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0F" w:rsidRDefault="00FE550F" w:rsidP="00E8154D">
      <w:pPr>
        <w:wordWrap w:val="0"/>
        <w:jc w:val="right"/>
      </w:pPr>
    </w:p>
    <w:p w:rsidR="00FE550F" w:rsidRPr="00862AD6" w:rsidRDefault="00FE550F" w:rsidP="00B44ECD">
      <w:pPr>
        <w:jc w:val="center"/>
        <w:rPr>
          <w:rFonts w:ascii="ＭＳ ゴシック" w:eastAsia="ＭＳ ゴシック"/>
          <w:sz w:val="24"/>
          <w:szCs w:val="24"/>
        </w:rPr>
      </w:pPr>
      <w:r w:rsidRPr="007336BF">
        <w:rPr>
          <w:rFonts w:ascii="ＭＳ ゴシック" w:eastAsia="ＭＳ ゴシック" w:cs="ＭＳ ゴシック" w:hint="eastAsia"/>
          <w:sz w:val="24"/>
          <w:szCs w:val="24"/>
        </w:rPr>
        <w:t>独立型太陽光発電システム</w:t>
      </w:r>
      <w:r>
        <w:rPr>
          <w:rFonts w:ascii="ＭＳ ゴシック" w:eastAsia="ＭＳ ゴシック" w:cs="ＭＳ ゴシック" w:hint="eastAsia"/>
          <w:sz w:val="24"/>
          <w:szCs w:val="24"/>
        </w:rPr>
        <w:t>の特性評価</w:t>
      </w:r>
    </w:p>
    <w:p w:rsidR="00FE550F" w:rsidRDefault="00FE550F" w:rsidP="00B44ECD">
      <w:pPr>
        <w:ind w:firstLine="378"/>
        <w:rPr>
          <w:rFonts w:ascii="ＭＳ 明朝" w:hAnsi="Century"/>
        </w:rPr>
      </w:pPr>
    </w:p>
    <w:p w:rsidR="00FE550F" w:rsidRDefault="00FE550F" w:rsidP="00B44ECD">
      <w:pPr>
        <w:ind w:firstLine="378"/>
      </w:pPr>
      <w:r>
        <w:rPr>
          <w:rFonts w:cs="ＭＳ 明朝" w:hint="eastAsia"/>
        </w:rPr>
        <w:t>太陽光発電，独立電源，蓄電池，無線通信，都市機能継続　　　　　　　　荒井純一</w:t>
      </w:r>
      <w:r>
        <w:rPr>
          <w:rFonts w:cs="ＭＳ 明朝" w:hint="eastAsia"/>
          <w:vertAlign w:val="superscript"/>
        </w:rPr>
        <w:t>＊</w:t>
      </w:r>
      <w:r>
        <w:rPr>
          <w:rFonts w:cs="ＭＳ 明朝" w:hint="eastAsia"/>
        </w:rPr>
        <w:t>，市川紀充</w:t>
      </w:r>
      <w:r>
        <w:rPr>
          <w:rFonts w:cs="ＭＳ 明朝" w:hint="eastAsia"/>
          <w:vertAlign w:val="superscript"/>
        </w:rPr>
        <w:t>＊</w:t>
      </w:r>
      <w:r>
        <w:rPr>
          <w:rFonts w:cs="ＭＳ 明朝" w:hint="eastAsia"/>
        </w:rPr>
        <w:t>，小林幹</w:t>
      </w:r>
      <w:r>
        <w:rPr>
          <w:rFonts w:cs="ＭＳ 明朝" w:hint="eastAsia"/>
          <w:vertAlign w:val="superscript"/>
        </w:rPr>
        <w:t>＊＊</w:t>
      </w:r>
    </w:p>
    <w:p w:rsidR="00FE550F" w:rsidRDefault="00FE550F" w:rsidP="004323CD">
      <w:pPr>
        <w:ind w:firstLineChars="300" w:firstLine="31680"/>
      </w:pPr>
      <w:r>
        <w:tab/>
      </w:r>
      <w:r>
        <w:tab/>
      </w:r>
      <w:r>
        <w:tab/>
      </w:r>
      <w:r>
        <w:tab/>
      </w:r>
      <w:r>
        <w:tab/>
      </w:r>
      <w:r>
        <w:tab/>
      </w:r>
      <w:r>
        <w:tab/>
      </w:r>
      <w:r>
        <w:tab/>
      </w:r>
    </w:p>
    <w:p w:rsidR="00FE550F" w:rsidRDefault="00FE550F" w:rsidP="0053125C">
      <w:pPr>
        <w:pStyle w:val="Header"/>
        <w:tabs>
          <w:tab w:val="clear" w:pos="4252"/>
          <w:tab w:val="clear" w:pos="8504"/>
        </w:tabs>
        <w:snapToGrid/>
        <w:sectPr w:rsidR="00FE550F">
          <w:headerReference w:type="default" r:id="rId7"/>
          <w:footerReference w:type="default" r:id="rId8"/>
          <w:pgSz w:w="11906" w:h="16838" w:code="9"/>
          <w:pgMar w:top="794" w:right="851" w:bottom="1247" w:left="851" w:header="851" w:footer="567" w:gutter="0"/>
          <w:cols w:space="340"/>
          <w:docGrid w:type="linesAndChars" w:linePitch="314" w:charSpace="1835"/>
        </w:sectPr>
      </w:pPr>
      <w:r>
        <w:rPr>
          <w:rFonts w:cs="ＭＳ 明朝" w:hint="eastAsia"/>
        </w:rPr>
        <w:t xml:space="preserve">　　　　　　　　　　　　　　　　　　　　</w:t>
      </w:r>
    </w:p>
    <w:p w:rsidR="00FE550F" w:rsidRDefault="00FE550F">
      <w:pPr>
        <w:rPr>
          <w:rFonts w:ascii="Arial" w:eastAsia="ＭＳ ゴシック" w:hAnsi="Arial"/>
        </w:rPr>
      </w:pPr>
      <w:r>
        <w:rPr>
          <w:rFonts w:ascii="Arial" w:eastAsia="ＭＳ ゴシック" w:hAnsi="Arial" w:cs="ＭＳ ゴシック" w:hint="eastAsia"/>
        </w:rPr>
        <w:t>１．はじめに</w:t>
      </w:r>
    </w:p>
    <w:p w:rsidR="00FE550F" w:rsidRPr="00B93B6F" w:rsidRDefault="00FE550F" w:rsidP="00B93B6F">
      <w:pPr>
        <w:ind w:firstLine="192"/>
        <w:rPr>
          <w:rFonts w:ascii="ＭＳ 明朝"/>
        </w:rPr>
      </w:pPr>
      <w:r w:rsidRPr="00B93B6F">
        <w:rPr>
          <w:rFonts w:ascii="ＭＳ 明朝" w:hAnsi="ＭＳ 明朝" w:cs="ＭＳ 明朝" w:hint="eastAsia"/>
        </w:rPr>
        <w:t>建築・都市の減災と震災時機能継続に関する研究拠点の形成事業の研究設備として独立型太陽光発電システムを設置し</w:t>
      </w:r>
      <w:r>
        <w:rPr>
          <w:rFonts w:ascii="ＭＳ 明朝" w:hAnsi="ＭＳ 明朝" w:cs="ＭＳ 明朝" w:hint="eastAsia"/>
        </w:rPr>
        <w:t>動作確認をしたので</w:t>
      </w:r>
      <w:r w:rsidRPr="00B93B6F">
        <w:rPr>
          <w:rFonts w:ascii="ＭＳ 明朝" w:hAnsi="ＭＳ 明朝" w:cs="ＭＳ 明朝" w:hint="eastAsia"/>
        </w:rPr>
        <w:t>その概要を報告する</w:t>
      </w:r>
      <w:r>
        <w:rPr>
          <w:rFonts w:ascii="ＭＳ 明朝" w:hAnsi="ＭＳ 明朝" w:cs="ＭＳ 明朝" w:hint="eastAsia"/>
        </w:rPr>
        <w:t>．</w:t>
      </w:r>
    </w:p>
    <w:p w:rsidR="00FE550F" w:rsidRDefault="00FE550F" w:rsidP="00B93B6F">
      <w:pPr>
        <w:ind w:firstLine="192"/>
        <w:rPr>
          <w:rFonts w:ascii="ＭＳ 明朝"/>
        </w:rPr>
      </w:pPr>
      <w:r w:rsidRPr="00B93B6F">
        <w:rPr>
          <w:rFonts w:ascii="ＭＳ 明朝" w:hAnsi="ＭＳ 明朝" w:cs="ＭＳ 明朝" w:hint="eastAsia"/>
        </w:rPr>
        <w:t>本</w:t>
      </w:r>
      <w:r>
        <w:rPr>
          <w:rFonts w:ascii="ＭＳ 明朝" w:hAnsi="ＭＳ 明朝" w:cs="ＭＳ 明朝" w:hint="eastAsia"/>
        </w:rPr>
        <w:t>システム</w:t>
      </w:r>
      <w:r w:rsidRPr="00B93B6F">
        <w:rPr>
          <w:rFonts w:ascii="ＭＳ 明朝" w:hAnsi="ＭＳ 明朝" w:cs="ＭＳ 明朝" w:hint="eastAsia"/>
        </w:rPr>
        <w:t>の目的は，震災時に電力会社からの商用電源が停電することを想定し，その停電時にパソコンおよび無線通信機へ電力を供給することである</w:t>
      </w:r>
      <w:r>
        <w:rPr>
          <w:rFonts w:ascii="ＭＳ 明朝" w:hAnsi="ＭＳ 明朝" w:cs="ＭＳ 明朝" w:hint="eastAsia"/>
        </w:rPr>
        <w:t>．</w:t>
      </w:r>
      <w:r w:rsidRPr="00B93B6F">
        <w:rPr>
          <w:rFonts w:ascii="ＭＳ 明朝" w:hAnsi="ＭＳ 明朝" w:cs="ＭＳ 明朝" w:hint="eastAsia"/>
        </w:rPr>
        <w:t>その電力の充電には自然エネルギーである太陽光発電を用いて，環境への配慮をしつつエネルギーを確保する構成としている</w:t>
      </w:r>
      <w:r>
        <w:rPr>
          <w:rFonts w:ascii="ＭＳ 明朝" w:hAnsi="ＭＳ 明朝" w:cs="ＭＳ 明朝" w:hint="eastAsia"/>
        </w:rPr>
        <w:t>．そして</w:t>
      </w:r>
      <w:r w:rsidRPr="00B93B6F">
        <w:rPr>
          <w:rFonts w:ascii="ＭＳ 明朝" w:hAnsi="ＭＳ 明朝" w:cs="ＭＳ 明朝" w:hint="eastAsia"/>
        </w:rPr>
        <w:t>停電時に独立して電力を供給することにより遠方との通信を確保し，遠方との情報交換</w:t>
      </w:r>
      <w:r>
        <w:rPr>
          <w:rFonts w:ascii="ＭＳ 明朝" w:hAnsi="ＭＳ 明朝" w:cs="ＭＳ 明朝" w:hint="eastAsia"/>
        </w:rPr>
        <w:t>により減災さらには都市機能継続に役立てる装置である．</w:t>
      </w:r>
    </w:p>
    <w:p w:rsidR="00FE550F" w:rsidRDefault="00FE550F" w:rsidP="00E4130A">
      <w:pPr>
        <w:rPr>
          <w:rFonts w:ascii="ＭＳ 明朝"/>
        </w:rPr>
      </w:pPr>
    </w:p>
    <w:p w:rsidR="00FE550F" w:rsidRDefault="00FE550F" w:rsidP="00E4130A">
      <w:pPr>
        <w:rPr>
          <w:rFonts w:ascii="ＭＳ 明朝"/>
        </w:rPr>
      </w:pPr>
      <w:r>
        <w:rPr>
          <w:noProof/>
        </w:rPr>
        <w:pict>
          <v:group id="_x0000_s1026" style="position:absolute;left:0;text-align:left;margin-left:5.6pt;margin-top:9.35pt;width:441.75pt;height:295.5pt;z-index:251659264" coordorigin="1246,8100" coordsize="8835,5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2" o:spid="_x0000_s1027" type="#_x0000_t75" style="position:absolute;left:1246;top:8100;width:8835;height:5910;visibility:visible" o:regroupid="6">
              <v:imagedata r:id="rId9" o:title="" croptop="-2583f" cropbottom="-923f" cropleft="-437f" cropright="-625f"/>
              <o:lock v:ext="edit" aspectratio="f"/>
            </v:shape>
            <v:shapetype id="_x0000_t202" coordsize="21600,21600" o:spt="202" path="m,l,21600r21600,l21600,xe">
              <v:stroke joinstyle="miter"/>
              <v:path gradientshapeok="t" o:connecttype="rect"/>
            </v:shapetype>
            <v:shape id="_x0000_s1028" type="#_x0000_t202" style="position:absolute;left:5610;top:12226;width:1050;height:555" o:regroupid="6" filled="f" stroked="f">
              <v:textbox inset="5.85pt,.7pt,5.85pt,.7pt">
                <w:txbxContent>
                  <w:p w:rsidR="00FE550F" w:rsidRPr="000470FD" w:rsidRDefault="00FE550F" w:rsidP="00AC5AAC">
                    <w:pPr>
                      <w:snapToGrid w:val="0"/>
                      <w:spacing w:line="180" w:lineRule="atLeast"/>
                      <w:rPr>
                        <w:sz w:val="16"/>
                        <w:szCs w:val="16"/>
                      </w:rPr>
                    </w:pPr>
                    <w:r w:rsidRPr="000470FD">
                      <w:rPr>
                        <w:rFonts w:cs="ＭＳ 明朝" w:hint="eastAsia"/>
                        <w:sz w:val="16"/>
                        <w:szCs w:val="16"/>
                      </w:rPr>
                      <w:t>通信用パソコン</w:t>
                    </w:r>
                  </w:p>
                </w:txbxContent>
              </v:textbox>
            </v:shape>
          </v:group>
        </w:pict>
      </w: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Default="00FE550F" w:rsidP="00E4130A">
      <w:pPr>
        <w:rPr>
          <w:rFonts w:ascii="ＭＳ 明朝"/>
        </w:rPr>
      </w:pPr>
    </w:p>
    <w:p w:rsidR="00FE550F" w:rsidRPr="008F0EE1" w:rsidRDefault="00FE550F" w:rsidP="00E4130A">
      <w:pPr>
        <w:rPr>
          <w:rFonts w:ascii="ＭＳ 明朝"/>
        </w:rPr>
      </w:pPr>
      <w:r>
        <w:rPr>
          <w:rFonts w:ascii="ＭＳ 明朝" w:hAnsi="ＭＳ 明朝" w:cs="ＭＳ 明朝" w:hint="eastAsia"/>
        </w:rPr>
        <w:t xml:space="preserve">　　　図１　独立電源と無線通信装置の構成図</w:t>
      </w:r>
    </w:p>
    <w:p w:rsidR="00FE550F" w:rsidRPr="00340A2D" w:rsidRDefault="00FE550F">
      <w:pPr>
        <w:rPr>
          <w:rFonts w:ascii="Arial" w:eastAsia="ＭＳ ゴシック" w:hAnsi="Arial"/>
        </w:rPr>
      </w:pPr>
      <w:r>
        <w:rPr>
          <w:rFonts w:ascii="Arial" w:eastAsia="ＭＳ ゴシック" w:hAnsi="Arial" w:cs="ＭＳ ゴシック" w:hint="eastAsia"/>
        </w:rPr>
        <w:t>２．</w:t>
      </w:r>
      <w:r>
        <w:rPr>
          <w:rFonts w:ascii="Arial" w:eastAsia="ＭＳ ゴシック" w:hAnsi="Arial" w:cs="Arial"/>
        </w:rPr>
        <w:t>2011</w:t>
      </w:r>
      <w:r>
        <w:rPr>
          <w:rFonts w:ascii="Arial" w:eastAsia="ＭＳ ゴシック" w:hAnsi="Arial" w:cs="ＭＳ ゴシック" w:hint="eastAsia"/>
        </w:rPr>
        <w:t>年度までの成果と</w:t>
      </w:r>
      <w:r>
        <w:rPr>
          <w:rFonts w:ascii="Arial" w:eastAsia="ＭＳ ゴシック" w:hAnsi="Arial" w:cs="Arial"/>
        </w:rPr>
        <w:t>2012</w:t>
      </w:r>
      <w:r>
        <w:rPr>
          <w:rFonts w:ascii="Arial" w:eastAsia="ＭＳ ゴシック" w:hAnsi="Arial" w:cs="ＭＳ ゴシック" w:hint="eastAsia"/>
        </w:rPr>
        <w:t>年度の成果</w:t>
      </w:r>
    </w:p>
    <w:p w:rsidR="00FE550F" w:rsidRDefault="00FE550F" w:rsidP="00935B8C">
      <w:pPr>
        <w:framePr w:w="10291" w:h="748" w:hRule="exact" w:hSpace="181" w:wrap="auto" w:vAnchor="page" w:hAnchor="page" w:x="840" w:y="14764" w:anchorLock="1"/>
      </w:pPr>
      <w:r>
        <w:rPr>
          <w:rFonts w:cs="ＭＳ 明朝" w:hint="eastAsia"/>
        </w:rPr>
        <w:t xml:space="preserve">　＊　：工学院大学工学部＊＊学科（所属：</w:t>
      </w:r>
      <w:r>
        <w:rPr>
          <w:rFonts w:ascii="ＭＳ 明朝" w:hAnsi="ＭＳ 明朝" w:cs="ＭＳ 明朝" w:hint="eastAsia"/>
        </w:rPr>
        <w:t>明朝９</w:t>
      </w:r>
      <w:r>
        <w:rPr>
          <w:rFonts w:cs="ＭＳ 明朝" w:hint="eastAsia"/>
        </w:rPr>
        <w:t>），＊＊：株式会社＊＊＊</w:t>
      </w:r>
    </w:p>
    <w:p w:rsidR="00FE550F" w:rsidRPr="003514AA" w:rsidRDefault="00FE550F" w:rsidP="00935B8C">
      <w:pPr>
        <w:framePr w:w="10291" w:h="748" w:hRule="exact" w:hSpace="181" w:wrap="auto" w:vAnchor="page" w:hAnchor="page" w:x="840" w:y="14764" w:anchorLock="1"/>
      </w:pPr>
      <w:r>
        <w:rPr>
          <w:rFonts w:cs="ＭＳ 明朝" w:hint="eastAsia"/>
        </w:rPr>
        <w:t>＊＊＊：＊＊大学＊＊学部＊＊学科</w:t>
      </w:r>
    </w:p>
    <w:p w:rsidR="00FE550F" w:rsidRDefault="00FE550F" w:rsidP="00722758">
      <w:pPr>
        <w:ind w:firstLine="205"/>
        <w:rPr>
          <w:rFonts w:ascii="ＭＳ 明朝"/>
        </w:rPr>
      </w:pPr>
      <w:r>
        <w:rPr>
          <w:rFonts w:ascii="ＭＳ 明朝" w:hAnsi="ＭＳ 明朝" w:cs="ＭＳ 明朝"/>
        </w:rPr>
        <w:t>2010</w:t>
      </w:r>
      <w:r>
        <w:rPr>
          <w:rFonts w:ascii="ＭＳ 明朝" w:hAnsi="ＭＳ 明朝" w:cs="ＭＳ 明朝" w:hint="eastAsia"/>
        </w:rPr>
        <w:t>年度は装置の基本仕様を検討した．そして</w:t>
      </w:r>
      <w:r>
        <w:rPr>
          <w:rFonts w:ascii="ＭＳ 明朝" w:hAnsi="ＭＳ 明朝" w:cs="ＭＳ 明朝"/>
        </w:rPr>
        <w:t>2011</w:t>
      </w:r>
      <w:r>
        <w:rPr>
          <w:rFonts w:ascii="ＭＳ 明朝" w:hAnsi="ＭＳ 明朝" w:cs="ＭＳ 明朝" w:hint="eastAsia"/>
        </w:rPr>
        <w:t>年度に実際にその装置を導入した</w:t>
      </w:r>
      <w:r w:rsidRPr="00702A4D">
        <w:rPr>
          <w:rFonts w:ascii="ＭＳ 明朝" w:hAnsi="ＭＳ 明朝" w:cs="ＭＳ 明朝" w:hint="eastAsia"/>
          <w:vertAlign w:val="superscript"/>
        </w:rPr>
        <w:t>（１）</w:t>
      </w:r>
      <w:r>
        <w:rPr>
          <w:rFonts w:ascii="ＭＳ 明朝" w:hAnsi="ＭＳ 明朝" w:cs="ＭＳ 明朝" w:hint="eastAsia"/>
        </w:rPr>
        <w:t>．</w:t>
      </w:r>
      <w:r>
        <w:rPr>
          <w:rFonts w:ascii="ＭＳ 明朝" w:hAnsi="ＭＳ 明朝" w:cs="ＭＳ 明朝"/>
        </w:rPr>
        <w:t>2012</w:t>
      </w:r>
      <w:r>
        <w:rPr>
          <w:rFonts w:ascii="ＭＳ 明朝" w:hAnsi="ＭＳ 明朝" w:cs="ＭＳ 明朝" w:hint="eastAsia"/>
        </w:rPr>
        <w:t>年度はその装置の特性を測定し，当初の目的である商用電源が停電時に通信装置へ電力を供給し続ける動作を確認した．以下に</w:t>
      </w:r>
      <w:r>
        <w:rPr>
          <w:rFonts w:ascii="ＭＳ 明朝" w:hAnsi="ＭＳ 明朝" w:cs="ＭＳ 明朝"/>
        </w:rPr>
        <w:t>2012</w:t>
      </w:r>
      <w:r>
        <w:rPr>
          <w:rFonts w:ascii="ＭＳ 明朝" w:hAnsi="ＭＳ 明朝" w:cs="ＭＳ 明朝" w:hint="eastAsia"/>
        </w:rPr>
        <w:t>年度の成果を述べる．</w:t>
      </w:r>
    </w:p>
    <w:p w:rsidR="00FE550F" w:rsidRPr="001B63D6" w:rsidRDefault="00FE550F" w:rsidP="00B532B9"/>
    <w:p w:rsidR="00FE550F" w:rsidRPr="00340A2D" w:rsidRDefault="00FE550F" w:rsidP="00B532B9">
      <w:pPr>
        <w:rPr>
          <w:rFonts w:ascii="Arial" w:eastAsia="ＭＳ ゴシック" w:hAnsi="Arial"/>
        </w:rPr>
      </w:pPr>
      <w:r>
        <w:rPr>
          <w:rFonts w:ascii="Arial" w:eastAsia="ＭＳ ゴシック" w:hAnsi="Arial" w:cs="ＭＳ ゴシック" w:hint="eastAsia"/>
        </w:rPr>
        <w:t>３．装置の構成</w:t>
      </w:r>
    </w:p>
    <w:p w:rsidR="00FE550F" w:rsidRDefault="00FE550F" w:rsidP="00B532B9">
      <w:pPr>
        <w:framePr w:w="10291" w:h="748" w:hRule="exact" w:hSpace="181" w:wrap="auto" w:vAnchor="page" w:hAnchor="page" w:x="840" w:y="14764" w:anchorLock="1"/>
      </w:pPr>
      <w:r>
        <w:rPr>
          <w:noProof/>
        </w:rPr>
        <w:pict>
          <v:line id="_x0000_s1029" style="position:absolute;left:0;text-align:left;z-index:251658240" from="1.95pt,-1.85pt" to="506.65pt,-1.85pt" o:regroupid="5"/>
        </w:pict>
      </w:r>
      <w:r>
        <w:rPr>
          <w:noProof/>
        </w:rPr>
        <w:pict>
          <v:line id="_x0000_s1030" style="position:absolute;left:0;text-align:left;z-index:251657216" from="1.95pt,-1.85pt" to="506.65pt,-1.85pt" o:regroupid="5"/>
        </w:pict>
      </w:r>
      <w:r>
        <w:rPr>
          <w:noProof/>
        </w:rPr>
        <w:pict>
          <v:shape id="_x0000_s1031" type="#_x0000_t202" style="position:absolute;left:0;text-align:left;margin-left:-6.7pt;margin-top:-.15pt;width:514.5pt;height:36pt;z-index:251652096" stroked="f">
            <v:textbox inset="5.85pt,.7pt,5.85pt,.7pt">
              <w:txbxContent>
                <w:p w:rsidR="00FE550F" w:rsidRDefault="00FE550F">
                  <w:r>
                    <w:rPr>
                      <w:rFonts w:cs="ＭＳ 明朝" w:hint="eastAsia"/>
                    </w:rPr>
                    <w:t>＊　工学院大学工学部電気システム工学科，＊＊工学院大学</w:t>
                  </w:r>
                </w:p>
              </w:txbxContent>
            </v:textbox>
          </v:shape>
        </w:pict>
      </w:r>
      <w:r>
        <w:rPr>
          <w:rFonts w:cs="ＭＳ 明朝" w:hint="eastAsia"/>
        </w:rPr>
        <w:t xml:space="preserve">　＊　：工学院大学工学部＊＊学科（所属：</w:t>
      </w:r>
      <w:r>
        <w:rPr>
          <w:rFonts w:ascii="ＭＳ 明朝" w:hAnsi="ＭＳ 明朝" w:cs="ＭＳ 明朝" w:hint="eastAsia"/>
        </w:rPr>
        <w:t>明朝９</w:t>
      </w:r>
      <w:r>
        <w:rPr>
          <w:rFonts w:cs="ＭＳ 明朝" w:hint="eastAsia"/>
        </w:rPr>
        <w:t>），＊＊：株式会社＊＊＊</w:t>
      </w:r>
    </w:p>
    <w:p w:rsidR="00FE550F" w:rsidRPr="003514AA" w:rsidRDefault="00FE550F" w:rsidP="00B532B9">
      <w:pPr>
        <w:framePr w:w="10291" w:h="748" w:hRule="exact" w:hSpace="181" w:wrap="auto" w:vAnchor="page" w:hAnchor="page" w:x="840" w:y="14764" w:anchorLock="1"/>
      </w:pPr>
      <w:r>
        <w:rPr>
          <w:rFonts w:cs="ＭＳ 明朝" w:hint="eastAsia"/>
        </w:rPr>
        <w:t>＊＊＊：＊＊大学＊＊学部＊＊学科</w:t>
      </w:r>
    </w:p>
    <w:p w:rsidR="00FE550F" w:rsidRDefault="00FE550F" w:rsidP="007116EC">
      <w:pPr>
        <w:rPr>
          <w:rFonts w:ascii="ＭＳ 明朝"/>
        </w:rPr>
      </w:pPr>
      <w:r>
        <w:rPr>
          <w:rFonts w:ascii="ＭＳ 明朝" w:hAnsi="ＭＳ 明朝" w:cs="ＭＳ 明朝" w:hint="eastAsia"/>
        </w:rPr>
        <w:t xml:space="preserve">　独立型電源による無線通信への電源供給の構成を図１に示す．八王子キャンパスの独立型電源は，</w:t>
      </w:r>
      <w:r>
        <w:rPr>
          <w:rFonts w:ascii="ＭＳ 明朝" w:hAnsi="ＭＳ 明朝" w:cs="ＭＳ 明朝"/>
        </w:rPr>
        <w:t>11</w:t>
      </w:r>
      <w:r>
        <w:rPr>
          <w:rFonts w:ascii="ＭＳ 明朝" w:hAnsi="ＭＳ 明朝" w:cs="ＭＳ 明朝" w:hint="eastAsia"/>
        </w:rPr>
        <w:t>号館屋上の太陽光（</w:t>
      </w:r>
      <w:r>
        <w:rPr>
          <w:rFonts w:ascii="ＭＳ 明朝" w:hAnsi="ＭＳ 明朝" w:cs="ＭＳ 明朝"/>
        </w:rPr>
        <w:t>PV</w:t>
      </w:r>
      <w:r>
        <w:rPr>
          <w:rFonts w:ascii="ＭＳ 明朝" w:hAnsi="ＭＳ 明朝" w:cs="ＭＳ 明朝" w:hint="eastAsia"/>
        </w:rPr>
        <w:t>）パネル，その</w:t>
      </w:r>
      <w:r>
        <w:rPr>
          <w:rFonts w:ascii="ＭＳ 明朝" w:hAnsi="ＭＳ 明朝" w:cs="ＭＳ 明朝"/>
        </w:rPr>
        <w:t>362</w:t>
      </w:r>
      <w:r>
        <w:rPr>
          <w:rFonts w:ascii="ＭＳ 明朝" w:hAnsi="ＭＳ 明朝" w:cs="ＭＳ 明朝" w:hint="eastAsia"/>
        </w:rPr>
        <w:t>室のパワーコンディショナ，蓄電池およびモニタからなる．パワーコンディショナの出力電圧は</w:t>
      </w:r>
      <w:r>
        <w:rPr>
          <w:rFonts w:ascii="ＭＳ 明朝" w:hAnsi="ＭＳ 明朝" w:cs="ＭＳ 明朝"/>
        </w:rPr>
        <w:t>200V</w:t>
      </w:r>
      <w:r>
        <w:rPr>
          <w:rFonts w:ascii="ＭＳ 明朝" w:hAnsi="ＭＳ 明朝" w:cs="ＭＳ 明朝" w:hint="eastAsia"/>
        </w:rPr>
        <w:t>ゆえにトランスで</w:t>
      </w:r>
      <w:r>
        <w:rPr>
          <w:rFonts w:ascii="ＭＳ 明朝" w:hAnsi="ＭＳ 明朝" w:cs="ＭＳ 明朝"/>
        </w:rPr>
        <w:t>100V</w:t>
      </w:r>
      <w:r>
        <w:rPr>
          <w:rFonts w:ascii="ＭＳ 明朝" w:hAnsi="ＭＳ 明朝" w:cs="ＭＳ 明朝" w:hint="eastAsia"/>
        </w:rPr>
        <w:t>へ降圧している．そこから無線機とアンテナ，さらには通信用ソフトを動かすパソコンへ電力を供給する．</w:t>
      </w:r>
    </w:p>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Pr="000470FD" w:rsidRDefault="00FE550F" w:rsidP="00F1797D"/>
    <w:p w:rsidR="00FE550F" w:rsidRDefault="00FE550F" w:rsidP="00F1797D"/>
    <w:p w:rsidR="00FE550F" w:rsidRDefault="00FE550F" w:rsidP="00F1797D"/>
    <w:p w:rsidR="00FE550F" w:rsidRDefault="00FE550F" w:rsidP="00F1797D">
      <w:r>
        <w:rPr>
          <w:rFonts w:cs="ＭＳ 明朝" w:hint="eastAsia"/>
        </w:rPr>
        <w:t xml:space="preserve">　この</w:t>
      </w:r>
      <w:r>
        <w:t>PV</w:t>
      </w:r>
      <w:r>
        <w:rPr>
          <w:rFonts w:cs="ＭＳ 明朝" w:hint="eastAsia"/>
        </w:rPr>
        <w:t>パネルを図２に，パワーコンディショナを図３，蓄電池を図４に，モニタを図５に示す．また仕様を表１に示す．</w:t>
      </w:r>
    </w:p>
    <w:p w:rsidR="00FE550F" w:rsidRDefault="00FE550F" w:rsidP="00F1797D"/>
    <w:p w:rsidR="00FE550F" w:rsidRDefault="00FE550F" w:rsidP="00F1797D">
      <w:r>
        <w:rPr>
          <w:noProof/>
        </w:rPr>
        <w:pict>
          <v:shape id="図 478" o:spid="_x0000_s1032" type="#_x0000_t75" alt="CIMG0190" style="position:absolute;left:0;text-align:left;margin-left:14.55pt;margin-top:2.05pt;width:160.5pt;height:120pt;z-index:251653120;visibility:visible">
            <v:imagedata r:id="rId10" o:title=""/>
          </v:shape>
        </w:pict>
      </w:r>
    </w:p>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4323CD">
      <w:pPr>
        <w:ind w:firstLineChars="300" w:firstLine="31680"/>
      </w:pPr>
      <w:r>
        <w:rPr>
          <w:noProof/>
        </w:rPr>
        <w:pict>
          <v:shape id="図 479" o:spid="_x0000_s1033" type="#_x0000_t75" alt="P1010008" style="position:absolute;left:0;text-align:left;margin-left:17.85pt;margin-top:15.5pt;width:160pt;height:120pt;z-index:251654144;visibility:visible">
            <v:imagedata r:id="rId11" o:title=""/>
          </v:shape>
        </w:pict>
      </w:r>
      <w:r>
        <w:rPr>
          <w:rFonts w:cs="ＭＳ 明朝" w:hint="eastAsia"/>
        </w:rPr>
        <w:t xml:space="preserve">図２　</w:t>
      </w:r>
      <w:r>
        <w:t>PV</w:t>
      </w:r>
      <w:r>
        <w:rPr>
          <w:rFonts w:cs="ＭＳ 明朝" w:hint="eastAsia"/>
        </w:rPr>
        <w:t>パネル</w:t>
      </w:r>
    </w:p>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4323CD">
      <w:pPr>
        <w:ind w:firstLineChars="300" w:firstLine="31680"/>
      </w:pPr>
      <w:r>
        <w:rPr>
          <w:rFonts w:cs="ＭＳ 明朝" w:hint="eastAsia"/>
        </w:rPr>
        <w:t>図３　パワーコンディショナ</w:t>
      </w:r>
    </w:p>
    <w:p w:rsidR="00FE550F" w:rsidRDefault="00FE550F" w:rsidP="00F1797D">
      <w:r>
        <w:rPr>
          <w:noProof/>
        </w:rPr>
        <w:pict>
          <v:shape id="図 480" o:spid="_x0000_s1034" type="#_x0000_t75" alt="P1010010" style="position:absolute;left:0;text-align:left;margin-left:17.25pt;margin-top:9.15pt;width:163.5pt;height:122.65pt;z-index:251655168;visibility:visible">
            <v:imagedata r:id="rId12" o:title=""/>
          </v:shape>
        </w:pict>
      </w:r>
    </w:p>
    <w:p w:rsidR="00FE550F" w:rsidRDefault="00FE550F" w:rsidP="00F1797D"/>
    <w:p w:rsidR="00FE550F" w:rsidRDefault="00FE550F" w:rsidP="00F1797D"/>
    <w:p w:rsidR="00FE550F" w:rsidRDefault="00FE550F" w:rsidP="00F1797D"/>
    <w:p w:rsidR="00FE550F" w:rsidRDefault="00FE550F" w:rsidP="00F1797D"/>
    <w:p w:rsidR="00FE550F" w:rsidRPr="00C15BA2" w:rsidRDefault="00FE550F" w:rsidP="00F1797D"/>
    <w:p w:rsidR="00FE550F" w:rsidRPr="00C15BA2" w:rsidRDefault="00FE550F" w:rsidP="00F1797D"/>
    <w:p w:rsidR="00FE550F" w:rsidRDefault="00FE550F" w:rsidP="00F1797D"/>
    <w:p w:rsidR="00FE550F" w:rsidRDefault="00FE550F" w:rsidP="00F1797D"/>
    <w:p w:rsidR="00FE550F" w:rsidRDefault="00FE550F" w:rsidP="004323CD">
      <w:pPr>
        <w:ind w:firstLineChars="300" w:firstLine="31680"/>
      </w:pPr>
      <w:r>
        <w:rPr>
          <w:rFonts w:cs="ＭＳ 明朝" w:hint="eastAsia"/>
        </w:rPr>
        <w:t>図４　蓄電池</w:t>
      </w:r>
    </w:p>
    <w:p w:rsidR="00FE550F" w:rsidRDefault="00FE550F" w:rsidP="00F1797D">
      <w:r>
        <w:rPr>
          <w:noProof/>
        </w:rPr>
        <w:pict>
          <v:shape id="図 501" o:spid="_x0000_s1035" type="#_x0000_t75" alt="P1010135" style="position:absolute;left:0;text-align:left;margin-left:13.8pt;margin-top:5.05pt;width:167.25pt;height:125.6pt;z-index:251660288;visibility:visible">
            <v:imagedata r:id="rId13" o:title=""/>
          </v:shape>
        </w:pict>
      </w:r>
    </w:p>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F1797D"/>
    <w:p w:rsidR="00FE550F" w:rsidRDefault="00FE550F" w:rsidP="004323CD">
      <w:pPr>
        <w:ind w:firstLineChars="300" w:firstLine="31680"/>
      </w:pPr>
      <w:r>
        <w:rPr>
          <w:rFonts w:cs="ＭＳ 明朝" w:hint="eastAsia"/>
        </w:rPr>
        <w:t>図５　モニタ</w:t>
      </w:r>
    </w:p>
    <w:p w:rsidR="00FE550F" w:rsidRDefault="00FE550F" w:rsidP="00C15BA2">
      <w:pPr>
        <w:rPr>
          <w:rFonts w:ascii="ＭＳ 明朝"/>
        </w:rPr>
      </w:pPr>
    </w:p>
    <w:p w:rsidR="00FE550F" w:rsidRDefault="00FE550F" w:rsidP="00C15BA2">
      <w:pPr>
        <w:ind w:firstLine="192"/>
        <w:jc w:val="center"/>
        <w:rPr>
          <w:rFonts w:ascii="ＭＳ 明朝"/>
        </w:rPr>
      </w:pPr>
      <w:r>
        <w:rPr>
          <w:rFonts w:ascii="ＭＳ 明朝" w:hAnsi="ＭＳ 明朝" w:cs="ＭＳ 明朝" w:hint="eastAsia"/>
        </w:rPr>
        <w:t>表１　独立型太陽光発電システム仕様概要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5"/>
        <w:gridCol w:w="3080"/>
      </w:tblGrid>
      <w:tr w:rsidR="00FE550F" w:rsidRPr="00D07752">
        <w:tc>
          <w:tcPr>
            <w:tcW w:w="2802" w:type="dxa"/>
          </w:tcPr>
          <w:p w:rsidR="00FE550F" w:rsidRPr="00D07752" w:rsidRDefault="00FE550F" w:rsidP="009A6944">
            <w:pPr>
              <w:jc w:val="center"/>
              <w:rPr>
                <w:rFonts w:ascii="ＭＳ 明朝"/>
              </w:rPr>
            </w:pPr>
            <w:r w:rsidRPr="00D07752">
              <w:rPr>
                <w:rFonts w:ascii="ＭＳ 明朝" w:hAnsi="ＭＳ 明朝" w:cs="ＭＳ 明朝" w:hint="eastAsia"/>
              </w:rPr>
              <w:t>太陽電池</w:t>
            </w:r>
            <w:r>
              <w:rPr>
                <w:rFonts w:ascii="ＭＳ 明朝" w:hAnsi="ＭＳ 明朝" w:cs="ＭＳ 明朝"/>
              </w:rPr>
              <w:t>(PV)</w:t>
            </w:r>
          </w:p>
        </w:tc>
        <w:tc>
          <w:tcPr>
            <w:tcW w:w="4918" w:type="dxa"/>
          </w:tcPr>
          <w:p w:rsidR="00FE550F" w:rsidRPr="00D07752" w:rsidRDefault="00FE550F" w:rsidP="00C64167">
            <w:pPr>
              <w:rPr>
                <w:rFonts w:ascii="ＭＳ 明朝"/>
              </w:rPr>
            </w:pPr>
            <w:r w:rsidRPr="00D07752">
              <w:rPr>
                <w:rFonts w:ascii="ＭＳ 明朝" w:hAnsi="ＭＳ 明朝" w:cs="ＭＳ 明朝"/>
              </w:rPr>
              <w:t>19</w:t>
            </w:r>
            <w:r>
              <w:rPr>
                <w:rFonts w:ascii="ＭＳ 明朝" w:cs="ＭＳ 明朝"/>
              </w:rPr>
              <w:t>0</w:t>
            </w:r>
            <w:r w:rsidRPr="00D07752">
              <w:rPr>
                <w:rFonts w:ascii="ＭＳ 明朝" w:hAnsi="ＭＳ 明朝" w:cs="ＭＳ 明朝"/>
              </w:rPr>
              <w:t>W</w:t>
            </w:r>
            <w:r w:rsidRPr="00D07752">
              <w:rPr>
                <w:rFonts w:ascii="ＭＳ 明朝" w:hAnsi="ＭＳ 明朝" w:cs="ＭＳ 明朝" w:hint="eastAsia"/>
              </w:rPr>
              <w:t>×</w:t>
            </w:r>
            <w:r w:rsidRPr="00D07752">
              <w:rPr>
                <w:rFonts w:ascii="ＭＳ 明朝" w:hAnsi="ＭＳ 明朝" w:cs="ＭＳ 明朝"/>
              </w:rPr>
              <w:t>9</w:t>
            </w:r>
            <w:r w:rsidRPr="00D07752">
              <w:rPr>
                <w:rFonts w:ascii="ＭＳ 明朝" w:hAnsi="ＭＳ 明朝" w:cs="ＭＳ 明朝" w:hint="eastAsia"/>
              </w:rPr>
              <w:t>直列＝</w:t>
            </w:r>
            <w:r w:rsidRPr="00D07752">
              <w:rPr>
                <w:rFonts w:ascii="ＭＳ 明朝" w:hAnsi="ＭＳ 明朝" w:cs="ＭＳ 明朝"/>
              </w:rPr>
              <w:t>1.71kW</w:t>
            </w:r>
          </w:p>
        </w:tc>
      </w:tr>
      <w:tr w:rsidR="00FE550F" w:rsidRPr="00D07752">
        <w:tc>
          <w:tcPr>
            <w:tcW w:w="2802" w:type="dxa"/>
          </w:tcPr>
          <w:p w:rsidR="00FE550F" w:rsidRPr="00D07752" w:rsidRDefault="00FE550F" w:rsidP="009A6944">
            <w:pPr>
              <w:jc w:val="center"/>
              <w:rPr>
                <w:rFonts w:ascii="ＭＳ 明朝"/>
              </w:rPr>
            </w:pPr>
            <w:r w:rsidRPr="00D07752">
              <w:rPr>
                <w:rFonts w:ascii="ＭＳ 明朝" w:hAnsi="ＭＳ 明朝" w:cs="ＭＳ 明朝" w:hint="eastAsia"/>
              </w:rPr>
              <w:t>パワーコンディショナ</w:t>
            </w:r>
          </w:p>
        </w:tc>
        <w:tc>
          <w:tcPr>
            <w:tcW w:w="4918" w:type="dxa"/>
          </w:tcPr>
          <w:p w:rsidR="00FE550F" w:rsidRPr="00D07752" w:rsidRDefault="00FE550F" w:rsidP="009A6944">
            <w:pPr>
              <w:rPr>
                <w:rFonts w:ascii="ＭＳ 明朝"/>
              </w:rPr>
            </w:pPr>
            <w:r w:rsidRPr="00D07752">
              <w:rPr>
                <w:rFonts w:ascii="ＭＳ 明朝" w:hAnsi="ＭＳ 明朝" w:cs="ＭＳ 明朝" w:hint="eastAsia"/>
              </w:rPr>
              <w:t>商用交流系統電圧が停電時は自立運転へ移行する</w:t>
            </w:r>
          </w:p>
          <w:p w:rsidR="00FE550F" w:rsidRPr="00D07752" w:rsidRDefault="00FE550F" w:rsidP="009A6944">
            <w:pPr>
              <w:rPr>
                <w:rFonts w:ascii="ＭＳ 明朝"/>
              </w:rPr>
            </w:pPr>
            <w:r w:rsidRPr="00D07752">
              <w:rPr>
                <w:rFonts w:ascii="ＭＳ 明朝" w:hAnsi="ＭＳ 明朝" w:cs="ＭＳ 明朝" w:hint="eastAsia"/>
              </w:rPr>
              <w:t>自立運転時出力　単相</w:t>
            </w:r>
            <w:r w:rsidRPr="00D07752">
              <w:rPr>
                <w:rFonts w:ascii="ＭＳ 明朝" w:hAnsi="ＭＳ 明朝" w:cs="ＭＳ 明朝"/>
              </w:rPr>
              <w:t>100V</w:t>
            </w:r>
            <w:r w:rsidRPr="00D07752">
              <w:rPr>
                <w:rFonts w:ascii="ＭＳ 明朝" w:hAnsi="ＭＳ 明朝" w:cs="ＭＳ 明朝" w:hint="eastAsia"/>
              </w:rPr>
              <w:t>，</w:t>
            </w:r>
            <w:r w:rsidRPr="00D07752">
              <w:rPr>
                <w:rFonts w:ascii="ＭＳ 明朝" w:hAnsi="ＭＳ 明朝" w:cs="ＭＳ 明朝"/>
              </w:rPr>
              <w:t>1.0kW</w:t>
            </w:r>
          </w:p>
        </w:tc>
      </w:tr>
      <w:tr w:rsidR="00FE550F" w:rsidRPr="00D07752">
        <w:tc>
          <w:tcPr>
            <w:tcW w:w="2802" w:type="dxa"/>
          </w:tcPr>
          <w:p w:rsidR="00FE550F" w:rsidRPr="00D07752" w:rsidRDefault="00FE550F" w:rsidP="009A6944">
            <w:pPr>
              <w:jc w:val="center"/>
              <w:rPr>
                <w:rFonts w:ascii="ＭＳ 明朝"/>
              </w:rPr>
            </w:pPr>
            <w:r w:rsidRPr="00D07752">
              <w:rPr>
                <w:rFonts w:ascii="ＭＳ 明朝" w:hAnsi="ＭＳ 明朝" w:cs="ＭＳ 明朝" w:hint="eastAsia"/>
              </w:rPr>
              <w:t>蓄電池</w:t>
            </w:r>
          </w:p>
        </w:tc>
        <w:tc>
          <w:tcPr>
            <w:tcW w:w="4918" w:type="dxa"/>
          </w:tcPr>
          <w:p w:rsidR="00FE550F" w:rsidRPr="00D07752" w:rsidRDefault="00FE550F" w:rsidP="009A6944">
            <w:pPr>
              <w:rPr>
                <w:rFonts w:ascii="ＭＳ 明朝"/>
              </w:rPr>
            </w:pPr>
            <w:r w:rsidRPr="00D07752">
              <w:rPr>
                <w:rFonts w:ascii="ＭＳ 明朝" w:hAnsi="ＭＳ 明朝" w:cs="ＭＳ 明朝" w:hint="eastAsia"/>
              </w:rPr>
              <w:t>鉛蓄電池，電池個数</w:t>
            </w:r>
            <w:r w:rsidRPr="00D07752">
              <w:rPr>
                <w:rFonts w:ascii="ＭＳ 明朝" w:hAnsi="ＭＳ 明朝" w:cs="ＭＳ 明朝"/>
              </w:rPr>
              <w:t>32</w:t>
            </w:r>
            <w:r w:rsidRPr="00D07752">
              <w:rPr>
                <w:rFonts w:ascii="ＭＳ 明朝" w:hAnsi="ＭＳ 明朝" w:cs="ＭＳ 明朝" w:hint="eastAsia"/>
              </w:rPr>
              <w:t>個，容量</w:t>
            </w:r>
            <w:r w:rsidRPr="00D07752">
              <w:rPr>
                <w:rFonts w:ascii="ＭＳ 明朝" w:hAnsi="ＭＳ 明朝" w:cs="ＭＳ 明朝"/>
              </w:rPr>
              <w:t>8.96kWh</w:t>
            </w:r>
          </w:p>
        </w:tc>
      </w:tr>
    </w:tbl>
    <w:p w:rsidR="00FE550F" w:rsidRDefault="00FE550F" w:rsidP="00C15BA2">
      <w:pPr>
        <w:ind w:firstLine="192"/>
        <w:rPr>
          <w:rFonts w:ascii="ＭＳ 明朝"/>
        </w:rPr>
      </w:pPr>
    </w:p>
    <w:p w:rsidR="00FE550F" w:rsidRPr="00C15BA2" w:rsidRDefault="00FE550F" w:rsidP="00ED36CB">
      <w:pPr>
        <w:rPr>
          <w:rFonts w:ascii="ＭＳ 明朝"/>
        </w:rPr>
      </w:pPr>
      <w:r>
        <w:rPr>
          <w:rFonts w:ascii="ＭＳ 明朝" w:hAnsi="ＭＳ 明朝" w:cs="ＭＳ 明朝" w:hint="eastAsia"/>
        </w:rPr>
        <w:t xml:space="preserve">　本システムは商用電源が来ている場合は，負荷への電力供給は</w:t>
      </w:r>
      <w:r>
        <w:rPr>
          <w:rFonts w:ascii="ＭＳ 明朝" w:hAnsi="ＭＳ 明朝" w:cs="ＭＳ 明朝"/>
        </w:rPr>
        <w:t>PV</w:t>
      </w:r>
      <w:r>
        <w:rPr>
          <w:rFonts w:ascii="ＭＳ 明朝" w:hAnsi="ＭＳ 明朝" w:cs="ＭＳ 明朝" w:hint="eastAsia"/>
        </w:rPr>
        <w:t>パネルと商用電源から行う．また夜間に蓄電池の充電が行われる．商用電源が停電になると負荷へは</w:t>
      </w:r>
      <w:r>
        <w:rPr>
          <w:rFonts w:ascii="ＭＳ 明朝" w:hAnsi="ＭＳ 明朝" w:cs="ＭＳ 明朝"/>
        </w:rPr>
        <w:t>PV</w:t>
      </w:r>
      <w:r>
        <w:rPr>
          <w:rFonts w:ascii="ＭＳ 明朝" w:hAnsi="ＭＳ 明朝" w:cs="ＭＳ 明朝" w:hint="eastAsia"/>
        </w:rPr>
        <w:t>パネルと蓄電池から電力が供給されるように動作する．</w:t>
      </w:r>
    </w:p>
    <w:p w:rsidR="00FE550F" w:rsidRDefault="00FE550F" w:rsidP="00ED36CB">
      <w:pPr>
        <w:rPr>
          <w:rFonts w:ascii="ＭＳ 明朝"/>
        </w:rPr>
      </w:pPr>
      <w:r>
        <w:rPr>
          <w:rFonts w:ascii="ＭＳ 明朝" w:hAnsi="ＭＳ 明朝" w:cs="ＭＳ 明朝" w:hint="eastAsia"/>
        </w:rPr>
        <w:t xml:space="preserve">　新宿キャンパス側には</w:t>
      </w:r>
      <w:r>
        <w:rPr>
          <w:rFonts w:ascii="ＭＳ 明朝" w:hAnsi="ＭＳ 明朝" w:cs="ＭＳ 明朝"/>
        </w:rPr>
        <w:t>PV</w:t>
      </w:r>
      <w:r>
        <w:rPr>
          <w:rFonts w:ascii="ＭＳ 明朝" w:hAnsi="ＭＳ 明朝" w:cs="ＭＳ 明朝" w:hint="eastAsia"/>
        </w:rPr>
        <w:t>パネルは無く，蓄電池を用いた無停電電源装置を設置している．それを図６に示し，その定格を表２に示す．</w:t>
      </w:r>
    </w:p>
    <w:p w:rsidR="00FE550F" w:rsidRDefault="00FE550F" w:rsidP="00ED36CB">
      <w:pPr>
        <w:rPr>
          <w:rFonts w:ascii="ＭＳ 明朝"/>
        </w:rPr>
      </w:pPr>
    </w:p>
    <w:p w:rsidR="00FE550F" w:rsidRPr="00521360" w:rsidRDefault="00FE550F" w:rsidP="00ED36CB">
      <w:pPr>
        <w:rPr>
          <w:rFonts w:ascii="ＭＳ 明朝"/>
        </w:rPr>
      </w:pPr>
      <w:r>
        <w:rPr>
          <w:noProof/>
        </w:rPr>
        <w:pict>
          <v:shape id="図 481" o:spid="_x0000_s1036" type="#_x0000_t75" alt="P1010004" style="position:absolute;left:0;text-align:left;margin-left:15.75pt;margin-top:13.85pt;width:166.5pt;height:124.5pt;z-index:251656192;visibility:visible">
            <v:imagedata r:id="rId14" o:title=""/>
          </v:shape>
        </w:pict>
      </w: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r>
        <w:rPr>
          <w:rFonts w:ascii="ＭＳ 明朝" w:hAnsi="ＭＳ 明朝" w:cs="ＭＳ 明朝" w:hint="eastAsia"/>
        </w:rPr>
        <w:t xml:space="preserve">　　　図６　無停電電源装置</w:t>
      </w:r>
    </w:p>
    <w:p w:rsidR="00FE550F" w:rsidRDefault="00FE550F" w:rsidP="00DB44DF">
      <w:pPr>
        <w:ind w:firstLine="192"/>
        <w:rPr>
          <w:rFonts w:ascii="ＭＳ 明朝"/>
        </w:rPr>
      </w:pPr>
    </w:p>
    <w:p w:rsidR="00FE550F" w:rsidRDefault="00FE550F" w:rsidP="004323CD">
      <w:pPr>
        <w:ind w:firstLineChars="500" w:firstLine="31680"/>
        <w:rPr>
          <w:rFonts w:ascii="ＭＳ 明朝"/>
        </w:rPr>
      </w:pPr>
      <w:r>
        <w:rPr>
          <w:rFonts w:ascii="ＭＳ 明朝" w:hAnsi="ＭＳ 明朝" w:cs="ＭＳ 明朝" w:hint="eastAsia"/>
        </w:rPr>
        <w:t>表２　無停電電源仕様概要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2409"/>
      </w:tblGrid>
      <w:tr w:rsidR="00FE550F" w:rsidRPr="00D07752">
        <w:tc>
          <w:tcPr>
            <w:tcW w:w="1701" w:type="dxa"/>
          </w:tcPr>
          <w:p w:rsidR="00FE550F" w:rsidRPr="00D07752" w:rsidRDefault="00FE550F" w:rsidP="000C7900">
            <w:pPr>
              <w:rPr>
                <w:rFonts w:ascii="ＭＳ 明朝"/>
              </w:rPr>
            </w:pPr>
            <w:r w:rsidRPr="00D07752">
              <w:rPr>
                <w:rFonts w:ascii="ＭＳ 明朝" w:hAnsi="ＭＳ 明朝" w:cs="ＭＳ 明朝" w:hint="eastAsia"/>
              </w:rPr>
              <w:t>出力</w:t>
            </w:r>
          </w:p>
        </w:tc>
        <w:tc>
          <w:tcPr>
            <w:tcW w:w="2409" w:type="dxa"/>
          </w:tcPr>
          <w:p w:rsidR="00FE550F" w:rsidRPr="00D07752" w:rsidRDefault="00FE550F" w:rsidP="000C7900">
            <w:pPr>
              <w:rPr>
                <w:rFonts w:ascii="ＭＳ 明朝"/>
              </w:rPr>
            </w:pPr>
            <w:r w:rsidRPr="00D07752">
              <w:rPr>
                <w:rFonts w:ascii="ＭＳ 明朝" w:hAnsi="ＭＳ 明朝" w:cs="ＭＳ 明朝" w:hint="eastAsia"/>
              </w:rPr>
              <w:t>単相</w:t>
            </w:r>
            <w:r w:rsidRPr="00D07752">
              <w:rPr>
                <w:rFonts w:ascii="ＭＳ 明朝" w:hAnsi="ＭＳ 明朝" w:cs="ＭＳ 明朝"/>
              </w:rPr>
              <w:t>100V</w:t>
            </w:r>
          </w:p>
        </w:tc>
      </w:tr>
      <w:tr w:rsidR="00FE550F" w:rsidRPr="00D07752">
        <w:tc>
          <w:tcPr>
            <w:tcW w:w="1701" w:type="dxa"/>
          </w:tcPr>
          <w:p w:rsidR="00FE550F" w:rsidRPr="00D07752" w:rsidRDefault="00FE550F" w:rsidP="000C7900">
            <w:pPr>
              <w:rPr>
                <w:rFonts w:ascii="ＭＳ 明朝"/>
              </w:rPr>
            </w:pPr>
            <w:r w:rsidRPr="00D07752">
              <w:rPr>
                <w:rFonts w:ascii="ＭＳ 明朝" w:hAnsi="ＭＳ 明朝" w:cs="ＭＳ 明朝" w:hint="eastAsia"/>
              </w:rPr>
              <w:t>蓄電池</w:t>
            </w:r>
          </w:p>
        </w:tc>
        <w:tc>
          <w:tcPr>
            <w:tcW w:w="2409" w:type="dxa"/>
          </w:tcPr>
          <w:p w:rsidR="00FE550F" w:rsidRPr="00D07752" w:rsidRDefault="00FE550F" w:rsidP="00665558">
            <w:pPr>
              <w:rPr>
                <w:rFonts w:ascii="ＭＳ 明朝"/>
              </w:rPr>
            </w:pPr>
            <w:r w:rsidRPr="00D07752">
              <w:rPr>
                <w:rFonts w:ascii="ＭＳ 明朝" w:hAnsi="ＭＳ 明朝" w:cs="ＭＳ 明朝" w:hint="eastAsia"/>
              </w:rPr>
              <w:t>鉛蓄電池，容量</w:t>
            </w:r>
            <w:r>
              <w:rPr>
                <w:rFonts w:ascii="ＭＳ 明朝" w:hAnsi="ＭＳ 明朝" w:cs="ＭＳ 明朝"/>
              </w:rPr>
              <w:t>4.25</w:t>
            </w:r>
            <w:r w:rsidRPr="00D07752">
              <w:rPr>
                <w:rFonts w:ascii="ＭＳ 明朝" w:hAnsi="ＭＳ 明朝" w:cs="ＭＳ 明朝"/>
              </w:rPr>
              <w:t>kWh</w:t>
            </w:r>
          </w:p>
        </w:tc>
      </w:tr>
    </w:tbl>
    <w:p w:rsidR="00FE550F" w:rsidRDefault="00FE550F" w:rsidP="00DB44DF">
      <w:pPr>
        <w:ind w:firstLine="192"/>
        <w:rPr>
          <w:rFonts w:ascii="ＭＳ 明朝"/>
        </w:rPr>
      </w:pPr>
    </w:p>
    <w:p w:rsidR="00FE550F" w:rsidRPr="00340A2D" w:rsidRDefault="00FE550F" w:rsidP="009A313F">
      <w:pPr>
        <w:rPr>
          <w:rFonts w:ascii="Arial" w:eastAsia="ＭＳ ゴシック" w:hAnsi="Arial"/>
        </w:rPr>
      </w:pPr>
      <w:r>
        <w:rPr>
          <w:rFonts w:ascii="Arial" w:eastAsia="ＭＳ ゴシック" w:hAnsi="Arial" w:cs="ＭＳ ゴシック" w:hint="eastAsia"/>
        </w:rPr>
        <w:t>４．太陽光発電の発電量</w:t>
      </w:r>
    </w:p>
    <w:p w:rsidR="00FE550F" w:rsidRDefault="00FE550F" w:rsidP="009A313F">
      <w:pPr>
        <w:framePr w:w="10291" w:h="748" w:hRule="exact" w:hSpace="181" w:wrap="auto" w:vAnchor="page" w:hAnchor="page" w:x="840" w:y="14764" w:anchorLock="1"/>
      </w:pPr>
      <w:r>
        <w:rPr>
          <w:noProof/>
        </w:rPr>
        <w:pict>
          <v:shape id="_x0000_s1037" type="#_x0000_t202" style="position:absolute;left:0;text-align:left;margin-left:-6.7pt;margin-top:-.15pt;width:514.5pt;height:36pt;z-index:251661312" stroked="f">
            <v:textbox inset="5.85pt,.7pt,5.85pt,.7pt">
              <w:txbxContent>
                <w:p w:rsidR="00FE550F" w:rsidRDefault="00FE550F" w:rsidP="009A313F"/>
              </w:txbxContent>
            </v:textbox>
          </v:shape>
        </w:pict>
      </w:r>
      <w:r>
        <w:rPr>
          <w:rFonts w:cs="ＭＳ 明朝" w:hint="eastAsia"/>
        </w:rPr>
        <w:t xml:space="preserve">　＊　：工学院大学工学部＊＊学科（所属：</w:t>
      </w:r>
      <w:r>
        <w:rPr>
          <w:rFonts w:ascii="ＭＳ 明朝" w:hAnsi="ＭＳ 明朝" w:cs="ＭＳ 明朝" w:hint="eastAsia"/>
        </w:rPr>
        <w:t>明朝９</w:t>
      </w:r>
      <w:r>
        <w:rPr>
          <w:rFonts w:cs="ＭＳ 明朝" w:hint="eastAsia"/>
        </w:rPr>
        <w:t>），＊＊：株式会社＊＊＊</w:t>
      </w:r>
    </w:p>
    <w:p w:rsidR="00FE550F" w:rsidRPr="003514AA" w:rsidRDefault="00FE550F" w:rsidP="009A313F">
      <w:pPr>
        <w:framePr w:w="10291" w:h="748" w:hRule="exact" w:hSpace="181" w:wrap="auto" w:vAnchor="page" w:hAnchor="page" w:x="840" w:y="14764" w:anchorLock="1"/>
      </w:pPr>
      <w:r>
        <w:rPr>
          <w:rFonts w:cs="ＭＳ 明朝" w:hint="eastAsia"/>
        </w:rPr>
        <w:t>＊＊＊：＊＊大学＊＊学部＊＊学科</w:t>
      </w:r>
    </w:p>
    <w:p w:rsidR="00FE550F" w:rsidRDefault="00FE550F" w:rsidP="009A313F">
      <w:pPr>
        <w:rPr>
          <w:rFonts w:ascii="ＭＳ 明朝"/>
        </w:rPr>
      </w:pPr>
      <w:r>
        <w:rPr>
          <w:rFonts w:ascii="ＭＳ 明朝" w:hAnsi="ＭＳ 明朝" w:cs="ＭＳ 明朝" w:hint="eastAsia"/>
        </w:rPr>
        <w:t xml:space="preserve">　八王子キャンパスの</w:t>
      </w:r>
      <w:r>
        <w:rPr>
          <w:rFonts w:ascii="ＭＳ 明朝" w:hAnsi="ＭＳ 明朝" w:cs="ＭＳ 明朝"/>
        </w:rPr>
        <w:t>PV</w:t>
      </w:r>
      <w:r>
        <w:rPr>
          <w:rFonts w:ascii="ＭＳ 明朝" w:hAnsi="ＭＳ 明朝" w:cs="ＭＳ 明朝" w:hint="eastAsia"/>
        </w:rPr>
        <w:t>パネルの発電諸量はモニタに記録されている．それは運転状態，故障状態，</w:t>
      </w:r>
      <w:r>
        <w:rPr>
          <w:rFonts w:ascii="ＭＳ 明朝" w:hAnsi="ＭＳ 明朝" w:cs="ＭＳ 明朝"/>
        </w:rPr>
        <w:t>PV</w:t>
      </w:r>
      <w:r>
        <w:rPr>
          <w:rFonts w:ascii="ＭＳ 明朝" w:hAnsi="ＭＳ 明朝" w:cs="ＭＳ 明朝" w:hint="eastAsia"/>
        </w:rPr>
        <w:t>電圧，</w:t>
      </w:r>
      <w:r>
        <w:rPr>
          <w:rFonts w:ascii="ＭＳ 明朝" w:hAnsi="ＭＳ 明朝" w:cs="ＭＳ 明朝"/>
        </w:rPr>
        <w:t>PV</w:t>
      </w:r>
      <w:r>
        <w:rPr>
          <w:rFonts w:ascii="ＭＳ 明朝" w:hAnsi="ＭＳ 明朝" w:cs="ＭＳ 明朝" w:hint="eastAsia"/>
        </w:rPr>
        <w:t>電流，</w:t>
      </w:r>
      <w:r>
        <w:rPr>
          <w:rFonts w:ascii="ＭＳ 明朝" w:hAnsi="ＭＳ 明朝" w:cs="ＭＳ 明朝"/>
        </w:rPr>
        <w:t>PV</w:t>
      </w:r>
      <w:r>
        <w:rPr>
          <w:rFonts w:ascii="ＭＳ 明朝" w:hAnsi="ＭＳ 明朝" w:cs="ＭＳ 明朝" w:hint="eastAsia"/>
        </w:rPr>
        <w:t>電力，蓄電池電圧，交流電圧，交流電流，交流電力，日射強度，気温などであり，１分ごとに記録されている．</w:t>
      </w:r>
      <w:r>
        <w:rPr>
          <w:rFonts w:ascii="ＭＳ 明朝" w:hAnsi="ＭＳ 明朝" w:cs="ＭＳ 明朝"/>
        </w:rPr>
        <w:t>2012</w:t>
      </w:r>
      <w:r>
        <w:rPr>
          <w:rFonts w:ascii="ＭＳ 明朝" w:hAnsi="ＭＳ 明朝" w:cs="ＭＳ 明朝" w:hint="eastAsia"/>
        </w:rPr>
        <w:t>年</w:t>
      </w:r>
      <w:r>
        <w:rPr>
          <w:rFonts w:ascii="ＭＳ 明朝" w:hAnsi="ＭＳ 明朝" w:cs="ＭＳ 明朝"/>
        </w:rPr>
        <w:t>5</w:t>
      </w:r>
      <w:r>
        <w:rPr>
          <w:rFonts w:ascii="ＭＳ 明朝" w:hAnsi="ＭＳ 明朝" w:cs="ＭＳ 明朝" w:hint="eastAsia"/>
        </w:rPr>
        <w:t>月</w:t>
      </w:r>
      <w:r>
        <w:rPr>
          <w:rFonts w:ascii="ＭＳ 明朝" w:hAnsi="ＭＳ 明朝" w:cs="ＭＳ 明朝"/>
        </w:rPr>
        <w:t>14</w:t>
      </w:r>
      <w:r>
        <w:rPr>
          <w:rFonts w:ascii="ＭＳ 明朝" w:hAnsi="ＭＳ 明朝" w:cs="ＭＳ 明朝" w:hint="eastAsia"/>
        </w:rPr>
        <w:t>日の交流発電電力を図７に示す．</w:t>
      </w:r>
    </w:p>
    <w:p w:rsidR="00FE550F" w:rsidRDefault="00FE550F" w:rsidP="009A313F">
      <w:pPr>
        <w:rPr>
          <w:rFonts w:ascii="ＭＳ 明朝"/>
        </w:rPr>
      </w:pPr>
    </w:p>
    <w:p w:rsidR="00FE550F" w:rsidRDefault="00FE550F" w:rsidP="009A313F">
      <w:pPr>
        <w:rPr>
          <w:rFonts w:ascii="ＭＳ 明朝"/>
        </w:rPr>
      </w:pPr>
    </w:p>
    <w:p w:rsidR="00FE550F" w:rsidRDefault="00FE550F" w:rsidP="009A313F">
      <w:pPr>
        <w:rPr>
          <w:rFonts w:ascii="ＭＳ 明朝"/>
        </w:rPr>
      </w:pPr>
      <w:r w:rsidRPr="00456FF7">
        <w:rPr>
          <w:noProof/>
        </w:rPr>
        <w:pict>
          <v:shape id="図 1" o:spid="_x0000_i1025" type="#_x0000_t75" style="width:231.75pt;height:150.75pt;visibility:visible">
            <v:imagedata r:id="rId15" o:title=""/>
          </v:shape>
        </w:pict>
      </w:r>
    </w:p>
    <w:p w:rsidR="00FE550F" w:rsidRDefault="00FE550F" w:rsidP="009A313F">
      <w:pPr>
        <w:rPr>
          <w:rFonts w:ascii="ＭＳ 明朝"/>
        </w:rPr>
      </w:pPr>
      <w:r>
        <w:rPr>
          <w:rFonts w:ascii="ＭＳ 明朝" w:hAnsi="ＭＳ 明朝" w:cs="ＭＳ 明朝" w:hint="eastAsia"/>
        </w:rPr>
        <w:t xml:space="preserve">　　図７　</w:t>
      </w:r>
      <w:r>
        <w:rPr>
          <w:rFonts w:ascii="ＭＳ 明朝" w:hAnsi="ＭＳ 明朝" w:cs="ＭＳ 明朝"/>
        </w:rPr>
        <w:t>2012</w:t>
      </w:r>
      <w:r>
        <w:rPr>
          <w:rFonts w:ascii="ＭＳ 明朝" w:hAnsi="ＭＳ 明朝" w:cs="ＭＳ 明朝" w:hint="eastAsia"/>
        </w:rPr>
        <w:t>年</w:t>
      </w:r>
      <w:r>
        <w:rPr>
          <w:rFonts w:ascii="ＭＳ 明朝" w:hAnsi="ＭＳ 明朝" w:cs="ＭＳ 明朝"/>
        </w:rPr>
        <w:t>5</w:t>
      </w:r>
      <w:r>
        <w:rPr>
          <w:rFonts w:ascii="ＭＳ 明朝" w:hAnsi="ＭＳ 明朝" w:cs="ＭＳ 明朝" w:hint="eastAsia"/>
        </w:rPr>
        <w:t>月</w:t>
      </w:r>
      <w:r>
        <w:rPr>
          <w:rFonts w:ascii="ＭＳ 明朝" w:hAnsi="ＭＳ 明朝" w:cs="ＭＳ 明朝"/>
        </w:rPr>
        <w:t>14</w:t>
      </w:r>
      <w:r>
        <w:rPr>
          <w:rFonts w:ascii="ＭＳ 明朝" w:hAnsi="ＭＳ 明朝" w:cs="ＭＳ 明朝" w:hint="eastAsia"/>
        </w:rPr>
        <w:t>日の交流発電電力</w:t>
      </w:r>
    </w:p>
    <w:p w:rsidR="00FE550F" w:rsidRDefault="00FE550F" w:rsidP="009A313F">
      <w:pPr>
        <w:rPr>
          <w:rFonts w:ascii="ＭＳ 明朝"/>
        </w:rPr>
      </w:pPr>
    </w:p>
    <w:p w:rsidR="00FE550F" w:rsidRDefault="00FE550F" w:rsidP="009A313F">
      <w:pPr>
        <w:rPr>
          <w:rFonts w:ascii="ＭＳ 明朝"/>
        </w:rPr>
      </w:pPr>
      <w:r>
        <w:rPr>
          <w:rFonts w:ascii="ＭＳ 明朝" w:hAnsi="ＭＳ 明朝" w:cs="ＭＳ 明朝" w:hint="eastAsia"/>
        </w:rPr>
        <w:t xml:space="preserve">　モニタに記録されるデータは整数型であり，しかも計測器毎のレンジであるため，直読できるデータではない．そこで記録データを読み込み換算係数を掛けて図７のように一般的な値としてグラフ化している．その処理は</w:t>
      </w:r>
      <w:r>
        <w:rPr>
          <w:rFonts w:ascii="ＭＳ 明朝" w:hAnsi="ＭＳ 明朝" w:cs="ＭＳ 明朝"/>
        </w:rPr>
        <w:t>Excel</w:t>
      </w:r>
      <w:r>
        <w:rPr>
          <w:rFonts w:ascii="ＭＳ 明朝" w:hAnsi="ＭＳ 明朝" w:cs="ＭＳ 明朝" w:hint="eastAsia"/>
        </w:rPr>
        <w:t>の</w:t>
      </w:r>
      <w:r>
        <w:rPr>
          <w:rFonts w:ascii="ＭＳ 明朝" w:hAnsi="ＭＳ 明朝" w:cs="ＭＳ 明朝"/>
        </w:rPr>
        <w:t>Visual BASIC</w:t>
      </w:r>
      <w:r>
        <w:rPr>
          <w:rFonts w:ascii="ＭＳ 明朝" w:hAnsi="ＭＳ 明朝" w:cs="ＭＳ 明朝" w:hint="eastAsia"/>
        </w:rPr>
        <w:t>を用いてプログラムを作成して実行している．</w:t>
      </w:r>
    </w:p>
    <w:p w:rsidR="00FE550F" w:rsidRPr="00702A4D" w:rsidRDefault="00FE550F" w:rsidP="009A313F">
      <w:pPr>
        <w:rPr>
          <w:rFonts w:ascii="ＭＳ 明朝"/>
        </w:rPr>
      </w:pPr>
    </w:p>
    <w:p w:rsidR="00FE550F" w:rsidRPr="00340A2D" w:rsidRDefault="00FE550F" w:rsidP="00F0361A">
      <w:pPr>
        <w:rPr>
          <w:rFonts w:ascii="Arial" w:eastAsia="ＭＳ ゴシック" w:hAnsi="Arial"/>
        </w:rPr>
      </w:pPr>
      <w:r>
        <w:rPr>
          <w:rFonts w:ascii="Arial" w:eastAsia="ＭＳ ゴシック" w:hAnsi="Arial" w:cs="ＭＳ ゴシック" w:hint="eastAsia"/>
        </w:rPr>
        <w:t>５．無線通信時の消費電力</w:t>
      </w:r>
    </w:p>
    <w:p w:rsidR="00FE550F" w:rsidRDefault="00FE550F" w:rsidP="00F0361A">
      <w:pPr>
        <w:framePr w:w="10291" w:h="748" w:hRule="exact" w:hSpace="181" w:wrap="auto" w:vAnchor="page" w:hAnchor="page" w:x="840" w:y="14764" w:anchorLock="1"/>
      </w:pPr>
      <w:r>
        <w:rPr>
          <w:noProof/>
        </w:rPr>
        <w:pict>
          <v:shape id="_x0000_s1038" type="#_x0000_t202" style="position:absolute;left:0;text-align:left;margin-left:-6.7pt;margin-top:-.15pt;width:514.5pt;height:36pt;z-index:251662336" stroked="f">
            <v:textbox inset="5.85pt,.7pt,5.85pt,.7pt">
              <w:txbxContent>
                <w:p w:rsidR="00FE550F" w:rsidRDefault="00FE550F" w:rsidP="00F0361A">
                  <w:r>
                    <w:rPr>
                      <w:rFonts w:cs="ＭＳ 明朝" w:hint="eastAsia"/>
                    </w:rPr>
                    <w:t>＊　工学院大学工学部電気システム工学科，＊＊工学院大学</w:t>
                  </w:r>
                </w:p>
              </w:txbxContent>
            </v:textbox>
          </v:shape>
        </w:pict>
      </w:r>
      <w:r>
        <w:rPr>
          <w:rFonts w:cs="ＭＳ 明朝" w:hint="eastAsia"/>
        </w:rPr>
        <w:t>＊　：工学院大学工学部＊＊学科（所属：</w:t>
      </w:r>
      <w:r>
        <w:rPr>
          <w:rFonts w:ascii="ＭＳ 明朝" w:hAnsi="ＭＳ 明朝" w:cs="ＭＳ 明朝" w:hint="eastAsia"/>
        </w:rPr>
        <w:t>明朝９</w:t>
      </w:r>
      <w:r>
        <w:rPr>
          <w:rFonts w:cs="ＭＳ 明朝" w:hint="eastAsia"/>
        </w:rPr>
        <w:t>），＊＊：株式会社＊＊＊</w:t>
      </w:r>
    </w:p>
    <w:p w:rsidR="00FE550F" w:rsidRPr="003514AA" w:rsidRDefault="00FE550F" w:rsidP="00F0361A">
      <w:pPr>
        <w:framePr w:w="10291" w:h="748" w:hRule="exact" w:hSpace="181" w:wrap="auto" w:vAnchor="page" w:hAnchor="page" w:x="840" w:y="14764" w:anchorLock="1"/>
      </w:pPr>
      <w:r>
        <w:rPr>
          <w:rFonts w:cs="ＭＳ 明朝" w:hint="eastAsia"/>
        </w:rPr>
        <w:t>＊＊＊：＊＊大学＊＊学部＊＊学科</w:t>
      </w:r>
    </w:p>
    <w:p w:rsidR="00FE550F" w:rsidRDefault="00FE550F" w:rsidP="00F0361A">
      <w:pPr>
        <w:rPr>
          <w:rFonts w:ascii="ＭＳ 明朝"/>
        </w:rPr>
      </w:pPr>
      <w:r>
        <w:rPr>
          <w:rFonts w:ascii="ＭＳ 明朝" w:hAnsi="ＭＳ 明朝" w:cs="ＭＳ 明朝" w:hint="eastAsia"/>
        </w:rPr>
        <w:t xml:space="preserve">　本年度の研究の目的は本装置の電力供給能力を把握することである．そこで実際に無線で通信した状態での電力を測定した．</w:t>
      </w:r>
    </w:p>
    <w:p w:rsidR="00FE550F" w:rsidRDefault="00FE550F" w:rsidP="004323CD">
      <w:pPr>
        <w:ind w:firstLineChars="100" w:firstLine="31680"/>
        <w:rPr>
          <w:rFonts w:ascii="ＭＳ 明朝"/>
        </w:rPr>
      </w:pPr>
      <w:r>
        <w:rPr>
          <w:rFonts w:ascii="ＭＳ 明朝" w:hAnsi="ＭＳ 明朝" w:cs="ＭＳ 明朝" w:hint="eastAsia"/>
        </w:rPr>
        <w:t>測定方法は，</w:t>
      </w:r>
      <w:r w:rsidRPr="00AF28D5">
        <w:rPr>
          <w:rFonts w:ascii="ＭＳ 明朝" w:hAnsi="ＭＳ 明朝" w:cs="ＭＳ 明朝" w:hint="eastAsia"/>
        </w:rPr>
        <w:t>装置に模擬停電を起こし装置が自立運転に切り替わった</w:t>
      </w:r>
      <w:r>
        <w:rPr>
          <w:rFonts w:ascii="ＭＳ 明朝" w:hAnsi="ＭＳ 明朝" w:cs="ＭＳ 明朝" w:hint="eastAsia"/>
        </w:rPr>
        <w:t>後に</w:t>
      </w:r>
      <w:r w:rsidRPr="00AF28D5">
        <w:rPr>
          <w:rFonts w:ascii="ＭＳ 明朝" w:hAnsi="ＭＳ 明朝" w:cs="ＭＳ 明朝" w:hint="eastAsia"/>
        </w:rPr>
        <w:t>、八王子キャンパスから新宿キャンパスに無線</w:t>
      </w:r>
      <w:r w:rsidRPr="00AF28D5">
        <w:rPr>
          <w:rFonts w:ascii="ＭＳ 明朝" w:hAnsi="ＭＳ 明朝" w:cs="ＭＳ 明朝"/>
        </w:rPr>
        <w:t>LAN</w:t>
      </w:r>
      <w:r w:rsidRPr="00AF28D5">
        <w:rPr>
          <w:rFonts w:ascii="ＭＳ 明朝" w:hAnsi="ＭＳ 明朝" w:cs="ＭＳ 明朝" w:hint="eastAsia"/>
        </w:rPr>
        <w:t>回線による遠距離通信を行い、その際における電力消費量を測定する。</w:t>
      </w:r>
      <w:r>
        <w:rPr>
          <w:rFonts w:ascii="ＭＳ 明朝" w:hAnsi="ＭＳ 明朝" w:cs="ＭＳ 明朝" w:hint="eastAsia"/>
        </w:rPr>
        <w:t>従って通信電力が大きくなる条件を選んだ．具体的には</w:t>
      </w:r>
      <w:r w:rsidRPr="00AF28D5">
        <w:rPr>
          <w:rFonts w:ascii="ＭＳ 明朝" w:hAnsi="ＭＳ 明朝" w:cs="ＭＳ 明朝" w:hint="eastAsia"/>
        </w:rPr>
        <w:t>文字、音声ではなく動画等</w:t>
      </w:r>
      <w:r>
        <w:rPr>
          <w:rFonts w:ascii="ＭＳ 明朝" w:hAnsi="ＭＳ 明朝" w:cs="ＭＳ 明朝" w:hint="eastAsia"/>
        </w:rPr>
        <w:t>を通信させた．</w:t>
      </w:r>
      <w:r w:rsidRPr="00AF28D5">
        <w:rPr>
          <w:rFonts w:ascii="ＭＳ 明朝" w:hAnsi="ＭＳ 明朝" w:cs="ＭＳ 明朝" w:hint="eastAsia"/>
        </w:rPr>
        <w:t>１回の測定時間は１時間とし、送信データの容量は可能な限り大きなものを使用して送り続け</w:t>
      </w:r>
      <w:r>
        <w:rPr>
          <w:rFonts w:ascii="ＭＳ 明朝" w:hAnsi="ＭＳ 明朝" w:cs="ＭＳ 明朝" w:hint="eastAsia"/>
        </w:rPr>
        <w:t>る．その際の消費電力を図８に示す．ここでは</w:t>
      </w:r>
      <w:r>
        <w:rPr>
          <w:rFonts w:ascii="ＭＳ 明朝" w:hAnsi="ＭＳ 明朝" w:cs="ＭＳ 明朝"/>
        </w:rPr>
        <w:t>88.8Wh/h</w:t>
      </w:r>
      <w:r>
        <w:rPr>
          <w:rFonts w:ascii="ＭＳ 明朝" w:hAnsi="ＭＳ 明朝" w:cs="ＭＳ 明朝" w:hint="eastAsia"/>
        </w:rPr>
        <w:t>の電力消費であった．またこの時のパワーコンディショナの出力である電圧波形と電流波形を図９（ａ）（ｂ）に示す．サンプリング間隔が大きいが電圧は正弦波であることがわかる．電流波形はかなり歪んでおり，負荷であるパソコンと通信機が整流型電源回路であることが推定される．</w:t>
      </w:r>
    </w:p>
    <w:p w:rsidR="00FE550F" w:rsidRDefault="00FE550F" w:rsidP="004323CD">
      <w:pPr>
        <w:ind w:firstLineChars="100" w:firstLine="31680"/>
        <w:rPr>
          <w:rFonts w:ascii="ＭＳ 明朝"/>
        </w:rPr>
      </w:pPr>
      <w:r>
        <w:rPr>
          <w:rFonts w:ascii="ＭＳ 明朝" w:hAnsi="ＭＳ 明朝" w:cs="ＭＳ 明朝" w:hint="eastAsia"/>
        </w:rPr>
        <w:t>同様な測定を３回試行し，その中での最大電力消費量が上記であった．また</w:t>
      </w:r>
      <w:r>
        <w:rPr>
          <w:rFonts w:ascii="ＭＳ 明朝" w:hAnsi="ＭＳ 明朝" w:cs="ＭＳ 明朝"/>
        </w:rPr>
        <w:t>2012</w:t>
      </w:r>
      <w:r>
        <w:rPr>
          <w:rFonts w:ascii="ＭＳ 明朝" w:hAnsi="ＭＳ 明朝" w:cs="ＭＳ 明朝" w:hint="eastAsia"/>
        </w:rPr>
        <w:t>年</w:t>
      </w:r>
      <w:r>
        <w:rPr>
          <w:rFonts w:ascii="ＭＳ 明朝" w:hAnsi="ＭＳ 明朝" w:cs="ＭＳ 明朝"/>
        </w:rPr>
        <w:t>11</w:t>
      </w:r>
      <w:r>
        <w:rPr>
          <w:rFonts w:ascii="ＭＳ 明朝" w:hAnsi="ＭＳ 明朝" w:cs="ＭＳ 明朝" w:hint="eastAsia"/>
        </w:rPr>
        <w:t>月</w:t>
      </w:r>
      <w:r>
        <w:rPr>
          <w:rFonts w:ascii="ＭＳ 明朝" w:hAnsi="ＭＳ 明朝" w:cs="ＭＳ 明朝"/>
        </w:rPr>
        <w:t>14</w:t>
      </w:r>
      <w:r>
        <w:rPr>
          <w:rFonts w:ascii="ＭＳ 明朝" w:hAnsi="ＭＳ 明朝" w:cs="ＭＳ 明朝" w:hint="eastAsia"/>
        </w:rPr>
        <w:t>日に実施した防災訓練時に，同様な無線通信を行い八王子－新宿間で映像の伝送を行い消費電力の測定を行った．しかしその際は通信用パソコン電源を別回路から取ったため本電源からの消費電力は少なかった．</w:t>
      </w:r>
    </w:p>
    <w:p w:rsidR="00FE550F" w:rsidRDefault="00FE550F" w:rsidP="004323CD">
      <w:pPr>
        <w:ind w:firstLineChars="100" w:firstLine="31680"/>
        <w:rPr>
          <w:rFonts w:ascii="ＭＳ 明朝"/>
        </w:rPr>
      </w:pPr>
    </w:p>
    <w:p w:rsidR="00FE550F" w:rsidRDefault="00FE550F" w:rsidP="008A2A9B">
      <w:pPr>
        <w:rPr>
          <w:rFonts w:ascii="ＭＳ 明朝"/>
        </w:rPr>
      </w:pPr>
      <w:r w:rsidRPr="00456FF7">
        <w:rPr>
          <w:noProof/>
        </w:rPr>
        <w:pict>
          <v:shape id="図 29" o:spid="_x0000_i1026" type="#_x0000_t75" style="width:228pt;height:130.5pt;visibility:visible">
            <v:imagedata r:id="rId16" o:title=""/>
          </v:shape>
        </w:pict>
      </w:r>
    </w:p>
    <w:p w:rsidR="00FE550F" w:rsidRDefault="00FE550F" w:rsidP="008A2A9B">
      <w:pPr>
        <w:rPr>
          <w:rFonts w:ascii="ＭＳ 明朝"/>
        </w:rPr>
      </w:pPr>
      <w:r>
        <w:rPr>
          <w:rFonts w:ascii="ＭＳ 明朝" w:hAnsi="ＭＳ 明朝" w:cs="ＭＳ 明朝" w:hint="eastAsia"/>
        </w:rPr>
        <w:t xml:space="preserve">　　　図８　八王子の消費電力</w:t>
      </w:r>
    </w:p>
    <w:p w:rsidR="00FE550F" w:rsidRDefault="00FE550F" w:rsidP="004323CD">
      <w:pPr>
        <w:ind w:firstLineChars="100" w:firstLine="31680"/>
        <w:rPr>
          <w:rFonts w:ascii="ＭＳ 明朝"/>
        </w:rPr>
      </w:pPr>
    </w:p>
    <w:p w:rsidR="00FE550F" w:rsidRDefault="00FE550F" w:rsidP="00C96A1E">
      <w:pPr>
        <w:rPr>
          <w:rFonts w:ascii="ＭＳ 明朝"/>
        </w:rPr>
      </w:pPr>
      <w:r w:rsidRPr="00456FF7">
        <w:rPr>
          <w:noProof/>
        </w:rPr>
        <w:pict>
          <v:shape id="図 27" o:spid="_x0000_i1027" type="#_x0000_t75" style="width:228pt;height:122.25pt;visibility:visible">
            <v:imagedata r:id="rId17" o:title=""/>
          </v:shape>
        </w:pict>
      </w:r>
    </w:p>
    <w:p w:rsidR="00FE550F" w:rsidRDefault="00FE550F" w:rsidP="004323CD">
      <w:pPr>
        <w:ind w:firstLineChars="200" w:firstLine="31680"/>
        <w:rPr>
          <w:rFonts w:ascii="ＭＳ 明朝"/>
        </w:rPr>
      </w:pPr>
      <w:r>
        <w:rPr>
          <w:rFonts w:ascii="ＭＳ 明朝" w:hAnsi="ＭＳ 明朝" w:cs="ＭＳ 明朝" w:hint="eastAsia"/>
        </w:rPr>
        <w:t xml:space="preserve">　図９（ａ）　電圧波形</w:t>
      </w:r>
    </w:p>
    <w:p w:rsidR="00FE550F" w:rsidRDefault="00FE550F" w:rsidP="00ED36CB">
      <w:pPr>
        <w:rPr>
          <w:rFonts w:ascii="ＭＳ 明朝"/>
        </w:rPr>
      </w:pPr>
      <w:r w:rsidRPr="00456FF7">
        <w:rPr>
          <w:noProof/>
        </w:rPr>
        <w:pict>
          <v:shape id="図 28" o:spid="_x0000_i1028" type="#_x0000_t75" style="width:231pt;height:122.25pt;visibility:visible">
            <v:imagedata r:id="rId18" o:title=""/>
          </v:shape>
        </w:pict>
      </w:r>
    </w:p>
    <w:p w:rsidR="00FE550F" w:rsidRDefault="00FE550F" w:rsidP="00ED36CB">
      <w:pPr>
        <w:rPr>
          <w:rFonts w:ascii="ＭＳ 明朝"/>
        </w:rPr>
      </w:pPr>
      <w:r>
        <w:rPr>
          <w:rFonts w:ascii="ＭＳ 明朝" w:hAnsi="ＭＳ 明朝" w:cs="ＭＳ 明朝" w:hint="eastAsia"/>
        </w:rPr>
        <w:t xml:space="preserve">　　　図９（ｂ）　電流波形</w:t>
      </w:r>
    </w:p>
    <w:p w:rsidR="00FE550F" w:rsidRPr="00E81168" w:rsidRDefault="00FE550F" w:rsidP="00ED36CB">
      <w:pPr>
        <w:rPr>
          <w:rFonts w:ascii="ＭＳ 明朝"/>
        </w:rPr>
      </w:pPr>
    </w:p>
    <w:p w:rsidR="00FE550F" w:rsidRDefault="00FE550F" w:rsidP="00ED36CB">
      <w:pPr>
        <w:rPr>
          <w:rFonts w:ascii="ＭＳ 明朝"/>
        </w:rPr>
      </w:pPr>
      <w:r>
        <w:rPr>
          <w:rFonts w:ascii="ＭＳ 明朝" w:hAnsi="ＭＳ 明朝" w:cs="ＭＳ 明朝" w:hint="eastAsia"/>
        </w:rPr>
        <w:t xml:space="preserve">　新宿キャンパスにおける消費電力の測定も同様に行い</w:t>
      </w:r>
      <w:r>
        <w:rPr>
          <w:rFonts w:ascii="ＭＳ 明朝" w:hAnsi="ＭＳ 明朝" w:cs="ＭＳ 明朝"/>
        </w:rPr>
        <w:t>19.2Wh/h</w:t>
      </w:r>
      <w:r>
        <w:rPr>
          <w:rFonts w:ascii="ＭＳ 明朝" w:hAnsi="ＭＳ 明朝" w:cs="ＭＳ 明朝" w:hint="eastAsia"/>
        </w:rPr>
        <w:t>を得た．新宿側は無線機のみの負荷ゆえ消費電力は少ない．</w:t>
      </w:r>
    </w:p>
    <w:p w:rsidR="00FE550F" w:rsidRDefault="00FE550F" w:rsidP="00ED36CB">
      <w:pPr>
        <w:rPr>
          <w:rFonts w:ascii="ＭＳ 明朝"/>
        </w:rPr>
      </w:pPr>
    </w:p>
    <w:p w:rsidR="00FE550F" w:rsidRPr="00340A2D" w:rsidRDefault="00FE550F" w:rsidP="006B071F">
      <w:pPr>
        <w:rPr>
          <w:rFonts w:ascii="Arial" w:eastAsia="ＭＳ ゴシック" w:hAnsi="Arial"/>
        </w:rPr>
      </w:pPr>
      <w:r>
        <w:rPr>
          <w:rFonts w:ascii="Arial" w:eastAsia="ＭＳ ゴシック" w:hAnsi="Arial" w:cs="ＭＳ ゴシック" w:hint="eastAsia"/>
        </w:rPr>
        <w:t>６．独立型電源の供給能力</w:t>
      </w:r>
    </w:p>
    <w:p w:rsidR="00FE550F" w:rsidRDefault="00FE550F" w:rsidP="006B071F">
      <w:pPr>
        <w:framePr w:w="10291" w:h="748" w:hRule="exact" w:hSpace="181" w:wrap="auto" w:vAnchor="page" w:hAnchor="page" w:x="840" w:y="14764" w:anchorLock="1"/>
      </w:pPr>
      <w:r>
        <w:rPr>
          <w:noProof/>
        </w:rPr>
        <w:pict>
          <v:shape id="_x0000_s1039" type="#_x0000_t202" style="position:absolute;left:0;text-align:left;margin-left:-6.7pt;margin-top:-.15pt;width:514.5pt;height:36pt;z-index:251663360" stroked="f">
            <v:textbox inset="5.85pt,.7pt,5.85pt,.7pt">
              <w:txbxContent>
                <w:p w:rsidR="00FE550F" w:rsidRDefault="00FE550F" w:rsidP="006B071F"/>
              </w:txbxContent>
            </v:textbox>
          </v:shape>
        </w:pict>
      </w:r>
      <w:r>
        <w:rPr>
          <w:rFonts w:cs="ＭＳ 明朝" w:hint="eastAsia"/>
        </w:rPr>
        <w:t xml:space="preserve">　＊　：工学院大学工学部＊＊学科（所属：</w:t>
      </w:r>
      <w:r>
        <w:rPr>
          <w:rFonts w:ascii="ＭＳ 明朝" w:hAnsi="ＭＳ 明朝" w:cs="ＭＳ 明朝" w:hint="eastAsia"/>
        </w:rPr>
        <w:t>明朝９</w:t>
      </w:r>
      <w:r>
        <w:rPr>
          <w:rFonts w:cs="ＭＳ 明朝" w:hint="eastAsia"/>
        </w:rPr>
        <w:t>），＊＊：株式会社＊＊＊</w:t>
      </w:r>
    </w:p>
    <w:p w:rsidR="00FE550F" w:rsidRPr="003514AA" w:rsidRDefault="00FE550F" w:rsidP="006B071F">
      <w:pPr>
        <w:framePr w:w="10291" w:h="748" w:hRule="exact" w:hSpace="181" w:wrap="auto" w:vAnchor="page" w:hAnchor="page" w:x="840" w:y="14764" w:anchorLock="1"/>
      </w:pPr>
      <w:r>
        <w:rPr>
          <w:rFonts w:cs="ＭＳ 明朝" w:hint="eastAsia"/>
        </w:rPr>
        <w:t>＊＊＊：＊＊大学＊＊学部＊＊学科</w:t>
      </w:r>
    </w:p>
    <w:p w:rsidR="00FE550F" w:rsidRDefault="00FE550F" w:rsidP="006B071F">
      <w:pPr>
        <w:rPr>
          <w:rFonts w:ascii="ＭＳ 明朝"/>
        </w:rPr>
      </w:pPr>
      <w:r>
        <w:rPr>
          <w:rFonts w:ascii="ＭＳ 明朝" w:hAnsi="ＭＳ 明朝" w:cs="ＭＳ 明朝" w:hint="eastAsia"/>
        </w:rPr>
        <w:t xml:space="preserve">　本電源装置は被災時などに商用電力が停電することを想定して，その際の電力供給を目的に構築したものであるので，連続電力供給可能時間を明らかにする必要がある．</w:t>
      </w:r>
    </w:p>
    <w:p w:rsidR="00FE550F" w:rsidRPr="001E0A99" w:rsidRDefault="00FE550F" w:rsidP="00ED36CB">
      <w:pPr>
        <w:rPr>
          <w:rFonts w:ascii="ＭＳ 明朝"/>
        </w:rPr>
      </w:pPr>
      <w:r>
        <w:rPr>
          <w:rFonts w:ascii="ＭＳ 明朝" w:hAnsi="ＭＳ 明朝" w:cs="ＭＳ 明朝" w:hint="eastAsia"/>
        </w:rPr>
        <w:t xml:space="preserve">　八王子キャンパスの電源では</w:t>
      </w:r>
    </w:p>
    <w:p w:rsidR="00FE550F" w:rsidRDefault="00FE550F" w:rsidP="001D5C10">
      <w:pPr>
        <w:jc w:val="left"/>
        <w:rPr>
          <w:sz w:val="28"/>
          <w:szCs w:val="28"/>
        </w:rPr>
      </w:pPr>
      <w:r>
        <w:t xml:space="preserve"> </w:t>
      </w:r>
      <w:r>
        <w:rPr>
          <w:rFonts w:cs="ＭＳ 明朝" w:hint="eastAsia"/>
        </w:rPr>
        <w:t>＝</w:t>
      </w:r>
      <w:r>
        <w:t xml:space="preserve"> </w:t>
      </w:r>
      <w:r w:rsidRPr="00E021B2">
        <w:rPr>
          <w:sz w:val="28"/>
          <w:szCs w:val="28"/>
        </w:rPr>
        <w:fldChar w:fldCharType="begin"/>
      </w:r>
      <w:r w:rsidRPr="00E021B2">
        <w:rPr>
          <w:sz w:val="28"/>
          <w:szCs w:val="28"/>
        </w:rPr>
        <w:instrText xml:space="preserve"> QUOTE </w:instrText>
      </w:r>
      <w:r w:rsidRPr="00E021B2">
        <w:pict>
          <v:shape id="_x0000_i1029" type="#_x0000_t75" style="width:66.75pt;height:35.25pt">
            <v:imagedata r:id="rId19" o:title="" chromakey="white"/>
          </v:shape>
        </w:pict>
      </w:r>
      <w:r w:rsidRPr="00E021B2">
        <w:rPr>
          <w:sz w:val="28"/>
          <w:szCs w:val="28"/>
        </w:rPr>
        <w:instrText xml:space="preserve"> </w:instrText>
      </w:r>
      <w:r w:rsidRPr="00E021B2">
        <w:rPr>
          <w:sz w:val="28"/>
          <w:szCs w:val="28"/>
        </w:rPr>
        <w:fldChar w:fldCharType="separate"/>
      </w:r>
      <w:r w:rsidRPr="00E021B2">
        <w:pict>
          <v:shape id="_x0000_i1030" type="#_x0000_t75" style="width:66.75pt;height:35.25pt">
            <v:imagedata r:id="rId19" o:title="" chromakey="white"/>
          </v:shape>
        </w:pict>
      </w:r>
      <w:r w:rsidRPr="00E021B2">
        <w:rPr>
          <w:sz w:val="28"/>
          <w:szCs w:val="28"/>
        </w:rPr>
        <w:fldChar w:fldCharType="end"/>
      </w:r>
    </w:p>
    <w:p w:rsidR="00FE550F" w:rsidRDefault="00FE550F" w:rsidP="004323CD">
      <w:pPr>
        <w:ind w:firstLineChars="550" w:firstLine="31680"/>
        <w:jc w:val="left"/>
        <w:rPr>
          <w:u w:val="single"/>
        </w:rPr>
      </w:pPr>
      <w:r>
        <w:rPr>
          <w:sz w:val="28"/>
          <w:szCs w:val="28"/>
        </w:rPr>
        <w:t xml:space="preserve"> </w:t>
      </w:r>
      <w:r>
        <w:rPr>
          <w:rFonts w:cs="ＭＳ 明朝" w:hint="eastAsia"/>
        </w:rPr>
        <w:t>＝</w:t>
      </w:r>
      <w:r w:rsidRPr="00F75267">
        <w:t xml:space="preserve"> 10</w:t>
      </w:r>
      <w:r>
        <w:t>0</w:t>
      </w:r>
      <w:r w:rsidRPr="00F75267">
        <w:t>.</w:t>
      </w:r>
      <w:r>
        <w:t>9</w:t>
      </w:r>
      <w:r w:rsidRPr="00F75267">
        <w:t xml:space="preserve">[h] </w:t>
      </w:r>
      <w:r w:rsidRPr="00F75267">
        <w:rPr>
          <w:rFonts w:cs="ＭＳ 明朝" w:hint="eastAsia"/>
        </w:rPr>
        <w:t>≒</w:t>
      </w:r>
      <w:r w:rsidRPr="00F75267">
        <w:t xml:space="preserve"> </w:t>
      </w:r>
      <w:r w:rsidRPr="001D5C10">
        <w:t>4.2</w:t>
      </w:r>
      <w:r w:rsidRPr="001D5C10">
        <w:rPr>
          <w:rFonts w:cs="ＭＳ 明朝" w:hint="eastAsia"/>
        </w:rPr>
        <w:t>日</w:t>
      </w:r>
    </w:p>
    <w:p w:rsidR="00FE550F" w:rsidRDefault="00FE550F" w:rsidP="001E0A99">
      <w:pPr>
        <w:jc w:val="left"/>
      </w:pPr>
    </w:p>
    <w:p w:rsidR="00FE550F" w:rsidRDefault="00FE550F" w:rsidP="00ED36CB">
      <w:pPr>
        <w:rPr>
          <w:rFonts w:ascii="ＭＳ 明朝"/>
        </w:rPr>
      </w:pPr>
      <w:r>
        <w:rPr>
          <w:rFonts w:ascii="ＭＳ 明朝" w:hAnsi="ＭＳ 明朝" w:cs="ＭＳ 明朝" w:hint="eastAsia"/>
        </w:rPr>
        <w:t>である．さらに昼間の</w:t>
      </w:r>
      <w:r>
        <w:rPr>
          <w:rFonts w:ascii="ＭＳ 明朝" w:hAnsi="ＭＳ 明朝" w:cs="ＭＳ 明朝"/>
        </w:rPr>
        <w:t>PV</w:t>
      </w:r>
      <w:r>
        <w:rPr>
          <w:rFonts w:ascii="ＭＳ 明朝" w:hAnsi="ＭＳ 明朝" w:cs="ＭＳ 明朝" w:hint="eastAsia"/>
        </w:rPr>
        <w:t>パネルからの発電があればその分電力供給量が増える．逆に電源装置には測定した回路の他にモニタが常時接続されているので，このモニタ電力消費を考慮する必要がある．これらのことを考慮した結果，八王子キャンパスの独立型電源の電力供給能力は，当初目的としていた２日間を満たしていると考えられる．</w:t>
      </w:r>
    </w:p>
    <w:p w:rsidR="00FE550F" w:rsidRDefault="00FE550F" w:rsidP="00ED36CB">
      <w:pPr>
        <w:rPr>
          <w:rFonts w:ascii="ＭＳ 明朝"/>
        </w:rPr>
      </w:pPr>
      <w:r>
        <w:rPr>
          <w:rFonts w:ascii="ＭＳ 明朝" w:hAnsi="ＭＳ 明朝" w:cs="ＭＳ 明朝" w:hint="eastAsia"/>
        </w:rPr>
        <w:t xml:space="preserve">　また新宿キャンパス側では</w:t>
      </w:r>
    </w:p>
    <w:p w:rsidR="00FE550F" w:rsidRPr="00D17E31" w:rsidRDefault="00FE550F" w:rsidP="00ED36CB">
      <w:pPr>
        <w:rPr>
          <w:rFonts w:ascii="ＭＳ 明朝"/>
        </w:rPr>
      </w:pPr>
    </w:p>
    <w:p w:rsidR="00FE550F" w:rsidRDefault="00FE550F" w:rsidP="008A254E">
      <w:pPr>
        <w:jc w:val="left"/>
        <w:rPr>
          <w:sz w:val="28"/>
          <w:szCs w:val="28"/>
        </w:rPr>
      </w:pPr>
      <w:r>
        <w:t xml:space="preserve"> </w:t>
      </w:r>
      <w:r>
        <w:rPr>
          <w:rFonts w:cs="ＭＳ 明朝" w:hint="eastAsia"/>
        </w:rPr>
        <w:t>＝</w:t>
      </w:r>
      <w:r>
        <w:t xml:space="preserve"> </w:t>
      </w:r>
      <w:r w:rsidRPr="00E021B2">
        <w:rPr>
          <w:sz w:val="28"/>
          <w:szCs w:val="28"/>
        </w:rPr>
        <w:fldChar w:fldCharType="begin"/>
      </w:r>
      <w:r w:rsidRPr="00E021B2">
        <w:rPr>
          <w:sz w:val="28"/>
          <w:szCs w:val="28"/>
        </w:rPr>
        <w:instrText xml:space="preserve"> QUOTE </w:instrText>
      </w:r>
      <w:r w:rsidRPr="00E021B2">
        <w:pict>
          <v:shape id="_x0000_i1031" type="#_x0000_t75" style="width:66.75pt;height:35.25pt">
            <v:imagedata r:id="rId20" o:title="" chromakey="white"/>
          </v:shape>
        </w:pict>
      </w:r>
      <w:r w:rsidRPr="00E021B2">
        <w:rPr>
          <w:sz w:val="28"/>
          <w:szCs w:val="28"/>
        </w:rPr>
        <w:instrText xml:space="preserve"> </w:instrText>
      </w:r>
      <w:r w:rsidRPr="00E021B2">
        <w:rPr>
          <w:sz w:val="28"/>
          <w:szCs w:val="28"/>
        </w:rPr>
        <w:fldChar w:fldCharType="separate"/>
      </w:r>
      <w:r w:rsidRPr="00E021B2">
        <w:pict>
          <v:shape id="_x0000_i1032" type="#_x0000_t75" style="width:66.75pt;height:35.25pt">
            <v:imagedata r:id="rId20" o:title="" chromakey="white"/>
          </v:shape>
        </w:pict>
      </w:r>
      <w:r w:rsidRPr="00E021B2">
        <w:rPr>
          <w:sz w:val="28"/>
          <w:szCs w:val="28"/>
        </w:rPr>
        <w:fldChar w:fldCharType="end"/>
      </w:r>
    </w:p>
    <w:p w:rsidR="00FE550F" w:rsidRDefault="00FE550F" w:rsidP="004323CD">
      <w:pPr>
        <w:ind w:firstLineChars="500" w:firstLine="31680"/>
        <w:rPr>
          <w:rFonts w:ascii="ＭＳ 明朝"/>
        </w:rPr>
      </w:pPr>
      <w:r>
        <w:rPr>
          <w:sz w:val="28"/>
          <w:szCs w:val="28"/>
        </w:rPr>
        <w:t xml:space="preserve"> </w:t>
      </w:r>
      <w:r>
        <w:rPr>
          <w:rFonts w:cs="ＭＳ 明朝" w:hint="eastAsia"/>
        </w:rPr>
        <w:t>＝</w:t>
      </w:r>
      <w:r w:rsidRPr="00F75267">
        <w:t xml:space="preserve"> </w:t>
      </w:r>
      <w:r>
        <w:t>221.3</w:t>
      </w:r>
      <w:r w:rsidRPr="00F75267">
        <w:t xml:space="preserve">[h] </w:t>
      </w:r>
      <w:r w:rsidRPr="00F75267">
        <w:rPr>
          <w:rFonts w:cs="ＭＳ 明朝" w:hint="eastAsia"/>
        </w:rPr>
        <w:t>≒</w:t>
      </w:r>
      <w:r w:rsidRPr="00F75267">
        <w:t xml:space="preserve"> </w:t>
      </w:r>
      <w:r>
        <w:t>9.2</w:t>
      </w:r>
      <w:r w:rsidRPr="001D5C10">
        <w:rPr>
          <w:rFonts w:cs="ＭＳ 明朝" w:hint="eastAsia"/>
        </w:rPr>
        <w:t>日</w:t>
      </w:r>
    </w:p>
    <w:p w:rsidR="00FE550F" w:rsidRDefault="00FE550F" w:rsidP="00ED36CB">
      <w:pPr>
        <w:rPr>
          <w:rFonts w:ascii="ＭＳ 明朝"/>
        </w:rPr>
      </w:pPr>
      <w:r>
        <w:rPr>
          <w:rFonts w:ascii="ＭＳ 明朝" w:hAnsi="ＭＳ 明朝" w:cs="ＭＳ 明朝" w:hint="eastAsia"/>
        </w:rPr>
        <w:t>である．新宿キャンパス側では</w:t>
      </w:r>
      <w:r>
        <w:rPr>
          <w:rFonts w:ascii="ＭＳ 明朝" w:hAnsi="ＭＳ 明朝" w:cs="ＭＳ 明朝"/>
        </w:rPr>
        <w:t>PV</w:t>
      </w:r>
      <w:r>
        <w:rPr>
          <w:rFonts w:ascii="ＭＳ 明朝" w:hAnsi="ＭＳ 明朝" w:cs="ＭＳ 明朝" w:hint="eastAsia"/>
        </w:rPr>
        <w:t>は無いので蓄電池容量が全てである．実際に停電した場合には通信用のパソコンへも電力供給する必要があり，その分を考慮して，はやり新宿キャンパス側電源も当初の目的である２日間を満たすと考えられる．</w:t>
      </w: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Default="00FE550F" w:rsidP="00ED36CB">
      <w:pPr>
        <w:rPr>
          <w:rFonts w:ascii="ＭＳ 明朝"/>
        </w:rPr>
      </w:pPr>
    </w:p>
    <w:p w:rsidR="00FE550F" w:rsidRPr="00340A2D" w:rsidRDefault="00FE550F" w:rsidP="001B63D6">
      <w:pPr>
        <w:rPr>
          <w:rFonts w:ascii="Arial" w:eastAsia="ＭＳ ゴシック" w:hAnsi="Arial"/>
        </w:rPr>
      </w:pPr>
      <w:r>
        <w:rPr>
          <w:rFonts w:ascii="Arial" w:eastAsia="ＭＳ ゴシック" w:hAnsi="Arial" w:cs="ＭＳ ゴシック" w:hint="eastAsia"/>
        </w:rPr>
        <w:t>５．おわりに</w:t>
      </w:r>
    </w:p>
    <w:p w:rsidR="00FE550F" w:rsidRDefault="00FE550F" w:rsidP="009E0993">
      <w:pPr>
        <w:ind w:firstLine="205"/>
        <w:rPr>
          <w:rFonts w:ascii="ＭＳ 明朝"/>
        </w:rPr>
      </w:pPr>
      <w:r>
        <w:rPr>
          <w:rFonts w:ascii="ＭＳ 明朝" w:hAnsi="ＭＳ 明朝" w:cs="ＭＳ 明朝" w:hint="eastAsia"/>
        </w:rPr>
        <w:t>本年度は，昨年度設置した</w:t>
      </w:r>
      <w:r w:rsidRPr="00B93B6F">
        <w:rPr>
          <w:rFonts w:ascii="ＭＳ 明朝" w:hAnsi="ＭＳ 明朝" w:cs="ＭＳ 明朝" w:hint="eastAsia"/>
        </w:rPr>
        <w:t>独立型太陽光発電システム</w:t>
      </w:r>
      <w:r>
        <w:rPr>
          <w:rFonts w:ascii="ＭＳ 明朝" w:hAnsi="ＭＳ 明朝" w:cs="ＭＳ 明朝" w:hint="eastAsia"/>
        </w:rPr>
        <w:t>の特性を測定して独立型電源としての評価を行った．</w:t>
      </w:r>
    </w:p>
    <w:p w:rsidR="00FE550F" w:rsidRPr="001B713B" w:rsidRDefault="00FE550F" w:rsidP="00ED36CB">
      <w:pPr>
        <w:rPr>
          <w:rFonts w:ascii="ＭＳ 明朝"/>
        </w:rPr>
      </w:pPr>
      <w:r>
        <w:rPr>
          <w:rFonts w:ascii="ＭＳ 明朝" w:hAnsi="ＭＳ 明朝" w:cs="ＭＳ 明朝" w:hint="eastAsia"/>
        </w:rPr>
        <w:t xml:space="preserve">　本システムは被災時に商用電源が停電することを前提に，停電が復旧するまでの時間を２日間と想定し，その間に八王子－新宿キャンパス間の無線通信を確保するための独立型電源である．</w:t>
      </w:r>
    </w:p>
    <w:p w:rsidR="00FE550F" w:rsidRDefault="00FE550F" w:rsidP="00ED36CB">
      <w:pPr>
        <w:rPr>
          <w:rFonts w:ascii="ＭＳ 明朝"/>
        </w:rPr>
      </w:pPr>
      <w:r>
        <w:rPr>
          <w:rFonts w:ascii="ＭＳ 明朝" w:hAnsi="ＭＳ 明朝" w:cs="ＭＳ 明朝" w:hint="eastAsia"/>
        </w:rPr>
        <w:t xml:space="preserve">　その独立電源装置としては，目標である２日間は電力供給できると評価した．</w:t>
      </w:r>
    </w:p>
    <w:p w:rsidR="00FE550F" w:rsidRPr="001B713B" w:rsidRDefault="00FE550F" w:rsidP="00ED36CB">
      <w:pPr>
        <w:rPr>
          <w:rFonts w:ascii="ＭＳ 明朝"/>
        </w:rPr>
      </w:pPr>
      <w:r>
        <w:rPr>
          <w:rFonts w:ascii="ＭＳ 明朝" w:hAnsi="ＭＳ 明朝" w:cs="ＭＳ 明朝" w:hint="eastAsia"/>
        </w:rPr>
        <w:t xml:space="preserve">　そして防災訓練の際に模擬停電状態で八王子－新宿キャンパス間の無線通信を行い，支障なく通信ができることを確認した．</w:t>
      </w:r>
    </w:p>
    <w:p w:rsidR="00FE550F" w:rsidRPr="00CB3235" w:rsidRDefault="00FE550F" w:rsidP="00ED36CB">
      <w:pPr>
        <w:rPr>
          <w:rFonts w:ascii="ＭＳ 明朝"/>
        </w:rPr>
      </w:pPr>
    </w:p>
    <w:p w:rsidR="00FE550F" w:rsidRDefault="00FE550F" w:rsidP="00ED36CB">
      <w:pPr>
        <w:rPr>
          <w:rFonts w:ascii="ＭＳ 明朝"/>
        </w:rPr>
      </w:pPr>
    </w:p>
    <w:p w:rsidR="00FE550F" w:rsidRPr="00287ACA" w:rsidRDefault="00FE550F" w:rsidP="00CB3235">
      <w:pPr>
        <w:spacing w:line="240" w:lineRule="exact"/>
        <w:rPr>
          <w:rFonts w:ascii="ＭＳ ゴシック" w:eastAsia="ＭＳ ゴシック" w:hAnsi="ＭＳ ゴシック"/>
          <w:sz w:val="16"/>
          <w:szCs w:val="16"/>
        </w:rPr>
      </w:pPr>
      <w:r w:rsidRPr="00287ACA">
        <w:rPr>
          <w:rFonts w:ascii="ＭＳ ゴシック" w:eastAsia="ＭＳ ゴシック" w:hAnsi="ＭＳ ゴシック" w:cs="ＭＳ ゴシック" w:hint="eastAsia"/>
          <w:sz w:val="16"/>
          <w:szCs w:val="16"/>
        </w:rPr>
        <w:t>参考文献</w:t>
      </w:r>
    </w:p>
    <w:p w:rsidR="00FE550F" w:rsidRDefault="00FE550F" w:rsidP="00063F7B">
      <w:pPr>
        <w:spacing w:line="240" w:lineRule="exact"/>
        <w:ind w:left="142" w:hanging="142"/>
        <w:rPr>
          <w:rFonts w:ascii="ＭＳ 明朝"/>
        </w:rPr>
      </w:pPr>
      <w:r>
        <w:rPr>
          <w:rFonts w:ascii="ＭＳ 明朝" w:hAnsi="ＭＳ 明朝" w:cs="ＭＳ 明朝"/>
          <w:sz w:val="16"/>
          <w:szCs w:val="16"/>
        </w:rPr>
        <w:t>1</w:t>
      </w:r>
      <w:r w:rsidRPr="00287ACA">
        <w:rPr>
          <w:rFonts w:ascii="ＭＳ 明朝" w:hAnsi="ＭＳ 明朝" w:cs="ＭＳ 明朝"/>
          <w:sz w:val="16"/>
          <w:szCs w:val="16"/>
        </w:rPr>
        <w:t>)</w:t>
      </w:r>
      <w:r w:rsidRPr="00063F7B">
        <w:rPr>
          <w:rFonts w:ascii="ＭＳ 明朝" w:hAnsi="ＭＳ 明朝" w:cs="ＭＳ 明朝" w:hint="eastAsia"/>
          <w:sz w:val="16"/>
          <w:szCs w:val="16"/>
        </w:rPr>
        <w:t>荒井純一，市川紀充，小林幹</w:t>
      </w:r>
      <w:r>
        <w:rPr>
          <w:rFonts w:ascii="ＭＳ 明朝" w:hAnsi="ＭＳ 明朝" w:cs="ＭＳ 明朝" w:hint="eastAsia"/>
          <w:sz w:val="16"/>
          <w:szCs w:val="16"/>
        </w:rPr>
        <w:t>，</w:t>
      </w:r>
      <w:r w:rsidRPr="00063F7B">
        <w:rPr>
          <w:rFonts w:ascii="ＭＳ 明朝" w:hAnsi="ＭＳ 明朝" w:cs="ＭＳ 明朝" w:hint="eastAsia"/>
          <w:sz w:val="16"/>
          <w:szCs w:val="16"/>
        </w:rPr>
        <w:t>独立型太陽光発電システム</w:t>
      </w:r>
      <w:r>
        <w:rPr>
          <w:rFonts w:ascii="ＭＳ 明朝" w:hAnsi="ＭＳ 明朝" w:cs="ＭＳ 明朝" w:hint="eastAsia"/>
          <w:sz w:val="16"/>
          <w:szCs w:val="16"/>
        </w:rPr>
        <w:t>，</w:t>
      </w:r>
      <w:r w:rsidRPr="00063F7B">
        <w:rPr>
          <w:rFonts w:ascii="ＭＳ 明朝" w:hAnsi="ＭＳ 明朝" w:cs="ＭＳ 明朝" w:hint="eastAsia"/>
        </w:rPr>
        <w:t>総合研究所・都市減災研究センター（</w:t>
      </w:r>
      <w:r w:rsidRPr="00063F7B">
        <w:rPr>
          <w:rFonts w:ascii="ＭＳ 明朝" w:hAnsi="ＭＳ 明朝" w:cs="ＭＳ 明朝"/>
        </w:rPr>
        <w:t>UDM</w:t>
      </w:r>
      <w:r w:rsidRPr="00063F7B">
        <w:rPr>
          <w:rFonts w:ascii="ＭＳ 明朝" w:hAnsi="ＭＳ 明朝" w:cs="ＭＳ 明朝" w:hint="eastAsia"/>
        </w:rPr>
        <w:t>）研究報告書（平成２３年度）</w:t>
      </w:r>
    </w:p>
    <w:p w:rsidR="00FE550F" w:rsidRPr="00CB3235" w:rsidRDefault="00FE550F" w:rsidP="00ED36CB">
      <w:pPr>
        <w:rPr>
          <w:rFonts w:ascii="ＭＳ 明朝"/>
        </w:rPr>
      </w:pPr>
    </w:p>
    <w:sectPr w:rsidR="00FE550F" w:rsidRPr="00CB3235"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50F" w:rsidRDefault="00FE550F">
      <w:r>
        <w:separator/>
      </w:r>
    </w:p>
  </w:endnote>
  <w:endnote w:type="continuationSeparator" w:id="0">
    <w:p w:rsidR="00FE550F" w:rsidRDefault="00FE5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0F" w:rsidRDefault="00FE55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50F" w:rsidRDefault="00FE550F">
      <w:r>
        <w:separator/>
      </w:r>
    </w:p>
  </w:footnote>
  <w:footnote w:type="continuationSeparator" w:id="0">
    <w:p w:rsidR="00FE550F" w:rsidRDefault="00FE5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0F" w:rsidRDefault="00FE550F" w:rsidP="003F32D5">
    <w:pPr>
      <w:pStyle w:val="Header"/>
      <w:jc w:val="right"/>
    </w:pPr>
    <w:r>
      <w:rPr>
        <w:rFonts w:cs="ＭＳ 明朝" w:hint="eastAsia"/>
      </w:rPr>
      <w:t xml:space="preserve">　　　　　　　　　　　　　　　　　　　　　総合研究所・都市減災研究センター（</w:t>
    </w:r>
    <w:r>
      <w:t>UDM</w:t>
    </w:r>
    <w:r>
      <w:rPr>
        <w:rFonts w:cs="ＭＳ 明朝" w:hint="eastAsia"/>
      </w:rPr>
      <w:t>）研究報告書（平成２４年度）</w:t>
    </w:r>
  </w:p>
  <w:p w:rsidR="00FE550F" w:rsidRPr="00B44ECD" w:rsidRDefault="00FE550F" w:rsidP="007C1510">
    <w:pPr>
      <w:pStyle w:val="Header"/>
      <w:wordWrap w:val="0"/>
      <w:ind w:right="180"/>
      <w:jc w:val="right"/>
    </w:pPr>
    <w:r>
      <w:rPr>
        <w:rFonts w:cs="ＭＳ 明朝" w:hint="eastAsia"/>
      </w:rPr>
      <w:t>テーマ</w:t>
    </w:r>
    <w:r w:rsidRPr="00DA694C">
      <w:t>4</w:t>
    </w:r>
    <w:r>
      <w:rPr>
        <w:rFonts w:cs="ＭＳ 明朝" w:hint="eastAsia"/>
      </w:rPr>
      <w:t xml:space="preserve">　小課題番号</w:t>
    </w:r>
    <w:r w:rsidRPr="00DA694C">
      <w:t>4.2</w:t>
    </w: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2">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51"/>
  <w:doNotHyphenateCaps/>
  <w:drawingGridHorizontalSpacing w:val="20"/>
  <w:drawingGridVerticalSpacing w:val="3"/>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4C2"/>
    <w:rsid w:val="00003E1B"/>
    <w:rsid w:val="00005DF1"/>
    <w:rsid w:val="00007C3F"/>
    <w:rsid w:val="00011C86"/>
    <w:rsid w:val="000146CC"/>
    <w:rsid w:val="000165D5"/>
    <w:rsid w:val="00021C2B"/>
    <w:rsid w:val="000338A3"/>
    <w:rsid w:val="000470FD"/>
    <w:rsid w:val="00050A0E"/>
    <w:rsid w:val="00063F7B"/>
    <w:rsid w:val="000670AF"/>
    <w:rsid w:val="000804CD"/>
    <w:rsid w:val="000A588D"/>
    <w:rsid w:val="000A7280"/>
    <w:rsid w:val="000B0E19"/>
    <w:rsid w:val="000C7900"/>
    <w:rsid w:val="000D37EF"/>
    <w:rsid w:val="000E38EB"/>
    <w:rsid w:val="000E5523"/>
    <w:rsid w:val="00115F5F"/>
    <w:rsid w:val="00147DB0"/>
    <w:rsid w:val="00177617"/>
    <w:rsid w:val="001B32BD"/>
    <w:rsid w:val="001B63D6"/>
    <w:rsid w:val="001B713B"/>
    <w:rsid w:val="001C724E"/>
    <w:rsid w:val="001D1530"/>
    <w:rsid w:val="001D5C10"/>
    <w:rsid w:val="001E0A99"/>
    <w:rsid w:val="001E3CE3"/>
    <w:rsid w:val="001F7B1C"/>
    <w:rsid w:val="0020747C"/>
    <w:rsid w:val="00214F29"/>
    <w:rsid w:val="002155CC"/>
    <w:rsid w:val="0022485F"/>
    <w:rsid w:val="00230C80"/>
    <w:rsid w:val="002355C4"/>
    <w:rsid w:val="00237FC0"/>
    <w:rsid w:val="00251B9C"/>
    <w:rsid w:val="002710FD"/>
    <w:rsid w:val="00271DA7"/>
    <w:rsid w:val="00282A09"/>
    <w:rsid w:val="00287ACA"/>
    <w:rsid w:val="00295382"/>
    <w:rsid w:val="002A0534"/>
    <w:rsid w:val="002C11FD"/>
    <w:rsid w:val="002C24B5"/>
    <w:rsid w:val="002D535E"/>
    <w:rsid w:val="002D6AFE"/>
    <w:rsid w:val="002E2067"/>
    <w:rsid w:val="002F39E9"/>
    <w:rsid w:val="0030583A"/>
    <w:rsid w:val="00333554"/>
    <w:rsid w:val="00340A2D"/>
    <w:rsid w:val="00345B5D"/>
    <w:rsid w:val="003514AA"/>
    <w:rsid w:val="00352E9E"/>
    <w:rsid w:val="00376DDB"/>
    <w:rsid w:val="00386FB6"/>
    <w:rsid w:val="00387623"/>
    <w:rsid w:val="003979DE"/>
    <w:rsid w:val="003A3F6C"/>
    <w:rsid w:val="003A6961"/>
    <w:rsid w:val="003A735E"/>
    <w:rsid w:val="003B1B03"/>
    <w:rsid w:val="003B4E8D"/>
    <w:rsid w:val="003D0A0A"/>
    <w:rsid w:val="003E4045"/>
    <w:rsid w:val="003E7ACD"/>
    <w:rsid w:val="003F2EA0"/>
    <w:rsid w:val="003F32D5"/>
    <w:rsid w:val="003F4D35"/>
    <w:rsid w:val="003F5061"/>
    <w:rsid w:val="003F732B"/>
    <w:rsid w:val="00414D63"/>
    <w:rsid w:val="00420D50"/>
    <w:rsid w:val="00425A57"/>
    <w:rsid w:val="004323CD"/>
    <w:rsid w:val="004341F9"/>
    <w:rsid w:val="0043767B"/>
    <w:rsid w:val="00441EAD"/>
    <w:rsid w:val="00456FF7"/>
    <w:rsid w:val="00473E6F"/>
    <w:rsid w:val="00482428"/>
    <w:rsid w:val="004824AF"/>
    <w:rsid w:val="004840BE"/>
    <w:rsid w:val="0049062D"/>
    <w:rsid w:val="00496B56"/>
    <w:rsid w:val="004B71DA"/>
    <w:rsid w:val="004C7493"/>
    <w:rsid w:val="004E3ED8"/>
    <w:rsid w:val="004E64FC"/>
    <w:rsid w:val="004E656E"/>
    <w:rsid w:val="004F093D"/>
    <w:rsid w:val="004F60F6"/>
    <w:rsid w:val="00517805"/>
    <w:rsid w:val="00521360"/>
    <w:rsid w:val="005256E8"/>
    <w:rsid w:val="0053125C"/>
    <w:rsid w:val="00534BB2"/>
    <w:rsid w:val="00540ABD"/>
    <w:rsid w:val="005429B8"/>
    <w:rsid w:val="0055303A"/>
    <w:rsid w:val="00567FF4"/>
    <w:rsid w:val="005702C8"/>
    <w:rsid w:val="00594571"/>
    <w:rsid w:val="005A44F2"/>
    <w:rsid w:val="005E5355"/>
    <w:rsid w:val="006228D2"/>
    <w:rsid w:val="006275BA"/>
    <w:rsid w:val="0063266A"/>
    <w:rsid w:val="006416C9"/>
    <w:rsid w:val="00642BF5"/>
    <w:rsid w:val="006456A8"/>
    <w:rsid w:val="006456BB"/>
    <w:rsid w:val="00652E5C"/>
    <w:rsid w:val="006568CA"/>
    <w:rsid w:val="00665558"/>
    <w:rsid w:val="00670852"/>
    <w:rsid w:val="00670C45"/>
    <w:rsid w:val="006743BE"/>
    <w:rsid w:val="006776E4"/>
    <w:rsid w:val="00677B10"/>
    <w:rsid w:val="006A28C1"/>
    <w:rsid w:val="006B071F"/>
    <w:rsid w:val="006B6E79"/>
    <w:rsid w:val="006D68EE"/>
    <w:rsid w:val="006F0920"/>
    <w:rsid w:val="006F142C"/>
    <w:rsid w:val="006F3BCA"/>
    <w:rsid w:val="00702A4D"/>
    <w:rsid w:val="007116EC"/>
    <w:rsid w:val="00722758"/>
    <w:rsid w:val="007336BF"/>
    <w:rsid w:val="007516F7"/>
    <w:rsid w:val="00751E59"/>
    <w:rsid w:val="007600D1"/>
    <w:rsid w:val="00777128"/>
    <w:rsid w:val="00796A3F"/>
    <w:rsid w:val="007C1510"/>
    <w:rsid w:val="007C1FBD"/>
    <w:rsid w:val="007D0BFE"/>
    <w:rsid w:val="007D3ED3"/>
    <w:rsid w:val="007F113F"/>
    <w:rsid w:val="007F242F"/>
    <w:rsid w:val="007F3CAB"/>
    <w:rsid w:val="007F3D78"/>
    <w:rsid w:val="007F434A"/>
    <w:rsid w:val="00801804"/>
    <w:rsid w:val="00816218"/>
    <w:rsid w:val="00821F86"/>
    <w:rsid w:val="00837EF5"/>
    <w:rsid w:val="008435B7"/>
    <w:rsid w:val="00851A26"/>
    <w:rsid w:val="00860A81"/>
    <w:rsid w:val="00862AD6"/>
    <w:rsid w:val="0086585C"/>
    <w:rsid w:val="008704BC"/>
    <w:rsid w:val="008A254E"/>
    <w:rsid w:val="008A2A9B"/>
    <w:rsid w:val="008C39D8"/>
    <w:rsid w:val="008D54C2"/>
    <w:rsid w:val="008F0EE1"/>
    <w:rsid w:val="008F719B"/>
    <w:rsid w:val="00900B38"/>
    <w:rsid w:val="00903481"/>
    <w:rsid w:val="00914068"/>
    <w:rsid w:val="00921441"/>
    <w:rsid w:val="009345D3"/>
    <w:rsid w:val="00935B8C"/>
    <w:rsid w:val="00940FD8"/>
    <w:rsid w:val="00941541"/>
    <w:rsid w:val="009433E6"/>
    <w:rsid w:val="009448B7"/>
    <w:rsid w:val="00953454"/>
    <w:rsid w:val="00957759"/>
    <w:rsid w:val="00965F52"/>
    <w:rsid w:val="00973F70"/>
    <w:rsid w:val="00997028"/>
    <w:rsid w:val="009A19CE"/>
    <w:rsid w:val="009A313F"/>
    <w:rsid w:val="009A4835"/>
    <w:rsid w:val="009A6944"/>
    <w:rsid w:val="009B4D93"/>
    <w:rsid w:val="009E0993"/>
    <w:rsid w:val="00A16C1B"/>
    <w:rsid w:val="00A265E0"/>
    <w:rsid w:val="00A2664A"/>
    <w:rsid w:val="00A44C85"/>
    <w:rsid w:val="00A608BF"/>
    <w:rsid w:val="00A64C07"/>
    <w:rsid w:val="00A6682B"/>
    <w:rsid w:val="00A714B8"/>
    <w:rsid w:val="00A84690"/>
    <w:rsid w:val="00A90B07"/>
    <w:rsid w:val="00AA0935"/>
    <w:rsid w:val="00AA1886"/>
    <w:rsid w:val="00AA2F78"/>
    <w:rsid w:val="00AA5B6F"/>
    <w:rsid w:val="00AA6857"/>
    <w:rsid w:val="00AC5AAC"/>
    <w:rsid w:val="00AC6D57"/>
    <w:rsid w:val="00AD01D2"/>
    <w:rsid w:val="00AD77BC"/>
    <w:rsid w:val="00AE1AE5"/>
    <w:rsid w:val="00AE216B"/>
    <w:rsid w:val="00AF28D5"/>
    <w:rsid w:val="00AF6CB6"/>
    <w:rsid w:val="00B13447"/>
    <w:rsid w:val="00B1633F"/>
    <w:rsid w:val="00B2577A"/>
    <w:rsid w:val="00B25BC4"/>
    <w:rsid w:val="00B30BCC"/>
    <w:rsid w:val="00B32DF6"/>
    <w:rsid w:val="00B44ECD"/>
    <w:rsid w:val="00B50577"/>
    <w:rsid w:val="00B532B9"/>
    <w:rsid w:val="00B64DEF"/>
    <w:rsid w:val="00B7165A"/>
    <w:rsid w:val="00B93B6F"/>
    <w:rsid w:val="00BA259A"/>
    <w:rsid w:val="00BB0BA0"/>
    <w:rsid w:val="00BD79D1"/>
    <w:rsid w:val="00BE524B"/>
    <w:rsid w:val="00BE52F2"/>
    <w:rsid w:val="00BE77AB"/>
    <w:rsid w:val="00C12FDF"/>
    <w:rsid w:val="00C15BA2"/>
    <w:rsid w:val="00C63CD2"/>
    <w:rsid w:val="00C64167"/>
    <w:rsid w:val="00C83FAF"/>
    <w:rsid w:val="00C9103E"/>
    <w:rsid w:val="00C93040"/>
    <w:rsid w:val="00C94DAF"/>
    <w:rsid w:val="00C96A1E"/>
    <w:rsid w:val="00CB3235"/>
    <w:rsid w:val="00CC09CA"/>
    <w:rsid w:val="00CD49F9"/>
    <w:rsid w:val="00D03986"/>
    <w:rsid w:val="00D07752"/>
    <w:rsid w:val="00D114C2"/>
    <w:rsid w:val="00D12945"/>
    <w:rsid w:val="00D17E31"/>
    <w:rsid w:val="00D24EC2"/>
    <w:rsid w:val="00D42B72"/>
    <w:rsid w:val="00D4322E"/>
    <w:rsid w:val="00D709F7"/>
    <w:rsid w:val="00D71899"/>
    <w:rsid w:val="00D8659A"/>
    <w:rsid w:val="00D93056"/>
    <w:rsid w:val="00D97F3C"/>
    <w:rsid w:val="00DA694C"/>
    <w:rsid w:val="00DB13AD"/>
    <w:rsid w:val="00DB140C"/>
    <w:rsid w:val="00DB44DF"/>
    <w:rsid w:val="00DB5F42"/>
    <w:rsid w:val="00DE256C"/>
    <w:rsid w:val="00DE4814"/>
    <w:rsid w:val="00E021B2"/>
    <w:rsid w:val="00E03A2A"/>
    <w:rsid w:val="00E153BD"/>
    <w:rsid w:val="00E27E83"/>
    <w:rsid w:val="00E313C4"/>
    <w:rsid w:val="00E37DD6"/>
    <w:rsid w:val="00E4130A"/>
    <w:rsid w:val="00E47ED5"/>
    <w:rsid w:val="00E516C8"/>
    <w:rsid w:val="00E728E9"/>
    <w:rsid w:val="00E81168"/>
    <w:rsid w:val="00E8154D"/>
    <w:rsid w:val="00E876CC"/>
    <w:rsid w:val="00E95F48"/>
    <w:rsid w:val="00E96736"/>
    <w:rsid w:val="00EB45C2"/>
    <w:rsid w:val="00EC2239"/>
    <w:rsid w:val="00ED1AEB"/>
    <w:rsid w:val="00ED36CB"/>
    <w:rsid w:val="00ED46ED"/>
    <w:rsid w:val="00ED5B19"/>
    <w:rsid w:val="00EE0CE7"/>
    <w:rsid w:val="00EE6261"/>
    <w:rsid w:val="00F02AF4"/>
    <w:rsid w:val="00F0361A"/>
    <w:rsid w:val="00F0603D"/>
    <w:rsid w:val="00F1797D"/>
    <w:rsid w:val="00F3080D"/>
    <w:rsid w:val="00F51C40"/>
    <w:rsid w:val="00F565C0"/>
    <w:rsid w:val="00F75267"/>
    <w:rsid w:val="00F758FB"/>
    <w:rsid w:val="00F83E42"/>
    <w:rsid w:val="00F87AB3"/>
    <w:rsid w:val="00FA5033"/>
    <w:rsid w:val="00FA69FA"/>
    <w:rsid w:val="00FB1AB5"/>
    <w:rsid w:val="00FC1493"/>
    <w:rsid w:val="00FC2740"/>
    <w:rsid w:val="00FD6243"/>
    <w:rsid w:val="00FD6568"/>
    <w:rsid w:val="00FD72F1"/>
    <w:rsid w:val="00FE550F"/>
    <w:rsid w:val="00FF68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886"/>
    <w:pPr>
      <w:widowControl w:val="0"/>
      <w:jc w:val="both"/>
    </w:pPr>
    <w:rPr>
      <w:rFonts w:ascii="Times New Roman" w:hAnsi="Times New Roman"/>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1886"/>
    <w:pPr>
      <w:tabs>
        <w:tab w:val="center" w:pos="4252"/>
        <w:tab w:val="right" w:pos="8504"/>
      </w:tabs>
      <w:snapToGrid w:val="0"/>
    </w:pPr>
  </w:style>
  <w:style w:type="character" w:customStyle="1" w:styleId="HeaderChar">
    <w:name w:val="Header Char"/>
    <w:basedOn w:val="DefaultParagraphFont"/>
    <w:link w:val="Header"/>
    <w:uiPriority w:val="99"/>
    <w:semiHidden/>
    <w:rsid w:val="006A69A8"/>
    <w:rPr>
      <w:rFonts w:ascii="Times New Roman" w:hAnsi="Times New Roman"/>
      <w:sz w:val="18"/>
      <w:szCs w:val="18"/>
    </w:rPr>
  </w:style>
  <w:style w:type="paragraph" w:styleId="Footer">
    <w:name w:val="footer"/>
    <w:basedOn w:val="Normal"/>
    <w:link w:val="FooterChar"/>
    <w:uiPriority w:val="99"/>
    <w:rsid w:val="00AA1886"/>
    <w:pPr>
      <w:tabs>
        <w:tab w:val="center" w:pos="4252"/>
        <w:tab w:val="right" w:pos="8504"/>
      </w:tabs>
      <w:snapToGrid w:val="0"/>
    </w:pPr>
  </w:style>
  <w:style w:type="character" w:customStyle="1" w:styleId="FooterChar">
    <w:name w:val="Footer Char"/>
    <w:basedOn w:val="DefaultParagraphFont"/>
    <w:link w:val="Footer"/>
    <w:uiPriority w:val="99"/>
    <w:semiHidden/>
    <w:rsid w:val="006A69A8"/>
    <w:rPr>
      <w:rFonts w:ascii="Times New Roman" w:hAnsi="Times New Roman"/>
      <w:sz w:val="18"/>
      <w:szCs w:val="18"/>
    </w:rPr>
  </w:style>
  <w:style w:type="paragraph" w:styleId="BodyText">
    <w:name w:val="Body Text"/>
    <w:basedOn w:val="Normal"/>
    <w:link w:val="BodyTextChar"/>
    <w:uiPriority w:val="99"/>
    <w:rsid w:val="00AA1886"/>
    <w:pPr>
      <w:jc w:val="center"/>
    </w:pPr>
  </w:style>
  <w:style w:type="character" w:customStyle="1" w:styleId="BodyTextChar">
    <w:name w:val="Body Text Char"/>
    <w:basedOn w:val="DefaultParagraphFont"/>
    <w:link w:val="BodyText"/>
    <w:uiPriority w:val="99"/>
    <w:semiHidden/>
    <w:rsid w:val="006A69A8"/>
    <w:rPr>
      <w:rFonts w:ascii="Times New Roman" w:hAnsi="Times New Roman"/>
      <w:sz w:val="18"/>
      <w:szCs w:val="18"/>
    </w:rPr>
  </w:style>
  <w:style w:type="paragraph" w:styleId="Date">
    <w:name w:val="Date"/>
    <w:basedOn w:val="Normal"/>
    <w:next w:val="Normal"/>
    <w:link w:val="DateChar"/>
    <w:uiPriority w:val="99"/>
    <w:rsid w:val="00821F86"/>
    <w:rPr>
      <w:sz w:val="20"/>
      <w:szCs w:val="20"/>
    </w:rPr>
  </w:style>
  <w:style w:type="character" w:customStyle="1" w:styleId="DateChar">
    <w:name w:val="Date Char"/>
    <w:basedOn w:val="DefaultParagraphFont"/>
    <w:link w:val="Date"/>
    <w:uiPriority w:val="99"/>
    <w:semiHidden/>
    <w:rsid w:val="006A69A8"/>
    <w:rPr>
      <w:rFonts w:ascii="Times New Roman" w:hAnsi="Times New Roman"/>
      <w:sz w:val="18"/>
      <w:szCs w:val="18"/>
    </w:rPr>
  </w:style>
  <w:style w:type="paragraph" w:styleId="BodyText2">
    <w:name w:val="Body Text 2"/>
    <w:basedOn w:val="Normal"/>
    <w:link w:val="BodyText2Char"/>
    <w:uiPriority w:val="99"/>
    <w:rsid w:val="00003E1B"/>
    <w:pPr>
      <w:spacing w:line="480" w:lineRule="auto"/>
    </w:pPr>
  </w:style>
  <w:style w:type="character" w:customStyle="1" w:styleId="BodyText2Char">
    <w:name w:val="Body Text 2 Char"/>
    <w:basedOn w:val="DefaultParagraphFont"/>
    <w:link w:val="BodyText2"/>
    <w:uiPriority w:val="99"/>
    <w:semiHidden/>
    <w:rsid w:val="006A69A8"/>
    <w:rPr>
      <w:rFonts w:ascii="Times New Roman" w:hAnsi="Times New Roman"/>
      <w:sz w:val="18"/>
      <w:szCs w:val="18"/>
    </w:rPr>
  </w:style>
  <w:style w:type="paragraph" w:styleId="BodyTextFirstIndent">
    <w:name w:val="Body Text First Indent"/>
    <w:basedOn w:val="BodyText"/>
    <w:link w:val="BodyTextFirstIndentChar"/>
    <w:uiPriority w:val="99"/>
    <w:rsid w:val="0043767B"/>
    <w:pPr>
      <w:adjustRightInd w:val="0"/>
      <w:spacing w:line="280" w:lineRule="atLeast"/>
      <w:ind w:firstLineChars="100" w:firstLine="210"/>
      <w:jc w:val="both"/>
      <w:textAlignment w:val="baseline"/>
    </w:pPr>
    <w:rPr>
      <w:sz w:val="19"/>
      <w:szCs w:val="19"/>
    </w:rPr>
  </w:style>
  <w:style w:type="character" w:customStyle="1" w:styleId="BodyTextFirstIndentChar">
    <w:name w:val="Body Text First Indent Char"/>
    <w:basedOn w:val="BodyTextChar"/>
    <w:link w:val="BodyTextFirstIndent"/>
    <w:uiPriority w:val="99"/>
    <w:semiHidden/>
    <w:rsid w:val="006A69A8"/>
  </w:style>
</w:styles>
</file>

<file path=word/webSettings.xml><?xml version="1.0" encoding="utf-8"?>
<w:webSettings xmlns:r="http://schemas.openxmlformats.org/officeDocument/2006/relationships" xmlns:w="http://schemas.openxmlformats.org/wordprocessingml/2006/main">
  <w:divs>
    <w:div w:id="846794861">
      <w:marLeft w:val="0"/>
      <w:marRight w:val="0"/>
      <w:marTop w:val="0"/>
      <w:marBottom w:val="0"/>
      <w:divBdr>
        <w:top w:val="none" w:sz="0" w:space="0" w:color="auto"/>
        <w:left w:val="none" w:sz="0" w:space="0" w:color="auto"/>
        <w:bottom w:val="none" w:sz="0" w:space="0" w:color="auto"/>
        <w:right w:val="none" w:sz="0" w:space="0" w:color="auto"/>
      </w:divBdr>
      <w:divsChild>
        <w:div w:id="846794875">
          <w:marLeft w:val="0"/>
          <w:marRight w:val="0"/>
          <w:marTop w:val="0"/>
          <w:marBottom w:val="0"/>
          <w:divBdr>
            <w:top w:val="none" w:sz="0" w:space="0" w:color="auto"/>
            <w:left w:val="none" w:sz="0" w:space="0" w:color="auto"/>
            <w:bottom w:val="none" w:sz="0" w:space="0" w:color="auto"/>
            <w:right w:val="none" w:sz="0" w:space="0" w:color="auto"/>
          </w:divBdr>
        </w:div>
      </w:divsChild>
    </w:div>
    <w:div w:id="846794862">
      <w:marLeft w:val="0"/>
      <w:marRight w:val="0"/>
      <w:marTop w:val="0"/>
      <w:marBottom w:val="0"/>
      <w:divBdr>
        <w:top w:val="none" w:sz="0" w:space="0" w:color="auto"/>
        <w:left w:val="none" w:sz="0" w:space="0" w:color="auto"/>
        <w:bottom w:val="none" w:sz="0" w:space="0" w:color="auto"/>
        <w:right w:val="none" w:sz="0" w:space="0" w:color="auto"/>
      </w:divBdr>
      <w:divsChild>
        <w:div w:id="846794866">
          <w:marLeft w:val="0"/>
          <w:marRight w:val="0"/>
          <w:marTop w:val="0"/>
          <w:marBottom w:val="0"/>
          <w:divBdr>
            <w:top w:val="none" w:sz="0" w:space="0" w:color="auto"/>
            <w:left w:val="none" w:sz="0" w:space="0" w:color="auto"/>
            <w:bottom w:val="none" w:sz="0" w:space="0" w:color="auto"/>
            <w:right w:val="none" w:sz="0" w:space="0" w:color="auto"/>
          </w:divBdr>
        </w:div>
      </w:divsChild>
    </w:div>
    <w:div w:id="846794865">
      <w:marLeft w:val="0"/>
      <w:marRight w:val="0"/>
      <w:marTop w:val="0"/>
      <w:marBottom w:val="0"/>
      <w:divBdr>
        <w:top w:val="none" w:sz="0" w:space="0" w:color="auto"/>
        <w:left w:val="none" w:sz="0" w:space="0" w:color="auto"/>
        <w:bottom w:val="none" w:sz="0" w:space="0" w:color="auto"/>
        <w:right w:val="none" w:sz="0" w:space="0" w:color="auto"/>
      </w:divBdr>
      <w:divsChild>
        <w:div w:id="846794863">
          <w:marLeft w:val="0"/>
          <w:marRight w:val="0"/>
          <w:marTop w:val="0"/>
          <w:marBottom w:val="0"/>
          <w:divBdr>
            <w:top w:val="none" w:sz="0" w:space="0" w:color="auto"/>
            <w:left w:val="none" w:sz="0" w:space="0" w:color="auto"/>
            <w:bottom w:val="none" w:sz="0" w:space="0" w:color="auto"/>
            <w:right w:val="none" w:sz="0" w:space="0" w:color="auto"/>
          </w:divBdr>
        </w:div>
      </w:divsChild>
    </w:div>
    <w:div w:id="846794867">
      <w:marLeft w:val="0"/>
      <w:marRight w:val="0"/>
      <w:marTop w:val="0"/>
      <w:marBottom w:val="0"/>
      <w:divBdr>
        <w:top w:val="none" w:sz="0" w:space="0" w:color="auto"/>
        <w:left w:val="none" w:sz="0" w:space="0" w:color="auto"/>
        <w:bottom w:val="none" w:sz="0" w:space="0" w:color="auto"/>
        <w:right w:val="none" w:sz="0" w:space="0" w:color="auto"/>
      </w:divBdr>
      <w:divsChild>
        <w:div w:id="846794873">
          <w:marLeft w:val="0"/>
          <w:marRight w:val="0"/>
          <w:marTop w:val="0"/>
          <w:marBottom w:val="0"/>
          <w:divBdr>
            <w:top w:val="none" w:sz="0" w:space="0" w:color="auto"/>
            <w:left w:val="none" w:sz="0" w:space="0" w:color="auto"/>
            <w:bottom w:val="none" w:sz="0" w:space="0" w:color="auto"/>
            <w:right w:val="none" w:sz="0" w:space="0" w:color="auto"/>
          </w:divBdr>
        </w:div>
      </w:divsChild>
    </w:div>
    <w:div w:id="846794868">
      <w:marLeft w:val="0"/>
      <w:marRight w:val="0"/>
      <w:marTop w:val="0"/>
      <w:marBottom w:val="0"/>
      <w:divBdr>
        <w:top w:val="none" w:sz="0" w:space="0" w:color="auto"/>
        <w:left w:val="none" w:sz="0" w:space="0" w:color="auto"/>
        <w:bottom w:val="none" w:sz="0" w:space="0" w:color="auto"/>
        <w:right w:val="none" w:sz="0" w:space="0" w:color="auto"/>
      </w:divBdr>
      <w:divsChild>
        <w:div w:id="846794874">
          <w:marLeft w:val="0"/>
          <w:marRight w:val="0"/>
          <w:marTop w:val="0"/>
          <w:marBottom w:val="0"/>
          <w:divBdr>
            <w:top w:val="none" w:sz="0" w:space="0" w:color="auto"/>
            <w:left w:val="none" w:sz="0" w:space="0" w:color="auto"/>
            <w:bottom w:val="none" w:sz="0" w:space="0" w:color="auto"/>
            <w:right w:val="none" w:sz="0" w:space="0" w:color="auto"/>
          </w:divBdr>
        </w:div>
      </w:divsChild>
    </w:div>
    <w:div w:id="846794869">
      <w:marLeft w:val="0"/>
      <w:marRight w:val="0"/>
      <w:marTop w:val="0"/>
      <w:marBottom w:val="0"/>
      <w:divBdr>
        <w:top w:val="none" w:sz="0" w:space="0" w:color="auto"/>
        <w:left w:val="none" w:sz="0" w:space="0" w:color="auto"/>
        <w:bottom w:val="none" w:sz="0" w:space="0" w:color="auto"/>
        <w:right w:val="none" w:sz="0" w:space="0" w:color="auto"/>
      </w:divBdr>
      <w:divsChild>
        <w:div w:id="846794876">
          <w:marLeft w:val="0"/>
          <w:marRight w:val="0"/>
          <w:marTop w:val="0"/>
          <w:marBottom w:val="0"/>
          <w:divBdr>
            <w:top w:val="none" w:sz="0" w:space="0" w:color="auto"/>
            <w:left w:val="none" w:sz="0" w:space="0" w:color="auto"/>
            <w:bottom w:val="none" w:sz="0" w:space="0" w:color="auto"/>
            <w:right w:val="none" w:sz="0" w:space="0" w:color="auto"/>
          </w:divBdr>
        </w:div>
      </w:divsChild>
    </w:div>
    <w:div w:id="846794871">
      <w:marLeft w:val="0"/>
      <w:marRight w:val="0"/>
      <w:marTop w:val="0"/>
      <w:marBottom w:val="0"/>
      <w:divBdr>
        <w:top w:val="none" w:sz="0" w:space="0" w:color="auto"/>
        <w:left w:val="none" w:sz="0" w:space="0" w:color="auto"/>
        <w:bottom w:val="none" w:sz="0" w:space="0" w:color="auto"/>
        <w:right w:val="none" w:sz="0" w:space="0" w:color="auto"/>
      </w:divBdr>
      <w:divsChild>
        <w:div w:id="846794878">
          <w:marLeft w:val="0"/>
          <w:marRight w:val="0"/>
          <w:marTop w:val="0"/>
          <w:marBottom w:val="0"/>
          <w:divBdr>
            <w:top w:val="none" w:sz="0" w:space="0" w:color="auto"/>
            <w:left w:val="none" w:sz="0" w:space="0" w:color="auto"/>
            <w:bottom w:val="none" w:sz="0" w:space="0" w:color="auto"/>
            <w:right w:val="none" w:sz="0" w:space="0" w:color="auto"/>
          </w:divBdr>
        </w:div>
      </w:divsChild>
    </w:div>
    <w:div w:id="846794872">
      <w:marLeft w:val="0"/>
      <w:marRight w:val="0"/>
      <w:marTop w:val="0"/>
      <w:marBottom w:val="0"/>
      <w:divBdr>
        <w:top w:val="none" w:sz="0" w:space="0" w:color="auto"/>
        <w:left w:val="none" w:sz="0" w:space="0" w:color="auto"/>
        <w:bottom w:val="none" w:sz="0" w:space="0" w:color="auto"/>
        <w:right w:val="none" w:sz="0" w:space="0" w:color="auto"/>
      </w:divBdr>
      <w:divsChild>
        <w:div w:id="846794864">
          <w:marLeft w:val="0"/>
          <w:marRight w:val="0"/>
          <w:marTop w:val="0"/>
          <w:marBottom w:val="0"/>
          <w:divBdr>
            <w:top w:val="none" w:sz="0" w:space="0" w:color="auto"/>
            <w:left w:val="none" w:sz="0" w:space="0" w:color="auto"/>
            <w:bottom w:val="none" w:sz="0" w:space="0" w:color="auto"/>
            <w:right w:val="none" w:sz="0" w:space="0" w:color="auto"/>
          </w:divBdr>
        </w:div>
      </w:divsChild>
    </w:div>
    <w:div w:id="846794877">
      <w:marLeft w:val="0"/>
      <w:marRight w:val="0"/>
      <w:marTop w:val="0"/>
      <w:marBottom w:val="0"/>
      <w:divBdr>
        <w:top w:val="none" w:sz="0" w:space="0" w:color="auto"/>
        <w:left w:val="none" w:sz="0" w:space="0" w:color="auto"/>
        <w:bottom w:val="none" w:sz="0" w:space="0" w:color="auto"/>
        <w:right w:val="none" w:sz="0" w:space="0" w:color="auto"/>
      </w:divBdr>
      <w:divsChild>
        <w:div w:id="84679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4</Pages>
  <Words>493</Words>
  <Characters>2816</Characters>
  <Application>Microsoft Office Outlook</Application>
  <DocSecurity>0</DocSecurity>
  <Lines>0</Lines>
  <Paragraphs>0</Paragraphs>
  <ScaleCrop>false</ScaleCrop>
  <Company>近藤家</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dc:description/>
  <cp:lastModifiedBy> </cp:lastModifiedBy>
  <cp:revision>9</cp:revision>
  <cp:lastPrinted>2013-01-29T06:47:00Z</cp:lastPrinted>
  <dcterms:created xsi:type="dcterms:W3CDTF">2013-01-31T00:21:00Z</dcterms:created>
  <dcterms:modified xsi:type="dcterms:W3CDTF">2013-03-12T06:49:00Z</dcterms:modified>
</cp:coreProperties>
</file>