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CAB" w:rsidRDefault="007F3CAB" w:rsidP="00E8154D">
      <w:pPr>
        <w:wordWrap w:val="0"/>
        <w:jc w:val="right"/>
        <w:rPr>
          <w:rFonts w:hint="eastAsia"/>
        </w:rPr>
      </w:pPr>
    </w:p>
    <w:p w:rsidR="003D48B2" w:rsidRDefault="002B2B0A" w:rsidP="00B44ECD">
      <w:pPr>
        <w:jc w:val="center"/>
        <w:rPr>
          <w:rFonts w:ascii="ＭＳ ゴシック" w:eastAsia="ＭＳ ゴシック"/>
          <w:sz w:val="24"/>
          <w:szCs w:val="24"/>
        </w:rPr>
      </w:pPr>
      <w:r w:rsidRPr="002B2B0A">
        <w:rPr>
          <w:rFonts w:ascii="ＭＳ ゴシック" w:eastAsia="ＭＳ ゴシック" w:hint="eastAsia"/>
          <w:sz w:val="24"/>
          <w:szCs w:val="24"/>
        </w:rPr>
        <w:t>超高層建築の防災計画・業務継続計画</w:t>
      </w:r>
    </w:p>
    <w:p w:rsidR="00B44ECD" w:rsidRPr="00862AD6" w:rsidRDefault="004F33B2" w:rsidP="00B44ECD">
      <w:pPr>
        <w:jc w:val="center"/>
        <w:rPr>
          <w:rFonts w:ascii="ＭＳ ゴシック" w:eastAsia="ＭＳ ゴシック"/>
          <w:sz w:val="24"/>
          <w:szCs w:val="24"/>
        </w:rPr>
      </w:pPr>
      <w:r>
        <w:rPr>
          <w:rFonts w:ascii="ＭＳ ゴシック" w:eastAsia="ＭＳ ゴシック" w:hint="eastAsia"/>
          <w:sz w:val="24"/>
          <w:szCs w:val="24"/>
        </w:rPr>
        <w:t>建物の即時使用性判定と</w:t>
      </w:r>
      <w:r w:rsidR="00C2070F" w:rsidRPr="00C2070F">
        <w:rPr>
          <w:rFonts w:ascii="ＭＳ ゴシック" w:eastAsia="ＭＳ ゴシック" w:hint="eastAsia"/>
          <w:sz w:val="24"/>
          <w:szCs w:val="24"/>
        </w:rPr>
        <w:t>初動対応対策について</w:t>
      </w:r>
    </w:p>
    <w:p w:rsidR="00F87AB3" w:rsidRPr="00A13D52" w:rsidRDefault="00F87AB3" w:rsidP="00B44ECD">
      <w:pPr>
        <w:ind w:firstLine="378"/>
        <w:rPr>
          <w:rFonts w:ascii="ＭＳ 明朝" w:hAnsi="Century" w:cs="ＭＳ 明朝"/>
        </w:rPr>
      </w:pPr>
    </w:p>
    <w:p w:rsidR="00202824" w:rsidRPr="00202824" w:rsidRDefault="002B2B0A" w:rsidP="00202824">
      <w:pPr>
        <w:ind w:firstLine="378"/>
      </w:pPr>
      <w:r w:rsidRPr="002B2B0A">
        <w:rPr>
          <w:rFonts w:hint="eastAsia"/>
        </w:rPr>
        <w:t>キーワード：</w:t>
      </w:r>
      <w:r>
        <w:rPr>
          <w:rFonts w:hint="eastAsia"/>
        </w:rPr>
        <w:t>超高層</w:t>
      </w:r>
      <w:r w:rsidR="00BC465C">
        <w:rPr>
          <w:rFonts w:hint="eastAsia"/>
        </w:rPr>
        <w:t>建築物</w:t>
      </w:r>
      <w:r>
        <w:rPr>
          <w:rFonts w:hint="eastAsia"/>
        </w:rPr>
        <w:t>、</w:t>
      </w:r>
      <w:r w:rsidR="0085759D">
        <w:rPr>
          <w:rFonts w:hint="eastAsia"/>
        </w:rPr>
        <w:t>初動対応</w:t>
      </w:r>
      <w:r w:rsidR="00202824">
        <w:rPr>
          <w:rFonts w:hint="eastAsia"/>
        </w:rPr>
        <w:t xml:space="preserve">　　　　　　</w:t>
      </w:r>
      <w:r w:rsidR="00921C40">
        <w:rPr>
          <w:rFonts w:hint="eastAsia"/>
        </w:rPr>
        <w:t xml:space="preserve">　　　　</w:t>
      </w:r>
      <w:r w:rsidR="00202824">
        <w:rPr>
          <w:rFonts w:hint="eastAsia"/>
        </w:rPr>
        <w:t>宮村正光</w:t>
      </w:r>
      <w:r w:rsidR="00202824">
        <w:rPr>
          <w:rFonts w:hint="eastAsia"/>
          <w:szCs w:val="18"/>
          <w:vertAlign w:val="superscript"/>
        </w:rPr>
        <w:t>＊</w:t>
      </w:r>
      <w:r w:rsidR="00202824" w:rsidRPr="002B2B0A">
        <w:rPr>
          <w:rFonts w:ascii="ＭＳ 明朝" w:hAnsi="Century" w:cs="ＭＳ 明朝" w:hint="eastAsia"/>
        </w:rPr>
        <w:t>久保 智弘</w:t>
      </w:r>
      <w:r w:rsidR="00202824">
        <w:rPr>
          <w:rFonts w:hint="eastAsia"/>
          <w:szCs w:val="18"/>
          <w:vertAlign w:val="superscript"/>
        </w:rPr>
        <w:t>＊</w:t>
      </w:r>
      <w:r w:rsidR="00202824">
        <w:rPr>
          <w:rFonts w:hint="eastAsia"/>
        </w:rPr>
        <w:t>村上正浩</w:t>
      </w:r>
      <w:r w:rsidR="00202824">
        <w:rPr>
          <w:rFonts w:hint="eastAsia"/>
          <w:szCs w:val="18"/>
          <w:vertAlign w:val="superscript"/>
        </w:rPr>
        <w:t>＊</w:t>
      </w:r>
      <w:r w:rsidR="00202824">
        <w:rPr>
          <w:rFonts w:hint="eastAsia"/>
        </w:rPr>
        <w:t>久田嘉章</w:t>
      </w:r>
      <w:r w:rsidR="00202824">
        <w:rPr>
          <w:rFonts w:hint="eastAsia"/>
          <w:szCs w:val="18"/>
          <w:vertAlign w:val="superscript"/>
        </w:rPr>
        <w:t>＊</w:t>
      </w:r>
      <w:r w:rsidR="00202824" w:rsidRPr="00C2070F">
        <w:rPr>
          <w:rFonts w:ascii="ＭＳ 明朝" w:hAnsi="Century" w:cs="ＭＳ 明朝" w:hint="eastAsia"/>
        </w:rPr>
        <w:t>湯澤伸伍</w:t>
      </w:r>
      <w:r w:rsidR="00202824">
        <w:rPr>
          <w:rFonts w:hint="eastAsia"/>
          <w:szCs w:val="18"/>
          <w:vertAlign w:val="superscript"/>
        </w:rPr>
        <w:t>＊＊</w:t>
      </w:r>
      <w:r w:rsidR="00202824">
        <w:rPr>
          <w:rFonts w:ascii="ＭＳ 明朝" w:hAnsi="Century" w:cs="ＭＳ 明朝" w:hint="eastAsia"/>
        </w:rPr>
        <w:t xml:space="preserve">　</w:t>
      </w:r>
    </w:p>
    <w:p w:rsidR="007F3CAB" w:rsidRDefault="0085759D" w:rsidP="00202824">
      <w:pPr>
        <w:ind w:firstLine="378"/>
      </w:pPr>
      <w:r>
        <w:rPr>
          <w:rFonts w:hint="eastAsia"/>
        </w:rPr>
        <w:t>即時使用性、被災度判定システム</w:t>
      </w:r>
      <w:r w:rsidR="00C40D8A">
        <w:rPr>
          <w:rFonts w:hint="eastAsia"/>
        </w:rPr>
        <w:t xml:space="preserve">　</w:t>
      </w:r>
      <w:r w:rsidR="008C033C">
        <w:rPr>
          <w:rFonts w:hint="eastAsia"/>
        </w:rPr>
        <w:t xml:space="preserve">　</w:t>
      </w:r>
      <w:r w:rsidR="00C2070F">
        <w:rPr>
          <w:rFonts w:hint="eastAsia"/>
        </w:rPr>
        <w:t xml:space="preserve">　　　　　　　　　　　　　　　　　　　　　　　　　　　　</w:t>
      </w:r>
    </w:p>
    <w:p w:rsidR="007F3CAB" w:rsidRDefault="007F3CAB" w:rsidP="0053125C">
      <w:pPr>
        <w:pStyle w:val="a3"/>
        <w:tabs>
          <w:tab w:val="clear" w:pos="4252"/>
          <w:tab w:val="clear" w:pos="8504"/>
        </w:tabs>
        <w:snapToGrid/>
        <w:sectPr w:rsidR="007F3CAB">
          <w:headerReference w:type="default" r:id="rId7"/>
          <w:pgSz w:w="11906" w:h="16838" w:code="9"/>
          <w:pgMar w:top="794" w:right="851" w:bottom="1247" w:left="851" w:header="851" w:footer="567" w:gutter="0"/>
          <w:cols w:space="340"/>
          <w:docGrid w:type="linesAndChars" w:linePitch="314" w:charSpace="1835"/>
        </w:sectPr>
      </w:pPr>
      <w:r>
        <w:rPr>
          <w:rFonts w:hint="eastAsia"/>
        </w:rPr>
        <w:t xml:space="preserve">　</w:t>
      </w:r>
      <w:r w:rsidR="0053125C">
        <w:rPr>
          <w:rFonts w:hint="eastAsia"/>
        </w:rPr>
        <w:t xml:space="preserve">　　　　　　　　　　　　　　　　　　　</w:t>
      </w:r>
    </w:p>
    <w:p w:rsidR="007F3CAB" w:rsidRDefault="007D0BFE">
      <w:pPr>
        <w:rPr>
          <w:rFonts w:ascii="Arial" w:eastAsia="ＭＳ ゴシック" w:hAnsi="Arial" w:cs="Arial"/>
        </w:rPr>
      </w:pPr>
      <w:r>
        <w:rPr>
          <w:rFonts w:ascii="Arial" w:eastAsia="ＭＳ ゴシック" w:hAnsi="Arial" w:cs="Arial" w:hint="eastAsia"/>
        </w:rPr>
        <w:lastRenderedPageBreak/>
        <w:t>１．</w:t>
      </w:r>
      <w:r w:rsidR="007F3CAB">
        <w:rPr>
          <w:rFonts w:ascii="Arial" w:eastAsia="ＭＳ ゴシック" w:hAnsi="Arial" w:cs="Arial" w:hint="eastAsia"/>
        </w:rPr>
        <w:t>はじめに</w:t>
      </w:r>
    </w:p>
    <w:p w:rsidR="000E5B57" w:rsidRDefault="00C2070F" w:rsidP="006B2E7E">
      <w:pPr>
        <w:ind w:firstLine="192"/>
        <w:rPr>
          <w:rFonts w:ascii="ＭＳ 明朝" w:hAnsi="ＭＳ 明朝"/>
        </w:rPr>
      </w:pPr>
      <w:r w:rsidRPr="00C2070F">
        <w:rPr>
          <w:rFonts w:ascii="ＭＳ 明朝" w:hAnsi="ＭＳ 明朝" w:hint="eastAsia"/>
        </w:rPr>
        <w:t>本研究は、高層建築物を対象に</w:t>
      </w:r>
      <w:r w:rsidR="00514456">
        <w:rPr>
          <w:rFonts w:ascii="ＭＳ 明朝" w:hAnsi="ＭＳ 明朝" w:hint="eastAsia"/>
        </w:rPr>
        <w:t>、建物内に設置</w:t>
      </w:r>
      <w:r w:rsidR="00DE048C">
        <w:rPr>
          <w:rFonts w:ascii="ＭＳ 明朝" w:hAnsi="ＭＳ 明朝" w:hint="eastAsia"/>
        </w:rPr>
        <w:t>された</w:t>
      </w:r>
      <w:r w:rsidR="00514456">
        <w:rPr>
          <w:rFonts w:ascii="ＭＳ 明朝" w:hAnsi="ＭＳ 明朝" w:hint="eastAsia"/>
        </w:rPr>
        <w:t>地震計</w:t>
      </w:r>
      <w:r w:rsidR="00DE048C">
        <w:rPr>
          <w:rFonts w:ascii="ＭＳ 明朝" w:hAnsi="ＭＳ 明朝" w:hint="eastAsia"/>
        </w:rPr>
        <w:t>から得られる</w:t>
      </w:r>
      <w:r w:rsidR="000E5B57">
        <w:rPr>
          <w:rFonts w:ascii="ＭＳ 明朝" w:hAnsi="ＭＳ 明朝" w:hint="eastAsia"/>
        </w:rPr>
        <w:t>種々の</w:t>
      </w:r>
      <w:r w:rsidRPr="00C2070F">
        <w:rPr>
          <w:rFonts w:ascii="ＭＳ 明朝" w:hAnsi="ＭＳ 明朝" w:hint="eastAsia"/>
        </w:rPr>
        <w:t>地震動情報</w:t>
      </w:r>
      <w:r w:rsidR="00DE048C">
        <w:rPr>
          <w:rFonts w:ascii="ＭＳ 明朝" w:hAnsi="ＭＳ 明朝" w:hint="eastAsia"/>
        </w:rPr>
        <w:t>や</w:t>
      </w:r>
      <w:r w:rsidR="00202824">
        <w:rPr>
          <w:rFonts w:ascii="ＭＳ 明朝" w:hAnsi="ＭＳ 明朝" w:hint="eastAsia"/>
        </w:rPr>
        <w:t>簡便な</w:t>
      </w:r>
      <w:r w:rsidR="00DE048C">
        <w:rPr>
          <w:rFonts w:ascii="ＭＳ 明朝" w:hAnsi="ＭＳ 明朝" w:hint="eastAsia"/>
        </w:rPr>
        <w:t>罫書き装置の軌跡、目視によるチェックシートなど</w:t>
      </w:r>
      <w:r w:rsidRPr="00C2070F">
        <w:rPr>
          <w:rFonts w:ascii="ＭＳ 明朝" w:hAnsi="ＭＳ 明朝" w:hint="eastAsia"/>
        </w:rPr>
        <w:t>を活用して、</w:t>
      </w:r>
      <w:r w:rsidR="00514456">
        <w:rPr>
          <w:rFonts w:ascii="ＭＳ 明朝" w:hAnsi="ＭＳ 明朝" w:hint="eastAsia"/>
        </w:rPr>
        <w:t>建物の</w:t>
      </w:r>
      <w:r w:rsidR="00DE048C">
        <w:rPr>
          <w:rFonts w:ascii="ＭＳ 明朝" w:hAnsi="ＭＳ 明朝" w:hint="eastAsia"/>
        </w:rPr>
        <w:t>構造</w:t>
      </w:r>
      <w:r w:rsidR="00514456">
        <w:rPr>
          <w:rFonts w:ascii="ＭＳ 明朝" w:hAnsi="ＭＳ 明朝" w:hint="eastAsia"/>
        </w:rPr>
        <w:t>健全性、</w:t>
      </w:r>
      <w:r w:rsidR="00202824">
        <w:rPr>
          <w:rFonts w:ascii="ＭＳ 明朝" w:hAnsi="ＭＳ 明朝" w:hint="eastAsia"/>
        </w:rPr>
        <w:t>使用性</w:t>
      </w:r>
      <w:r w:rsidR="00514456">
        <w:rPr>
          <w:rFonts w:ascii="ＭＳ 明朝" w:hAnsi="ＭＳ 明朝" w:hint="eastAsia"/>
        </w:rPr>
        <w:t>を</w:t>
      </w:r>
      <w:r w:rsidR="00202824">
        <w:rPr>
          <w:rFonts w:ascii="ＭＳ 明朝" w:hAnsi="ＭＳ 明朝" w:hint="eastAsia"/>
        </w:rPr>
        <w:t>評価、推定し</w:t>
      </w:r>
      <w:r w:rsidR="00514456">
        <w:rPr>
          <w:rFonts w:ascii="ＭＳ 明朝" w:hAnsi="ＭＳ 明朝" w:hint="eastAsia"/>
        </w:rPr>
        <w:t>、</w:t>
      </w:r>
      <w:r w:rsidR="00DE048C">
        <w:rPr>
          <w:rFonts w:ascii="ＭＳ 明朝" w:hAnsi="ＭＳ 明朝" w:hint="eastAsia"/>
        </w:rPr>
        <w:t>初動時の対応対策に役立てようとするものである。</w:t>
      </w:r>
      <w:r w:rsidR="00F7000D">
        <w:rPr>
          <w:rFonts w:ascii="ＭＳ 明朝" w:hAnsi="ＭＳ 明朝" w:hint="eastAsia"/>
        </w:rPr>
        <w:t>特に建物の構造健全性の判断は、建物内に滞在して業務を継続するか否かの判断の前提となるもので、</w:t>
      </w:r>
      <w:r w:rsidR="00695980">
        <w:rPr>
          <w:rFonts w:ascii="ＭＳ 明朝" w:hAnsi="ＭＳ 明朝" w:hint="eastAsia"/>
        </w:rPr>
        <w:t>非常に</w:t>
      </w:r>
      <w:r w:rsidR="00F7000D">
        <w:rPr>
          <w:rFonts w:ascii="ＭＳ 明朝" w:hAnsi="ＭＳ 明朝" w:hint="eastAsia"/>
        </w:rPr>
        <w:t>重要である</w:t>
      </w:r>
      <w:r w:rsidR="00695980">
        <w:rPr>
          <w:rFonts w:ascii="ＭＳ 明朝" w:hAnsi="ＭＳ 明朝" w:hint="eastAsia"/>
        </w:rPr>
        <w:t>が、</w:t>
      </w:r>
      <w:r w:rsidR="000E5B57">
        <w:rPr>
          <w:rFonts w:ascii="ＭＳ 明朝" w:hAnsi="ＭＳ 明朝" w:hint="eastAsia"/>
        </w:rPr>
        <w:t>現在まで確立された手法は</w:t>
      </w:r>
      <w:r w:rsidR="006B2E7E">
        <w:rPr>
          <w:rFonts w:ascii="ＭＳ 明朝" w:hAnsi="ＭＳ 明朝" w:hint="eastAsia"/>
        </w:rPr>
        <w:t>見当たらない</w:t>
      </w:r>
      <w:r w:rsidR="000E5B57">
        <w:rPr>
          <w:rFonts w:ascii="ＭＳ 明朝" w:hAnsi="ＭＳ 明朝" w:hint="eastAsia"/>
        </w:rPr>
        <w:t>。その</w:t>
      </w:r>
      <w:r w:rsidR="00633B71">
        <w:rPr>
          <w:rFonts w:ascii="ＭＳ 明朝" w:hAnsi="ＭＳ 明朝" w:hint="eastAsia"/>
        </w:rPr>
        <w:t>具体的な</w:t>
      </w:r>
      <w:r w:rsidR="00695980">
        <w:rPr>
          <w:rFonts w:ascii="ＭＳ 明朝" w:hAnsi="ＭＳ 明朝" w:hint="eastAsia"/>
        </w:rPr>
        <w:t>評価は</w:t>
      </w:r>
      <w:r w:rsidR="000E5B57">
        <w:rPr>
          <w:rFonts w:ascii="ＭＳ 明朝" w:hAnsi="ＭＳ 明朝" w:hint="eastAsia"/>
        </w:rPr>
        <w:t>専門家でも</w:t>
      </w:r>
      <w:r w:rsidR="00695980">
        <w:rPr>
          <w:rFonts w:ascii="ＭＳ 明朝" w:hAnsi="ＭＳ 明朝" w:hint="eastAsia"/>
        </w:rPr>
        <w:t>難し</w:t>
      </w:r>
      <w:r w:rsidR="000E5B57">
        <w:rPr>
          <w:rFonts w:ascii="ＭＳ 明朝" w:hAnsi="ＭＳ 明朝" w:hint="eastAsia"/>
        </w:rPr>
        <w:t>いとされているが</w:t>
      </w:r>
      <w:r w:rsidR="00695980">
        <w:rPr>
          <w:rFonts w:ascii="ＭＳ 明朝" w:hAnsi="ＭＳ 明朝" w:hint="eastAsia"/>
        </w:rPr>
        <w:t>、</w:t>
      </w:r>
      <w:r w:rsidR="000E5B57">
        <w:rPr>
          <w:rFonts w:ascii="ＭＳ 明朝" w:hAnsi="ＭＳ 明朝" w:hint="eastAsia"/>
        </w:rPr>
        <w:t>ここでは専門的な知識をもたない建物管理者でも、即時に</w:t>
      </w:r>
      <w:r w:rsidR="00633B71">
        <w:rPr>
          <w:rFonts w:ascii="ＭＳ 明朝" w:hAnsi="ＭＳ 明朝" w:hint="eastAsia"/>
        </w:rPr>
        <w:t>簡便に</w:t>
      </w:r>
      <w:r w:rsidR="000E5B57">
        <w:rPr>
          <w:rFonts w:ascii="ＭＳ 明朝" w:hAnsi="ＭＳ 明朝" w:hint="eastAsia"/>
        </w:rPr>
        <w:t>推定できる方法の構築を目指して、</w:t>
      </w:r>
      <w:r w:rsidR="00695980">
        <w:rPr>
          <w:rFonts w:ascii="ＭＳ 明朝" w:hAnsi="ＭＳ 明朝" w:hint="eastAsia"/>
        </w:rPr>
        <w:t>計器観測と目視を組み合わせた種々の方法を継続的に検討している。</w:t>
      </w:r>
    </w:p>
    <w:p w:rsidR="00DE048C" w:rsidRDefault="000E5B57" w:rsidP="001D7F52">
      <w:pPr>
        <w:ind w:firstLineChars="100" w:firstLine="197"/>
        <w:rPr>
          <w:rFonts w:ascii="ＭＳ 明朝" w:hAnsi="ＭＳ 明朝"/>
        </w:rPr>
      </w:pPr>
      <w:r>
        <w:rPr>
          <w:rFonts w:ascii="ＭＳ 明朝" w:hAnsi="ＭＳ 明朝" w:hint="eastAsia"/>
        </w:rPr>
        <w:t>今年度は、緊急地震速報</w:t>
      </w:r>
      <w:r w:rsidR="00633B71">
        <w:rPr>
          <w:rFonts w:ascii="ＭＳ 明朝" w:hAnsi="ＭＳ 明朝" w:hint="eastAsia"/>
        </w:rPr>
        <w:t>と強震モニタ等を</w:t>
      </w:r>
      <w:r w:rsidR="00264ABC">
        <w:rPr>
          <w:rFonts w:ascii="ＭＳ 明朝" w:hAnsi="ＭＳ 明朝" w:hint="eastAsia"/>
        </w:rPr>
        <w:t>組み合わせ</w:t>
      </w:r>
      <w:r w:rsidR="00633B71">
        <w:rPr>
          <w:rFonts w:ascii="ＭＳ 明朝" w:hAnsi="ＭＳ 明朝" w:hint="eastAsia"/>
        </w:rPr>
        <w:t>た</w:t>
      </w:r>
      <w:r>
        <w:rPr>
          <w:rFonts w:ascii="ＭＳ 明朝" w:hAnsi="ＭＳ 明朝" w:hint="eastAsia"/>
        </w:rPr>
        <w:t>システム、AIDMAの</w:t>
      </w:r>
      <w:r w:rsidR="00633B71">
        <w:rPr>
          <w:rFonts w:ascii="ＭＳ 明朝" w:hAnsi="ＭＳ 明朝" w:hint="eastAsia"/>
        </w:rPr>
        <w:t>活用方法と種々のモニタリングを組み合わせた建物の即時使用性の判定フロー</w:t>
      </w:r>
      <w:r w:rsidR="001D7F52">
        <w:rPr>
          <w:rFonts w:ascii="ＭＳ 明朝" w:hAnsi="ＭＳ 明朝" w:hint="eastAsia"/>
        </w:rPr>
        <w:t>にいついて検討した結果について報告する。</w:t>
      </w:r>
    </w:p>
    <w:p w:rsidR="001D7F52" w:rsidRPr="001D7F52" w:rsidRDefault="001D7F52" w:rsidP="001D7F52">
      <w:pPr>
        <w:ind w:firstLineChars="100" w:firstLine="197"/>
        <w:rPr>
          <w:rFonts w:ascii="ＭＳ 明朝" w:hAnsi="ＭＳ 明朝"/>
        </w:rPr>
      </w:pPr>
    </w:p>
    <w:p w:rsidR="00C2070F" w:rsidRDefault="00C2070F" w:rsidP="00C2070F">
      <w:pPr>
        <w:rPr>
          <w:rFonts w:ascii="Arial" w:eastAsia="ＭＳ ゴシック" w:hAnsi="Arial" w:cs="Arial"/>
        </w:rPr>
      </w:pPr>
      <w:r>
        <w:rPr>
          <w:rFonts w:ascii="Arial" w:eastAsia="ＭＳ ゴシック" w:hAnsi="Arial" w:cs="Arial" w:hint="eastAsia"/>
        </w:rPr>
        <w:t>２．</w:t>
      </w:r>
      <w:r w:rsidR="000E5B57">
        <w:rPr>
          <w:rFonts w:ascii="Arial" w:eastAsia="ＭＳ ゴシック" w:hAnsi="Arial" w:cs="Arial" w:hint="eastAsia"/>
        </w:rPr>
        <w:t>平常</w:t>
      </w:r>
      <w:r w:rsidRPr="00C2070F">
        <w:rPr>
          <w:rFonts w:ascii="Arial" w:eastAsia="ＭＳ ゴシック" w:hAnsi="Arial" w:cs="Arial" w:hint="eastAsia"/>
        </w:rPr>
        <w:t>時における</w:t>
      </w:r>
      <w:r w:rsidR="00A71E4F">
        <w:rPr>
          <w:rFonts w:ascii="Arial" w:eastAsia="ＭＳ ゴシック" w:hAnsi="Arial" w:cs="Arial" w:hint="eastAsia"/>
        </w:rPr>
        <w:t>地震動情報の利活用</w:t>
      </w:r>
      <w:r w:rsidRPr="00C2070F">
        <w:rPr>
          <w:rFonts w:ascii="Arial" w:eastAsia="ＭＳ ゴシック" w:hAnsi="Arial" w:cs="Arial" w:hint="eastAsia"/>
        </w:rPr>
        <w:t>について</w:t>
      </w:r>
    </w:p>
    <w:p w:rsidR="00BD7CB7" w:rsidRPr="001D7F52" w:rsidRDefault="00BD7CB7" w:rsidP="00BD7CB7">
      <w:pPr>
        <w:ind w:firstLineChars="100" w:firstLine="197"/>
        <w:rPr>
          <w:rFonts w:ascii="Arial" w:eastAsia="ＭＳ ゴシック" w:hAnsi="Arial" w:cs="Arial"/>
        </w:rPr>
      </w:pPr>
      <w:r w:rsidRPr="00C2070F">
        <w:rPr>
          <w:rFonts w:ascii="ＭＳ 明朝" w:hAnsi="ＭＳ 明朝" w:hint="eastAsia"/>
        </w:rPr>
        <w:t>AIDMAはAttention(注意), Interest(興味), Desire(欲求), Memory(記憶), Action(行動)であり、</w:t>
      </w:r>
      <w:r>
        <w:rPr>
          <w:rFonts w:ascii="ＭＳ 明朝" w:hAnsi="ＭＳ 明朝" w:hint="eastAsia"/>
        </w:rPr>
        <w:t>各々</w:t>
      </w:r>
      <w:r w:rsidRPr="00C2070F">
        <w:rPr>
          <w:rFonts w:ascii="ＭＳ 明朝" w:hAnsi="ＭＳ 明朝" w:hint="eastAsia"/>
        </w:rPr>
        <w:t>について図1に示すように、さまざまな地震動情報を</w:t>
      </w:r>
      <w:r>
        <w:rPr>
          <w:rFonts w:ascii="ＭＳ 明朝" w:hAnsi="ＭＳ 明朝" w:hint="eastAsia"/>
        </w:rPr>
        <w:t>発信</w:t>
      </w:r>
      <w:r w:rsidRPr="00C2070F">
        <w:rPr>
          <w:rFonts w:ascii="ＭＳ 明朝" w:hAnsi="ＭＳ 明朝" w:hint="eastAsia"/>
        </w:rPr>
        <w:t>・提供することで、最終的なAction(危険回避行動)に</w:t>
      </w:r>
      <w:r>
        <w:rPr>
          <w:rFonts w:ascii="ＭＳ 明朝" w:hAnsi="ＭＳ 明朝" w:hint="eastAsia"/>
        </w:rPr>
        <w:t>繋げる</w:t>
      </w:r>
      <w:r w:rsidRPr="00C2070F">
        <w:rPr>
          <w:rFonts w:ascii="ＭＳ 明朝" w:hAnsi="ＭＳ 明朝" w:hint="eastAsia"/>
        </w:rPr>
        <w:t>ことを</w:t>
      </w:r>
      <w:r>
        <w:rPr>
          <w:rFonts w:ascii="ＭＳ 明朝" w:hAnsi="ＭＳ 明朝" w:hint="eastAsia"/>
        </w:rPr>
        <w:t>目的としている</w:t>
      </w:r>
      <w:r w:rsidRPr="00C2070F">
        <w:rPr>
          <w:rFonts w:ascii="ＭＳ 明朝" w:hAnsi="ＭＳ 明朝" w:hint="eastAsia"/>
        </w:rPr>
        <w:t>。</w:t>
      </w:r>
    </w:p>
    <w:p w:rsidR="000E5B57" w:rsidRDefault="00821E47" w:rsidP="00C2070F">
      <w:pPr>
        <w:rPr>
          <w:rFonts w:ascii="Arial" w:eastAsia="ＭＳ ゴシック" w:hAnsi="Arial" w:cs="Arial"/>
        </w:rPr>
      </w:pPr>
      <w:r>
        <w:rPr>
          <w:rFonts w:ascii="ＭＳ 明朝" w:hAnsi="ＭＳ 明朝" w:hint="eastAsia"/>
          <w:noProof/>
        </w:rPr>
        <w:drawing>
          <wp:anchor distT="0" distB="0" distL="114300" distR="114300" simplePos="0" relativeHeight="251671552" behindDoc="0" locked="0" layoutInCell="1" allowOverlap="1">
            <wp:simplePos x="0" y="0"/>
            <wp:positionH relativeFrom="column">
              <wp:posOffset>-33020</wp:posOffset>
            </wp:positionH>
            <wp:positionV relativeFrom="paragraph">
              <wp:posOffset>164465</wp:posOffset>
            </wp:positionV>
            <wp:extent cx="2869565" cy="1645285"/>
            <wp:effectExtent l="0" t="0" r="698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565" cy="1645285"/>
                    </a:xfrm>
                    <a:prstGeom prst="rect">
                      <a:avLst/>
                    </a:prstGeom>
                    <a:noFill/>
                    <a:ln>
                      <a:noFill/>
                    </a:ln>
                  </pic:spPr>
                </pic:pic>
              </a:graphicData>
            </a:graphic>
          </wp:anchor>
        </w:drawing>
      </w:r>
    </w:p>
    <w:p w:rsidR="000E5B57" w:rsidRDefault="000E5B57" w:rsidP="00C2070F">
      <w:pPr>
        <w:rPr>
          <w:rFonts w:ascii="Arial" w:eastAsia="ＭＳ ゴシック" w:hAnsi="Arial" w:cs="Arial"/>
        </w:rPr>
      </w:pPr>
    </w:p>
    <w:p w:rsidR="000E5B57" w:rsidRPr="00340A2D" w:rsidRDefault="000E5B57" w:rsidP="00C2070F">
      <w:pPr>
        <w:rPr>
          <w:rFonts w:ascii="Arial" w:eastAsia="ＭＳ ゴシック" w:hAnsi="Arial" w:cs="Arial"/>
        </w:rPr>
      </w:pPr>
    </w:p>
    <w:p w:rsidR="00C2070F" w:rsidRPr="003514AA" w:rsidRDefault="00B37955" w:rsidP="00C2070F">
      <w:pPr>
        <w:framePr w:w="10291" w:h="748" w:hRule="exact" w:hSpace="181" w:wrap="around" w:vAnchor="page" w:hAnchor="page" w:x="840" w:y="14764" w:anchorLock="1"/>
      </w:pPr>
      <w:r>
        <w:rPr>
          <w:noProof/>
        </w:rPr>
        <w:pict>
          <v:line id="Line 476" o:spid="_x0000_s1026" style="position:absolute;left:0;text-align:left;z-index:251673600;visibility:visibl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CK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h&#10;9QCKFQIAACwEAAAOAAAAAAAAAAAAAAAAAC4CAABkcnMvZTJvRG9jLnhtbFBLAQItABQABgAIAAAA&#10;IQCBhWwM3AAAAAgBAAAPAAAAAAAAAAAAAAAAAG8EAABkcnMvZG93bnJldi54bWxQSwUGAAAAAAQA&#10;BADzAAAAeAUAAAAA&#10;"/>
        </w:pict>
      </w:r>
      <w:r w:rsidR="00C2070F">
        <w:rPr>
          <w:rFonts w:hint="eastAsia"/>
        </w:rPr>
        <w:t xml:space="preserve">　＊　：工学院大学建築学部まちづくり学科，＊＊：工学院大学工学部建築学科</w:t>
      </w:r>
    </w:p>
    <w:p w:rsidR="00675061" w:rsidRDefault="00675061" w:rsidP="00C2070F">
      <w:pPr>
        <w:ind w:firstLine="192"/>
        <w:rPr>
          <w:rFonts w:ascii="Arial" w:eastAsia="ＭＳ ゴシック" w:hAnsi="Arial" w:cs="Arial"/>
        </w:rPr>
      </w:pPr>
    </w:p>
    <w:p w:rsidR="00C2070F" w:rsidRDefault="00C2070F" w:rsidP="00414037">
      <w:pPr>
        <w:ind w:firstLine="192"/>
        <w:rPr>
          <w:rFonts w:ascii="Arial" w:eastAsia="ＭＳ ゴシック" w:hAnsi="Arial" w:cs="Arial"/>
        </w:rPr>
      </w:pPr>
    </w:p>
    <w:p w:rsidR="00C2070F" w:rsidRDefault="00C2070F" w:rsidP="00414037">
      <w:pPr>
        <w:ind w:firstLine="192"/>
        <w:rPr>
          <w:rFonts w:ascii="Arial" w:eastAsia="ＭＳ ゴシック" w:hAnsi="Arial" w:cs="Arial"/>
        </w:rPr>
      </w:pPr>
    </w:p>
    <w:p w:rsidR="00C2070F" w:rsidRDefault="00C2070F" w:rsidP="00414037">
      <w:pPr>
        <w:ind w:firstLine="192"/>
        <w:rPr>
          <w:rFonts w:ascii="Arial" w:eastAsia="ＭＳ ゴシック" w:hAnsi="Arial" w:cs="Arial"/>
        </w:rPr>
      </w:pPr>
    </w:p>
    <w:p w:rsidR="00C2070F" w:rsidRDefault="00C2070F" w:rsidP="00414037">
      <w:pPr>
        <w:ind w:firstLine="192"/>
        <w:rPr>
          <w:rFonts w:ascii="Arial" w:eastAsia="ＭＳ ゴシック" w:hAnsi="Arial" w:cs="Arial"/>
        </w:rPr>
      </w:pPr>
    </w:p>
    <w:p w:rsidR="00C2070F" w:rsidRDefault="00B37955" w:rsidP="00414037">
      <w:pPr>
        <w:ind w:firstLine="192"/>
        <w:rPr>
          <w:rFonts w:ascii="Arial" w:eastAsia="ＭＳ ゴシック" w:hAnsi="Arial" w:cs="Arial"/>
        </w:rPr>
      </w:pPr>
      <w:r w:rsidRPr="00B37955">
        <w:rPr>
          <w:rFonts w:ascii="ＭＳ 明朝" w:hAnsi="ＭＳ 明朝"/>
          <w:noProof/>
        </w:rPr>
        <w:pict>
          <v:shapetype id="_x0000_t202" coordsize="21600,21600" o:spt="202" path="m,l,21600r21600,l21600,xe">
            <v:stroke joinstyle="miter"/>
            <v:path gradientshapeok="t" o:connecttype="rect"/>
          </v:shapetype>
          <v:shape id="テキスト ボックス 575" o:spid="_x0000_s1034" type="#_x0000_t202" style="position:absolute;left:0;text-align:left;margin-left:23.65pt;margin-top:12.1pt;width:182.1pt;height:29.5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3I2QIAAMw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" filled="f" stroked="f">
            <v:textbox inset="5.85pt,.7pt,5.85pt,.7pt">
              <w:txbxContent>
                <w:p w:rsidR="00787241" w:rsidRPr="00C2070F" w:rsidRDefault="00787241" w:rsidP="00787241">
                  <w:pPr>
                    <w:snapToGrid w:val="0"/>
                    <w:jc w:val="center"/>
                  </w:pPr>
                  <w:r w:rsidRPr="00C2070F">
                    <w:rPr>
                      <w:rFonts w:hint="eastAsia"/>
                    </w:rPr>
                    <w:t>図</w:t>
                  </w:r>
                  <w:r w:rsidRPr="00C2070F">
                    <w:rPr>
                      <w:rFonts w:hint="eastAsia"/>
                    </w:rPr>
                    <w:t>1</w:t>
                  </w:r>
                  <w:r w:rsidRPr="00C2070F">
                    <w:rPr>
                      <w:rFonts w:hint="eastAsia"/>
                    </w:rPr>
                    <w:t xml:space="preserve">　</w:t>
                  </w:r>
                  <w:r w:rsidRPr="00C2070F">
                    <w:rPr>
                      <w:rFonts w:hint="eastAsia"/>
                    </w:rPr>
                    <w:t>AIDMA</w:t>
                  </w:r>
                  <w:r w:rsidRPr="00C2070F">
                    <w:rPr>
                      <w:rFonts w:hint="eastAsia"/>
                    </w:rPr>
                    <w:t>による様々な地震動情報を使った啓発活動の概要図</w:t>
                  </w:r>
                </w:p>
              </w:txbxContent>
            </v:textbox>
          </v:shape>
        </w:pict>
      </w:r>
    </w:p>
    <w:p w:rsidR="001D7F52" w:rsidRDefault="001D7F52" w:rsidP="001D7F52">
      <w:pPr>
        <w:ind w:firstLine="192"/>
        <w:rPr>
          <w:rFonts w:ascii="Arial" w:eastAsia="ＭＳ ゴシック" w:hAnsi="Arial" w:cs="Arial"/>
        </w:rPr>
      </w:pPr>
    </w:p>
    <w:p w:rsidR="00821E47" w:rsidRDefault="00821E47" w:rsidP="00821E47">
      <w:pPr>
        <w:ind w:firstLineChars="100" w:firstLine="197"/>
        <w:rPr>
          <w:rFonts w:ascii="Arial" w:eastAsia="ＭＳ ゴシック" w:hAnsi="Arial" w:cs="Arial"/>
        </w:rPr>
      </w:pPr>
      <w:r>
        <w:rPr>
          <w:rFonts w:ascii="ＭＳ 明朝" w:hAnsi="ＭＳ 明朝" w:hint="eastAsia"/>
        </w:rPr>
        <w:lastRenderedPageBreak/>
        <w:t>システムは</w:t>
      </w:r>
      <w:r w:rsidR="001D7F52" w:rsidRPr="00C2070F">
        <w:rPr>
          <w:rFonts w:ascii="ＭＳ 明朝" w:hAnsi="ＭＳ 明朝" w:hint="eastAsia"/>
        </w:rPr>
        <w:t>緊急</w:t>
      </w:r>
      <w:r w:rsidR="00C2070F" w:rsidRPr="00C2070F">
        <w:rPr>
          <w:rFonts w:ascii="ＭＳ 明朝" w:hAnsi="ＭＳ 明朝" w:hint="eastAsia"/>
        </w:rPr>
        <w:t>地震速報に加え、防災科学技術研究所の強震モニタ</w:t>
      </w:r>
      <w:r w:rsidR="00787241">
        <w:rPr>
          <w:rFonts w:ascii="ＭＳ 明朝" w:hAnsi="ＭＳ 明朝" w:hint="eastAsia"/>
        </w:rPr>
        <w:t>を</w:t>
      </w:r>
      <w:r w:rsidR="00C2070F" w:rsidRPr="00C2070F">
        <w:rPr>
          <w:rFonts w:ascii="ＭＳ 明朝" w:hAnsi="ＭＳ 明朝" w:hint="eastAsia"/>
        </w:rPr>
        <w:t>併用して、</w:t>
      </w:r>
      <w:r w:rsidR="00202824">
        <w:rPr>
          <w:rFonts w:ascii="ＭＳ 明朝" w:hAnsi="ＭＳ 明朝" w:hint="eastAsia"/>
        </w:rPr>
        <w:t>平常時</w:t>
      </w:r>
      <w:r w:rsidR="00C2070F" w:rsidRPr="00C2070F">
        <w:rPr>
          <w:rFonts w:ascii="ＭＳ 明朝" w:hAnsi="ＭＳ 明朝" w:hint="eastAsia"/>
        </w:rPr>
        <w:t>から地震</w:t>
      </w:r>
      <w:r w:rsidR="00202824">
        <w:rPr>
          <w:rFonts w:ascii="ＭＳ 明朝" w:hAnsi="ＭＳ 明朝" w:hint="eastAsia"/>
        </w:rPr>
        <w:t>への</w:t>
      </w:r>
      <w:r w:rsidR="00C2070F" w:rsidRPr="00C2070F">
        <w:rPr>
          <w:rFonts w:ascii="ＭＳ 明朝" w:hAnsi="ＭＳ 明朝" w:hint="eastAsia"/>
        </w:rPr>
        <w:t>関心を</w:t>
      </w:r>
      <w:r w:rsidR="00202824">
        <w:rPr>
          <w:rFonts w:ascii="ＭＳ 明朝" w:hAnsi="ＭＳ 明朝" w:hint="eastAsia"/>
        </w:rPr>
        <w:t>深め</w:t>
      </w:r>
      <w:r w:rsidR="00C2070F" w:rsidRPr="00C2070F">
        <w:rPr>
          <w:rFonts w:ascii="ＭＳ 明朝" w:hAnsi="ＭＳ 明朝" w:hint="eastAsia"/>
        </w:rPr>
        <w:t>、地震</w:t>
      </w:r>
      <w:r w:rsidR="00202824">
        <w:rPr>
          <w:rFonts w:ascii="ＭＳ 明朝" w:hAnsi="ＭＳ 明朝" w:hint="eastAsia"/>
        </w:rPr>
        <w:t>直後</w:t>
      </w:r>
      <w:r w:rsidR="008B791C">
        <w:rPr>
          <w:rFonts w:ascii="ＭＳ 明朝" w:hAnsi="ＭＳ 明朝" w:hint="eastAsia"/>
        </w:rPr>
        <w:t>の対応に活かせる仕組みを構築し、</w:t>
      </w:r>
      <w:r w:rsidR="00264ABC">
        <w:rPr>
          <w:rFonts w:ascii="ＭＳ 明朝" w:hAnsi="ＭＳ 明朝" w:hint="eastAsia"/>
        </w:rPr>
        <w:t>より</w:t>
      </w:r>
      <w:r w:rsidR="008B791C">
        <w:rPr>
          <w:rFonts w:ascii="ＭＳ 明朝" w:hAnsi="ＭＳ 明朝" w:hint="eastAsia"/>
        </w:rPr>
        <w:t>実践的な展開を試みている</w:t>
      </w:r>
      <w:r w:rsidR="00C2070F" w:rsidRPr="00C2070F">
        <w:rPr>
          <w:rFonts w:ascii="ＭＳ 明朝" w:hAnsi="ＭＳ 明朝" w:hint="eastAsia"/>
        </w:rPr>
        <w:t>。東日本大震災以降、東北地方から関東地方において、余震</w:t>
      </w:r>
      <w:r w:rsidR="00BD7CB7">
        <w:rPr>
          <w:rFonts w:ascii="ＭＳ 明朝" w:hAnsi="ＭＳ 明朝" w:hint="eastAsia"/>
        </w:rPr>
        <w:t>など</w:t>
      </w:r>
      <w:r w:rsidR="008B791C">
        <w:rPr>
          <w:rFonts w:ascii="ＭＳ 明朝" w:hAnsi="ＭＳ 明朝" w:hint="eastAsia"/>
        </w:rPr>
        <w:t>活発な</w:t>
      </w:r>
      <w:r w:rsidR="00C2070F" w:rsidRPr="00C2070F">
        <w:rPr>
          <w:rFonts w:ascii="ＭＳ 明朝" w:hAnsi="ＭＳ 明朝" w:hint="eastAsia"/>
        </w:rPr>
        <w:t>地震活動によ</w:t>
      </w:r>
      <w:r w:rsidR="00787241">
        <w:rPr>
          <w:rFonts w:ascii="ＭＳ 明朝" w:hAnsi="ＭＳ 明朝" w:hint="eastAsia"/>
        </w:rPr>
        <w:t>り</w:t>
      </w:r>
      <w:r w:rsidR="00C2070F" w:rsidRPr="00C2070F">
        <w:rPr>
          <w:rFonts w:ascii="ＭＳ 明朝" w:hAnsi="ＭＳ 明朝" w:hint="eastAsia"/>
        </w:rPr>
        <w:t>、小規模から中規模の地震が</w:t>
      </w:r>
      <w:r w:rsidR="008B791C">
        <w:rPr>
          <w:rFonts w:ascii="ＭＳ 明朝" w:hAnsi="ＭＳ 明朝" w:hint="eastAsia"/>
        </w:rPr>
        <w:t>数</w:t>
      </w:r>
      <w:r w:rsidR="00C2070F" w:rsidRPr="00C2070F">
        <w:rPr>
          <w:rFonts w:ascii="ＭＳ 明朝" w:hAnsi="ＭＳ 明朝" w:hint="eastAsia"/>
        </w:rPr>
        <w:t>多く発生している。</w:t>
      </w:r>
      <w:r w:rsidR="00BD7CB7">
        <w:rPr>
          <w:rFonts w:ascii="ＭＳ 明朝" w:hAnsi="ＭＳ 明朝" w:hint="eastAsia"/>
        </w:rPr>
        <w:t>この実際の揺れを体感する</w:t>
      </w:r>
      <w:r w:rsidR="00C2070F" w:rsidRPr="00C2070F">
        <w:rPr>
          <w:rFonts w:ascii="ＭＳ 明朝" w:hAnsi="ＭＳ 明朝" w:hint="eastAsia"/>
        </w:rPr>
        <w:t>機会を利用して、利用者の地震に対する意識啓発を行</w:t>
      </w:r>
      <w:r w:rsidR="008B791C">
        <w:rPr>
          <w:rFonts w:ascii="ＭＳ 明朝" w:hAnsi="ＭＳ 明朝" w:hint="eastAsia"/>
        </w:rPr>
        <w:t>うと同時に</w:t>
      </w:r>
      <w:r w:rsidR="00C2070F" w:rsidRPr="00C2070F">
        <w:rPr>
          <w:rFonts w:ascii="ＭＳ 明朝" w:hAnsi="ＭＳ 明朝" w:hint="eastAsia"/>
        </w:rPr>
        <w:t>、</w:t>
      </w:r>
      <w:r w:rsidR="00BD7CB7">
        <w:rPr>
          <w:rFonts w:ascii="ＭＳ 明朝" w:hAnsi="ＭＳ 明朝" w:hint="eastAsia"/>
        </w:rPr>
        <w:t>現地の地震計を利用した</w:t>
      </w:r>
      <w:r w:rsidR="00C2070F" w:rsidRPr="00C2070F">
        <w:rPr>
          <w:rFonts w:ascii="ＭＳ 明朝" w:hAnsi="ＭＳ 明朝" w:hint="eastAsia"/>
        </w:rPr>
        <w:t>オンサイト情報)</w:t>
      </w:r>
      <w:r w:rsidR="00787241">
        <w:rPr>
          <w:rFonts w:ascii="ＭＳ 明朝" w:hAnsi="ＭＳ 明朝" w:hint="eastAsia"/>
        </w:rPr>
        <w:t>を</w:t>
      </w:r>
      <w:r w:rsidR="00C2070F" w:rsidRPr="00C2070F">
        <w:rPr>
          <w:rFonts w:ascii="ＭＳ 明朝" w:hAnsi="ＭＳ 明朝" w:hint="eastAsia"/>
        </w:rPr>
        <w:t>導入</w:t>
      </w:r>
      <w:r w:rsidR="008B791C">
        <w:rPr>
          <w:rFonts w:ascii="ＭＳ 明朝" w:hAnsi="ＭＳ 明朝" w:hint="eastAsia"/>
        </w:rPr>
        <w:t>し</w:t>
      </w:r>
      <w:r w:rsidR="00C2070F" w:rsidRPr="00C2070F">
        <w:rPr>
          <w:rFonts w:ascii="ＭＳ 明朝" w:hAnsi="ＭＳ 明朝" w:hint="eastAsia"/>
        </w:rPr>
        <w:t>、</w:t>
      </w:r>
      <w:r w:rsidR="00BC465C">
        <w:rPr>
          <w:rFonts w:ascii="ＭＳ 明朝" w:hAnsi="ＭＳ 明朝" w:hint="eastAsia"/>
        </w:rPr>
        <w:t>即時に</w:t>
      </w:r>
      <w:r w:rsidR="00787241">
        <w:rPr>
          <w:rFonts w:ascii="ＭＳ 明朝" w:hAnsi="ＭＳ 明朝" w:hint="eastAsia"/>
        </w:rPr>
        <w:t>退避</w:t>
      </w:r>
      <w:r w:rsidR="00C2070F" w:rsidRPr="00C2070F">
        <w:rPr>
          <w:rFonts w:ascii="ＭＳ 明朝" w:hAnsi="ＭＳ 明朝" w:hint="eastAsia"/>
        </w:rPr>
        <w:t>行動</w:t>
      </w:r>
      <w:r w:rsidR="00787241">
        <w:rPr>
          <w:rFonts w:ascii="ＭＳ 明朝" w:hAnsi="ＭＳ 明朝" w:hint="eastAsia"/>
        </w:rPr>
        <w:t>など</w:t>
      </w:r>
      <w:r w:rsidR="00C2070F" w:rsidRPr="00C2070F">
        <w:rPr>
          <w:rFonts w:ascii="ＭＳ 明朝" w:hAnsi="ＭＳ 明朝" w:hint="eastAsia"/>
        </w:rPr>
        <w:t>が行えるように対策を講じて利活用を進め</w:t>
      </w:r>
      <w:r w:rsidR="008B791C">
        <w:rPr>
          <w:rFonts w:ascii="ＭＳ 明朝" w:hAnsi="ＭＳ 明朝" w:hint="eastAsia"/>
        </w:rPr>
        <w:t>てい</w:t>
      </w:r>
      <w:r w:rsidR="00C2070F" w:rsidRPr="00C2070F">
        <w:rPr>
          <w:rFonts w:ascii="ＭＳ 明朝" w:hAnsi="ＭＳ 明朝" w:hint="eastAsia"/>
        </w:rPr>
        <w:t>る。</w:t>
      </w:r>
    </w:p>
    <w:p w:rsidR="00821E47" w:rsidRDefault="00821E47" w:rsidP="00821E47">
      <w:pPr>
        <w:ind w:firstLineChars="100" w:firstLine="197"/>
        <w:rPr>
          <w:rFonts w:ascii="Arial" w:eastAsia="ＭＳ ゴシック" w:hAnsi="Arial" w:cs="Arial"/>
        </w:rPr>
      </w:pPr>
      <w:r>
        <w:rPr>
          <w:rFonts w:ascii="ＭＳ 明朝" w:hAnsi="ＭＳ 明朝" w:hint="eastAsia"/>
        </w:rPr>
        <w:t>AIDMAの高層建築物での適用事例として、工学院大学</w:t>
      </w:r>
      <w:r w:rsidR="00BC465C">
        <w:rPr>
          <w:rFonts w:ascii="ＭＳ 明朝" w:hAnsi="ＭＳ 明朝" w:hint="eastAsia"/>
        </w:rPr>
        <w:t>校舎</w:t>
      </w:r>
      <w:r>
        <w:rPr>
          <w:rFonts w:ascii="ＭＳ 明朝" w:hAnsi="ＭＳ 明朝" w:hint="eastAsia"/>
        </w:rPr>
        <w:t>に設置し、継続的に観測を続けて、システムから発信される情報に基づいた初動対応訓練などの検討を実施している。</w:t>
      </w:r>
    </w:p>
    <w:p w:rsidR="00A13D52" w:rsidRPr="00821E47" w:rsidRDefault="00A13D52" w:rsidP="003D48B2">
      <w:pPr>
        <w:rPr>
          <w:rFonts w:ascii="ＭＳ 明朝" w:hAnsi="ＭＳ 明朝"/>
        </w:rPr>
      </w:pPr>
    </w:p>
    <w:p w:rsidR="00B32573" w:rsidRPr="00340A2D" w:rsidRDefault="00B32573" w:rsidP="00B32573">
      <w:pPr>
        <w:rPr>
          <w:rFonts w:ascii="Arial" w:eastAsia="ＭＳ ゴシック" w:hAnsi="Arial" w:cs="Arial"/>
        </w:rPr>
      </w:pPr>
      <w:r>
        <w:rPr>
          <w:rFonts w:ascii="Arial" w:eastAsia="ＭＳ ゴシック" w:hAnsi="Arial" w:cs="Arial" w:hint="eastAsia"/>
        </w:rPr>
        <w:t>３．</w:t>
      </w:r>
      <w:r w:rsidR="00C2070F" w:rsidRPr="00C2070F">
        <w:rPr>
          <w:rFonts w:ascii="Arial" w:eastAsia="ＭＳ ゴシック" w:hAnsi="Arial" w:cs="Arial" w:hint="eastAsia"/>
        </w:rPr>
        <w:t>高層建築物における</w:t>
      </w:r>
      <w:r w:rsidR="00AA1A99">
        <w:rPr>
          <w:rFonts w:ascii="Arial" w:eastAsia="ＭＳ ゴシック" w:hAnsi="Arial" w:cs="Arial" w:hint="eastAsia"/>
        </w:rPr>
        <w:t>即時使用性判定</w:t>
      </w:r>
      <w:r w:rsidR="00F7000D">
        <w:rPr>
          <w:rFonts w:ascii="Arial" w:eastAsia="ＭＳ ゴシック" w:hAnsi="Arial" w:cs="Arial" w:hint="eastAsia"/>
        </w:rPr>
        <w:t>のフロー</w:t>
      </w:r>
    </w:p>
    <w:p w:rsidR="00B32573" w:rsidRPr="003514AA" w:rsidRDefault="00B37955" w:rsidP="00A71E4F">
      <w:pPr>
        <w:framePr w:w="10291" w:h="748" w:hRule="exact" w:hSpace="181" w:wrap="around" w:vAnchor="page" w:hAnchor="page" w:x="840" w:y="14764" w:anchorLock="1"/>
      </w:pPr>
      <w:r>
        <w:rPr>
          <w:noProof/>
        </w:rPr>
        <w:pict>
          <v:line id="Line 478" o:spid="_x0000_s1033" style="position:absolute;left:0;text-align:left;z-index:251645952;visibility:visible" from="1.95pt,-1.85pt" to="506.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cuFQIAACw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"/>
        </w:pict>
      </w:r>
      <w:r w:rsidR="00B32573">
        <w:rPr>
          <w:rFonts w:hint="eastAsia"/>
        </w:rPr>
        <w:t xml:space="preserve">　</w:t>
      </w:r>
      <w:r w:rsidR="00A71E4F" w:rsidRPr="00A71E4F">
        <w:rPr>
          <w:rFonts w:hint="eastAsia"/>
        </w:rPr>
        <w:t>＊　：工学院大学建築学部まちづくり学科，＊＊：工学院大学工学部建築学科</w:t>
      </w:r>
    </w:p>
    <w:p w:rsidR="00177255" w:rsidRDefault="00177255" w:rsidP="00B32573">
      <w:pPr>
        <w:ind w:firstLine="205"/>
        <w:rPr>
          <w:rFonts w:ascii="ＭＳ 明朝" w:hAnsi="ＭＳ 明朝"/>
        </w:rPr>
      </w:pPr>
      <w:r>
        <w:rPr>
          <w:rFonts w:ascii="ＭＳ 明朝" w:hAnsi="ＭＳ 明朝" w:hint="eastAsia"/>
        </w:rPr>
        <w:t>平常時にはAIDMAを活用し</w:t>
      </w:r>
      <w:r w:rsidR="00C2070F" w:rsidRPr="00C2070F">
        <w:rPr>
          <w:rFonts w:ascii="ＭＳ 明朝" w:hAnsi="ＭＳ 明朝" w:hint="eastAsia"/>
        </w:rPr>
        <w:t>て</w:t>
      </w:r>
      <w:r>
        <w:rPr>
          <w:rFonts w:ascii="ＭＳ 明朝" w:hAnsi="ＭＳ 明朝" w:hint="eastAsia"/>
        </w:rPr>
        <w:t>、</w:t>
      </w:r>
      <w:r w:rsidR="00C2070F" w:rsidRPr="00C2070F">
        <w:rPr>
          <w:rFonts w:ascii="ＭＳ 明朝" w:hAnsi="ＭＳ 明朝" w:hint="eastAsia"/>
        </w:rPr>
        <w:t>在館者に</w:t>
      </w:r>
      <w:r>
        <w:rPr>
          <w:rFonts w:ascii="ＭＳ 明朝" w:hAnsi="ＭＳ 明朝" w:hint="eastAsia"/>
        </w:rPr>
        <w:t>地震動</w:t>
      </w:r>
      <w:r w:rsidR="00C2070F" w:rsidRPr="00C2070F">
        <w:rPr>
          <w:rFonts w:ascii="ＭＳ 明朝" w:hAnsi="ＭＳ 明朝" w:hint="eastAsia"/>
        </w:rPr>
        <w:t>情報を</w:t>
      </w:r>
      <w:r>
        <w:rPr>
          <w:rFonts w:ascii="ＭＳ 明朝" w:hAnsi="ＭＳ 明朝" w:hint="eastAsia"/>
        </w:rPr>
        <w:t>提供、</w:t>
      </w:r>
      <w:r w:rsidR="00C2070F" w:rsidRPr="00C2070F">
        <w:rPr>
          <w:rFonts w:ascii="ＭＳ 明朝" w:hAnsi="ＭＳ 明朝" w:hint="eastAsia"/>
        </w:rPr>
        <w:t>周知</w:t>
      </w:r>
      <w:r>
        <w:rPr>
          <w:rFonts w:ascii="ＭＳ 明朝" w:hAnsi="ＭＳ 明朝" w:hint="eastAsia"/>
        </w:rPr>
        <w:t>することにより</w:t>
      </w:r>
      <w:r w:rsidR="00C2070F" w:rsidRPr="00C2070F">
        <w:rPr>
          <w:rFonts w:ascii="ＭＳ 明朝" w:hAnsi="ＭＳ 明朝" w:hint="eastAsia"/>
        </w:rPr>
        <w:t>、地震動情報に</w:t>
      </w:r>
      <w:r>
        <w:rPr>
          <w:rFonts w:ascii="ＭＳ 明朝" w:hAnsi="ＭＳ 明朝" w:hint="eastAsia"/>
        </w:rPr>
        <w:t>対する</w:t>
      </w:r>
      <w:r w:rsidR="00C2070F" w:rsidRPr="00C2070F">
        <w:rPr>
          <w:rFonts w:ascii="ＭＳ 明朝" w:hAnsi="ＭＳ 明朝" w:hint="eastAsia"/>
        </w:rPr>
        <w:t>関心を</w:t>
      </w:r>
      <w:r w:rsidR="008B791C">
        <w:rPr>
          <w:rFonts w:ascii="ＭＳ 明朝" w:hAnsi="ＭＳ 明朝" w:hint="eastAsia"/>
        </w:rPr>
        <w:t>高めた</w:t>
      </w:r>
      <w:r w:rsidR="00C2070F" w:rsidRPr="00C2070F">
        <w:rPr>
          <w:rFonts w:ascii="ＭＳ 明朝" w:hAnsi="ＭＳ 明朝" w:hint="eastAsia"/>
        </w:rPr>
        <w:t>後、</w:t>
      </w:r>
      <w:r>
        <w:rPr>
          <w:rFonts w:ascii="ＭＳ 明朝" w:hAnsi="ＭＳ 明朝" w:hint="eastAsia"/>
        </w:rPr>
        <w:t>地震発生時には、建物の揺れを実際に感じた際に、発信される情報に対してとるべき行動の支援に供すること</w:t>
      </w:r>
      <w:r w:rsidR="008B791C">
        <w:rPr>
          <w:rFonts w:ascii="ＭＳ 明朝" w:hAnsi="ＭＳ 明朝" w:hint="eastAsia"/>
        </w:rPr>
        <w:t>を</w:t>
      </w:r>
      <w:r w:rsidR="00DF61CF">
        <w:rPr>
          <w:rFonts w:ascii="ＭＳ 明朝" w:hAnsi="ＭＳ 明朝" w:hint="eastAsia"/>
        </w:rPr>
        <w:t>目的としている</w:t>
      </w:r>
      <w:r w:rsidR="00C2070F" w:rsidRPr="00C2070F">
        <w:rPr>
          <w:rFonts w:ascii="ＭＳ 明朝" w:hAnsi="ＭＳ 明朝" w:hint="eastAsia"/>
        </w:rPr>
        <w:t>。</w:t>
      </w:r>
    </w:p>
    <w:p w:rsidR="00012000" w:rsidRDefault="00177255" w:rsidP="00D31DB3">
      <w:pPr>
        <w:ind w:firstLine="205"/>
        <w:rPr>
          <w:rFonts w:ascii="ＭＳ 明朝" w:hAnsi="ＭＳ 明朝"/>
        </w:rPr>
      </w:pPr>
      <w:r>
        <w:rPr>
          <w:rFonts w:ascii="ＭＳ 明朝" w:hAnsi="ＭＳ 明朝" w:hint="eastAsia"/>
        </w:rPr>
        <w:t>次に建物への滞在の可否の判断の前提となる、建物健全性の評価</w:t>
      </w:r>
      <w:r w:rsidR="00F7000D">
        <w:rPr>
          <w:rFonts w:ascii="ＭＳ 明朝" w:hAnsi="ＭＳ 明朝" w:hint="eastAsia"/>
        </w:rPr>
        <w:t>が必要</w:t>
      </w:r>
      <w:r>
        <w:rPr>
          <w:rFonts w:ascii="ＭＳ 明朝" w:hAnsi="ＭＳ 明朝" w:hint="eastAsia"/>
        </w:rPr>
        <w:t>になる。超高層建物のような重要な建物に対しては、地震計</w:t>
      </w:r>
      <w:r w:rsidR="00F7000D">
        <w:rPr>
          <w:rFonts w:ascii="ＭＳ 明朝" w:hAnsi="ＭＳ 明朝" w:hint="eastAsia"/>
        </w:rPr>
        <w:t>から</w:t>
      </w:r>
      <w:r w:rsidR="00BC465C">
        <w:rPr>
          <w:rFonts w:ascii="ＭＳ 明朝" w:hAnsi="ＭＳ 明朝" w:hint="eastAsia"/>
        </w:rPr>
        <w:t>の情報を活用して自動的に判定される即時</w:t>
      </w:r>
      <w:r>
        <w:rPr>
          <w:rFonts w:ascii="ＭＳ 明朝" w:hAnsi="ＭＳ 明朝" w:hint="eastAsia"/>
        </w:rPr>
        <w:t>被災度判定システムの導入が</w:t>
      </w:r>
      <w:r w:rsidR="00787241">
        <w:rPr>
          <w:rFonts w:ascii="ＭＳ 明朝" w:hAnsi="ＭＳ 明朝" w:hint="eastAsia"/>
        </w:rPr>
        <w:t>望まれる</w:t>
      </w:r>
      <w:r>
        <w:rPr>
          <w:rFonts w:ascii="ＭＳ 明朝" w:hAnsi="ＭＳ 明朝" w:hint="eastAsia"/>
        </w:rPr>
        <w:t>が、費用が高額となるため、すべての</w:t>
      </w:r>
      <w:r w:rsidR="00F7000D">
        <w:rPr>
          <w:rFonts w:ascii="ＭＳ 明朝" w:hAnsi="ＭＳ 明朝" w:hint="eastAsia"/>
        </w:rPr>
        <w:t>既存の</w:t>
      </w:r>
      <w:r w:rsidR="00BC465C">
        <w:rPr>
          <w:rFonts w:ascii="ＭＳ 明朝" w:hAnsi="ＭＳ 明朝" w:hint="eastAsia"/>
        </w:rPr>
        <w:t>高層</w:t>
      </w:r>
      <w:r>
        <w:rPr>
          <w:rFonts w:ascii="ＭＳ 明朝" w:hAnsi="ＭＳ 明朝" w:hint="eastAsia"/>
        </w:rPr>
        <w:t>建物に</w:t>
      </w:r>
      <w:r w:rsidR="00C2070F" w:rsidRPr="00C2070F">
        <w:rPr>
          <w:rFonts w:ascii="ＭＳ 明朝" w:hAnsi="ＭＳ 明朝" w:hint="eastAsia"/>
        </w:rPr>
        <w:t>導入するの</w:t>
      </w:r>
      <w:r w:rsidR="00F7000D">
        <w:rPr>
          <w:rFonts w:ascii="ＭＳ 明朝" w:hAnsi="ＭＳ 明朝" w:hint="eastAsia"/>
        </w:rPr>
        <w:t>は</w:t>
      </w:r>
      <w:r w:rsidR="00C2070F" w:rsidRPr="00C2070F">
        <w:rPr>
          <w:rFonts w:ascii="ＭＳ 明朝" w:hAnsi="ＭＳ 明朝" w:hint="eastAsia"/>
        </w:rPr>
        <w:t>難しい</w:t>
      </w:r>
      <w:r w:rsidR="00F7000D">
        <w:rPr>
          <w:rFonts w:ascii="ＭＳ 明朝" w:hAnsi="ＭＳ 明朝" w:hint="eastAsia"/>
        </w:rPr>
        <w:t>現状</w:t>
      </w:r>
      <w:r w:rsidR="00787241">
        <w:rPr>
          <w:rFonts w:ascii="ＭＳ 明朝" w:hAnsi="ＭＳ 明朝" w:hint="eastAsia"/>
        </w:rPr>
        <w:t>である</w:t>
      </w:r>
      <w:r w:rsidR="00C2070F" w:rsidRPr="00C2070F">
        <w:rPr>
          <w:rFonts w:ascii="ＭＳ 明朝" w:hAnsi="ＭＳ 明朝" w:hint="eastAsia"/>
        </w:rPr>
        <w:t>。</w:t>
      </w:r>
      <w:r w:rsidR="00D31DB3">
        <w:rPr>
          <w:rFonts w:ascii="ＭＳ 明朝" w:hAnsi="ＭＳ 明朝" w:hint="eastAsia"/>
        </w:rPr>
        <w:t>一方建物管理者にとっては、目視</w:t>
      </w:r>
      <w:r w:rsidR="00955381">
        <w:rPr>
          <w:rFonts w:ascii="ＭＳ 明朝" w:hAnsi="ＭＳ 明朝" w:hint="eastAsia"/>
        </w:rPr>
        <w:t>による判断も</w:t>
      </w:r>
      <w:r w:rsidR="00D31DB3">
        <w:rPr>
          <w:rFonts w:ascii="ＭＳ 明朝" w:hAnsi="ＭＳ 明朝" w:hint="eastAsia"/>
        </w:rPr>
        <w:t>難しいので</w:t>
      </w:r>
      <w:r w:rsidR="00955381">
        <w:rPr>
          <w:rFonts w:ascii="ＭＳ 明朝" w:hAnsi="ＭＳ 明朝" w:hint="eastAsia"/>
        </w:rPr>
        <w:t>、</w:t>
      </w:r>
      <w:r w:rsidR="00D31DB3">
        <w:rPr>
          <w:rFonts w:ascii="ＭＳ 明朝" w:hAnsi="ＭＳ 明朝" w:hint="eastAsia"/>
        </w:rPr>
        <w:t>何らかの客観的な</w:t>
      </w:r>
      <w:r w:rsidR="00BC465C">
        <w:rPr>
          <w:rFonts w:ascii="ＭＳ 明朝" w:hAnsi="ＭＳ 明朝" w:hint="eastAsia"/>
        </w:rPr>
        <w:t>判断基準</w:t>
      </w:r>
      <w:r w:rsidR="00D31DB3">
        <w:rPr>
          <w:rFonts w:ascii="ＭＳ 明朝" w:hAnsi="ＭＳ 明朝" w:hint="eastAsia"/>
        </w:rPr>
        <w:t>が必要であるとの意見も多い。</w:t>
      </w:r>
      <w:r w:rsidR="00C2070F" w:rsidRPr="00C2070F">
        <w:rPr>
          <w:rFonts w:ascii="ＭＳ 明朝" w:hAnsi="ＭＳ 明朝" w:hint="eastAsia"/>
        </w:rPr>
        <w:t>そこで、</w:t>
      </w:r>
      <w:r w:rsidR="00D31DB3">
        <w:rPr>
          <w:rFonts w:ascii="ＭＳ 明朝" w:hAnsi="ＭＳ 明朝" w:hint="eastAsia"/>
        </w:rPr>
        <w:t>安価で</w:t>
      </w:r>
      <w:r w:rsidR="00C2070F" w:rsidRPr="00C2070F">
        <w:rPr>
          <w:rFonts w:ascii="ＭＳ 明朝" w:hAnsi="ＭＳ 明朝" w:hint="eastAsia"/>
        </w:rPr>
        <w:t>簡易に建物の被災度を判定する</w:t>
      </w:r>
      <w:r w:rsidR="00D31DB3">
        <w:rPr>
          <w:rFonts w:ascii="ＭＳ 明朝" w:hAnsi="ＭＳ 明朝" w:hint="eastAsia"/>
        </w:rPr>
        <w:t>ができる装置として、</w:t>
      </w:r>
      <w:r w:rsidR="00C2070F" w:rsidRPr="00C2070F">
        <w:rPr>
          <w:rFonts w:ascii="ＭＳ 明朝" w:hAnsi="ＭＳ 明朝" w:hint="eastAsia"/>
        </w:rPr>
        <w:t>「けがき」による</w:t>
      </w:r>
      <w:r w:rsidR="00D31DB3">
        <w:rPr>
          <w:rFonts w:ascii="ＭＳ 明朝" w:hAnsi="ＭＳ 明朝" w:hint="eastAsia"/>
        </w:rPr>
        <w:t>装置</w:t>
      </w:r>
      <w:r w:rsidR="00C2070F" w:rsidRPr="00C2070F">
        <w:rPr>
          <w:rFonts w:ascii="ＭＳ 明朝" w:hAnsi="ＭＳ 明朝" w:hint="eastAsia"/>
        </w:rPr>
        <w:t>を構築し、</w:t>
      </w:r>
      <w:r w:rsidR="00D31DB3">
        <w:rPr>
          <w:rFonts w:ascii="ＭＳ 明朝" w:hAnsi="ＭＳ 明朝" w:hint="eastAsia"/>
        </w:rPr>
        <w:t>振動</w:t>
      </w:r>
      <w:r w:rsidR="00012000">
        <w:rPr>
          <w:rFonts w:ascii="ＭＳ 明朝" w:hAnsi="ＭＳ 明朝" w:hint="eastAsia"/>
        </w:rPr>
        <w:t>実験</w:t>
      </w:r>
      <w:r w:rsidR="00D31DB3">
        <w:rPr>
          <w:rFonts w:ascii="ＭＳ 明朝" w:hAnsi="ＭＳ 明朝" w:hint="eastAsia"/>
        </w:rPr>
        <w:t>と</w:t>
      </w:r>
      <w:r w:rsidR="00012000">
        <w:rPr>
          <w:rFonts w:ascii="ＭＳ 明朝" w:hAnsi="ＭＳ 明朝" w:hint="eastAsia"/>
        </w:rPr>
        <w:t>建物内への設置による地震観測</w:t>
      </w:r>
      <w:r w:rsidR="00C2070F" w:rsidRPr="00C2070F">
        <w:rPr>
          <w:rFonts w:ascii="ＭＳ 明朝" w:hAnsi="ＭＳ 明朝" w:hint="eastAsia"/>
        </w:rPr>
        <w:t>に</w:t>
      </w:r>
      <w:r w:rsidR="00DF61CF">
        <w:rPr>
          <w:rFonts w:ascii="ＭＳ 明朝" w:hAnsi="ＭＳ 明朝" w:hint="eastAsia"/>
        </w:rPr>
        <w:t>よる検証</w:t>
      </w:r>
      <w:r w:rsidR="00BC465C">
        <w:rPr>
          <w:rFonts w:ascii="ＭＳ 明朝" w:hAnsi="ＭＳ 明朝" w:hint="eastAsia"/>
        </w:rPr>
        <w:t>を行っている。このけがき装置</w:t>
      </w:r>
      <w:r w:rsidR="00C2070F" w:rsidRPr="00C2070F">
        <w:rPr>
          <w:rFonts w:ascii="ＭＳ 明朝" w:hAnsi="ＭＳ 明朝" w:hint="eastAsia"/>
        </w:rPr>
        <w:t>は、</w:t>
      </w:r>
      <w:r w:rsidR="00F7000D">
        <w:rPr>
          <w:rFonts w:ascii="ＭＳ 明朝" w:hAnsi="ＭＳ 明朝" w:hint="eastAsia"/>
        </w:rPr>
        <w:t>原則、高層建物の特に層間変形角の</w:t>
      </w:r>
      <w:r w:rsidR="00C2070F" w:rsidRPr="00C2070F">
        <w:rPr>
          <w:rFonts w:ascii="ＭＳ 明朝" w:hAnsi="ＭＳ 明朝" w:hint="eastAsia"/>
        </w:rPr>
        <w:t>大きくなる</w:t>
      </w:r>
      <w:r w:rsidR="00BC465C">
        <w:rPr>
          <w:rFonts w:ascii="ＭＳ 明朝" w:hAnsi="ＭＳ 明朝" w:hint="eastAsia"/>
        </w:rPr>
        <w:t>階</w:t>
      </w:r>
      <w:r w:rsidR="00C2070F" w:rsidRPr="00C2070F">
        <w:rPr>
          <w:rFonts w:ascii="ＭＳ 明朝" w:hAnsi="ＭＳ 明朝" w:hint="eastAsia"/>
        </w:rPr>
        <w:t>に</w:t>
      </w:r>
      <w:r w:rsidR="00C2070F" w:rsidRPr="00C2070F">
        <w:rPr>
          <w:rFonts w:ascii="ＭＳ 明朝" w:hAnsi="ＭＳ 明朝" w:hint="eastAsia"/>
        </w:rPr>
        <w:lastRenderedPageBreak/>
        <w:t>設置し、</w:t>
      </w:r>
      <w:r w:rsidR="00F7000D">
        <w:rPr>
          <w:rFonts w:ascii="ＭＳ 明朝" w:hAnsi="ＭＳ 明朝" w:hint="eastAsia"/>
        </w:rPr>
        <w:t>目視による</w:t>
      </w:r>
      <w:r w:rsidR="00C2070F" w:rsidRPr="00C2070F">
        <w:rPr>
          <w:rFonts w:ascii="ＭＳ 明朝" w:hAnsi="ＭＳ 明朝" w:hint="eastAsia"/>
        </w:rPr>
        <w:t>簡易チェックシートと合わせて用いることで、早期に建物の被災度を把握すること</w:t>
      </w:r>
      <w:r w:rsidR="00BC465C">
        <w:rPr>
          <w:rFonts w:ascii="ＭＳ 明朝" w:hAnsi="ＭＳ 明朝" w:hint="eastAsia"/>
        </w:rPr>
        <w:t>を目的としている</w:t>
      </w:r>
      <w:r w:rsidR="00C2070F" w:rsidRPr="00C2070F">
        <w:rPr>
          <w:rFonts w:ascii="ＭＳ 明朝" w:hAnsi="ＭＳ 明朝" w:hint="eastAsia"/>
        </w:rPr>
        <w:t>。</w:t>
      </w:r>
      <w:r w:rsidR="00F7000D">
        <w:rPr>
          <w:rFonts w:ascii="ＭＳ 明朝" w:hAnsi="ＭＳ 明朝" w:hint="eastAsia"/>
        </w:rPr>
        <w:t>同時に</w:t>
      </w:r>
      <w:r w:rsidR="00C2070F" w:rsidRPr="00C2070F">
        <w:rPr>
          <w:rFonts w:ascii="ＭＳ 明朝" w:hAnsi="ＭＳ 明朝" w:hint="eastAsia"/>
        </w:rPr>
        <w:t>、安価な</w:t>
      </w:r>
      <w:r w:rsidR="00F7000D">
        <w:rPr>
          <w:rFonts w:ascii="ＭＳ 明朝" w:hAnsi="ＭＳ 明朝" w:hint="eastAsia"/>
        </w:rPr>
        <w:t>情報端末装置、</w:t>
      </w:r>
      <w:r w:rsidR="00C2070F" w:rsidRPr="00C2070F">
        <w:rPr>
          <w:rFonts w:ascii="ＭＳ 明朝" w:hAnsi="ＭＳ 明朝" w:hint="eastAsia"/>
        </w:rPr>
        <w:t>ICTを使い、建物の揺れを計測して健全性を確認する方法についても同様に、実証実験を行っている。</w:t>
      </w:r>
      <w:r w:rsidR="00012000">
        <w:rPr>
          <w:rFonts w:ascii="ＭＳ 明朝" w:hAnsi="ＭＳ 明朝" w:hint="eastAsia"/>
        </w:rPr>
        <w:t>地震発生直後の建物使用性の概略の流れは以下のようになる。</w:t>
      </w:r>
    </w:p>
    <w:p w:rsidR="00C2070F" w:rsidRDefault="00012000" w:rsidP="00012000">
      <w:pPr>
        <w:ind w:firstLine="205"/>
        <w:rPr>
          <w:rFonts w:ascii="ＭＳ 明朝" w:hAnsi="ＭＳ 明朝"/>
        </w:rPr>
      </w:pPr>
      <w:r>
        <w:rPr>
          <w:rFonts w:ascii="ＭＳ 明朝" w:hAnsi="ＭＳ 明朝" w:hint="eastAsia"/>
        </w:rPr>
        <w:t>地震の前に、</w:t>
      </w:r>
      <w:r w:rsidR="00D31DB3">
        <w:rPr>
          <w:rFonts w:ascii="ＭＳ 明朝" w:hAnsi="ＭＳ 明朝" w:hint="eastAsia"/>
        </w:rPr>
        <w:t>建物の在館者に対して日常的に建物の揺れ方に関する関心を高めると同時に</w:t>
      </w:r>
      <w:r>
        <w:rPr>
          <w:rFonts w:ascii="ＭＳ 明朝" w:hAnsi="ＭＳ 明朝" w:hint="eastAsia"/>
        </w:rPr>
        <w:t>、</w:t>
      </w:r>
      <w:r w:rsidR="00D31DB3">
        <w:rPr>
          <w:rFonts w:ascii="ＭＳ 明朝" w:hAnsi="ＭＳ 明朝" w:hint="eastAsia"/>
        </w:rPr>
        <w:t>地震発生後にはまず火災の発生、傾斜など建物全体に係る判定を行</w:t>
      </w:r>
      <w:r>
        <w:rPr>
          <w:rFonts w:ascii="ＭＳ 明朝" w:hAnsi="ＭＳ 明朝" w:hint="eastAsia"/>
        </w:rPr>
        <w:t>う。その後、</w:t>
      </w:r>
      <w:r w:rsidR="00D31DB3">
        <w:rPr>
          <w:rFonts w:ascii="ＭＳ 明朝" w:hAnsi="ＭＳ 明朝" w:hint="eastAsia"/>
        </w:rPr>
        <w:t>各種のモニタリングシステム</w:t>
      </w:r>
      <w:r w:rsidR="00BC465C">
        <w:rPr>
          <w:rFonts w:ascii="ＭＳ 明朝" w:hAnsi="ＭＳ 明朝" w:hint="eastAsia"/>
        </w:rPr>
        <w:t>や装置を活用して、構造健全性の判定を行い、</w:t>
      </w:r>
      <w:r>
        <w:rPr>
          <w:rFonts w:ascii="ＭＳ 明朝" w:hAnsi="ＭＳ 明朝" w:hint="eastAsia"/>
        </w:rPr>
        <w:t>退避行動の判断を行う。</w:t>
      </w:r>
      <w:r w:rsidR="00D31DB3">
        <w:rPr>
          <w:rFonts w:ascii="ＭＳ 明朝" w:hAnsi="ＭＳ 明朝" w:hint="eastAsia"/>
        </w:rPr>
        <w:t>構造部材の健全性が確認された場合は、目視によるチェックシートを活用して、</w:t>
      </w:r>
      <w:r w:rsidR="006B2E7E">
        <w:rPr>
          <w:rFonts w:ascii="ＭＳ 明朝" w:hAnsi="ＭＳ 明朝" w:hint="eastAsia"/>
        </w:rPr>
        <w:t>各階ごとの判定を行い、立ち入り、</w:t>
      </w:r>
      <w:r w:rsidR="00BC465C">
        <w:rPr>
          <w:rFonts w:ascii="ＭＳ 明朝" w:hAnsi="ＭＳ 明朝" w:hint="eastAsia"/>
        </w:rPr>
        <w:t>一時</w:t>
      </w:r>
      <w:r w:rsidR="006B2E7E">
        <w:rPr>
          <w:rFonts w:ascii="ＭＳ 明朝" w:hAnsi="ＭＳ 明朝" w:hint="eastAsia"/>
        </w:rPr>
        <w:t>使用性の判定を行う手順となっている。</w:t>
      </w:r>
      <w:r w:rsidR="00F7000D">
        <w:rPr>
          <w:rFonts w:ascii="ＭＳ 明朝" w:hAnsi="ＭＳ 明朝" w:hint="eastAsia"/>
        </w:rPr>
        <w:t>以上の流れを図</w:t>
      </w:r>
      <w:r w:rsidR="00BC465C">
        <w:rPr>
          <w:rFonts w:ascii="ＭＳ 明朝" w:hAnsi="ＭＳ 明朝" w:hint="eastAsia"/>
        </w:rPr>
        <w:t>２</w:t>
      </w:r>
      <w:r w:rsidR="00F7000D">
        <w:rPr>
          <w:rFonts w:ascii="ＭＳ 明朝" w:hAnsi="ＭＳ 明朝" w:hint="eastAsia"/>
        </w:rPr>
        <w:t>に</w:t>
      </w:r>
      <w:r w:rsidR="006B2E7E">
        <w:rPr>
          <w:rFonts w:ascii="ＭＳ 明朝" w:hAnsi="ＭＳ 明朝" w:hint="eastAsia"/>
        </w:rPr>
        <w:t>、判定方法</w:t>
      </w:r>
      <w:r w:rsidR="00E61385">
        <w:rPr>
          <w:rFonts w:ascii="ＭＳ 明朝" w:hAnsi="ＭＳ 明朝" w:hint="eastAsia"/>
        </w:rPr>
        <w:t>の</w:t>
      </w:r>
      <w:r w:rsidR="006B2E7E">
        <w:rPr>
          <w:rFonts w:ascii="ＭＳ 明朝" w:hAnsi="ＭＳ 明朝" w:hint="eastAsia"/>
        </w:rPr>
        <w:t>一例</w:t>
      </w:r>
      <w:r w:rsidR="00016003">
        <w:rPr>
          <w:rFonts w:ascii="ＭＳ 明朝" w:hAnsi="ＭＳ 明朝" w:hint="eastAsia"/>
        </w:rPr>
        <w:t>を</w:t>
      </w:r>
      <w:r w:rsidR="005E3A3F">
        <w:rPr>
          <w:rFonts w:ascii="ＭＳ 明朝" w:hAnsi="ＭＳ 明朝" w:hint="eastAsia"/>
        </w:rPr>
        <w:t>表１</w:t>
      </w:r>
      <w:r w:rsidR="00016003">
        <w:rPr>
          <w:rFonts w:ascii="ＭＳ 明朝" w:hAnsi="ＭＳ 明朝" w:hint="eastAsia"/>
        </w:rPr>
        <w:t>に</w:t>
      </w:r>
      <w:r w:rsidR="00F7000D">
        <w:rPr>
          <w:rFonts w:ascii="ＭＳ 明朝" w:hAnsi="ＭＳ 明朝" w:hint="eastAsia"/>
        </w:rPr>
        <w:t>示す。</w:t>
      </w:r>
    </w:p>
    <w:p w:rsidR="00016003" w:rsidRDefault="00EF3FF8" w:rsidP="00177255">
      <w:pPr>
        <w:ind w:firstLine="205"/>
        <w:rPr>
          <w:rFonts w:ascii="ＭＳ 明朝" w:hAnsi="ＭＳ 明朝"/>
        </w:rPr>
      </w:pPr>
      <w:r>
        <w:rPr>
          <w:rFonts w:ascii="ＭＳ 明朝" w:hAnsi="ＭＳ 明朝"/>
          <w:noProof/>
        </w:rPr>
        <w:drawing>
          <wp:anchor distT="0" distB="0" distL="114300" distR="114300" simplePos="0" relativeHeight="251700224" behindDoc="0" locked="0" layoutInCell="1" allowOverlap="1">
            <wp:simplePos x="0" y="0"/>
            <wp:positionH relativeFrom="column">
              <wp:posOffset>-38254</wp:posOffset>
            </wp:positionH>
            <wp:positionV relativeFrom="paragraph">
              <wp:posOffset>181628</wp:posOffset>
            </wp:positionV>
            <wp:extent cx="3012763" cy="244192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805" cy="2441148"/>
                    </a:xfrm>
                    <a:prstGeom prst="rect">
                      <a:avLst/>
                    </a:prstGeom>
                    <a:noFill/>
                    <a:ln>
                      <a:noFill/>
                    </a:ln>
                  </pic:spPr>
                </pic:pic>
              </a:graphicData>
            </a:graphic>
          </wp:anchor>
        </w:drawing>
      </w:r>
    </w:p>
    <w:p w:rsidR="00C2070F" w:rsidRDefault="00C2070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177255" w:rsidRPr="00177255" w:rsidRDefault="00177255" w:rsidP="00177255">
      <w:pPr>
        <w:ind w:firstLine="205"/>
        <w:rPr>
          <w:rFonts w:ascii="ＭＳ 明朝" w:hAnsi="ＭＳ 明朝"/>
        </w:rPr>
      </w:pPr>
    </w:p>
    <w:p w:rsidR="00A71E4F" w:rsidRDefault="00B37955" w:rsidP="00177255">
      <w:pPr>
        <w:ind w:firstLine="205"/>
        <w:rPr>
          <w:rFonts w:ascii="ＭＳ 明朝" w:hAnsi="ＭＳ 明朝"/>
        </w:rPr>
      </w:pPr>
      <w:r w:rsidRPr="00B37955">
        <w:rPr>
          <w:rFonts w:ascii="Arial" w:eastAsia="ＭＳ ゴシック" w:hAnsi="Arial" w:cs="Arial"/>
          <w:noProof/>
        </w:rPr>
        <w:pict>
          <v:shape id="テキスト ボックス 303" o:spid="_x0000_s1027" type="#_x0000_t202" style="position:absolute;left:0;text-align:left;margin-left:6.45pt;margin-top:14.75pt;width:192.2pt;height:15.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WM2gIAANM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" filled="f" stroked="f">
            <v:textbox inset="5.85pt,.7pt,5.85pt,.7pt">
              <w:txbxContent>
                <w:p w:rsidR="004F33B2" w:rsidRPr="00A71E4F" w:rsidRDefault="004F33B2" w:rsidP="004F33B2">
                  <w:pPr>
                    <w:snapToGrid w:val="0"/>
                    <w:jc w:val="center"/>
                  </w:pPr>
                  <w:r w:rsidRPr="00A71E4F">
                    <w:rPr>
                      <w:rFonts w:hint="eastAsia"/>
                    </w:rPr>
                    <w:t>図</w:t>
                  </w:r>
                  <w:r>
                    <w:rPr>
                      <w:rFonts w:hint="eastAsia"/>
                    </w:rPr>
                    <w:t>１</w:t>
                  </w:r>
                  <w:r w:rsidRPr="00A71E4F">
                    <w:rPr>
                      <w:rFonts w:hint="eastAsia"/>
                    </w:rPr>
                    <w:t xml:space="preserve">　</w:t>
                  </w:r>
                  <w:r>
                    <w:rPr>
                      <w:rFonts w:hint="eastAsia"/>
                    </w:rPr>
                    <w:t>使用性判定方法の概略フロー</w:t>
                  </w:r>
                </w:p>
              </w:txbxContent>
            </v:textbox>
          </v:shape>
        </w:pict>
      </w:r>
      <w:r w:rsidR="00177255" w:rsidRPr="00177255">
        <w:rPr>
          <w:rFonts w:ascii="ＭＳ 明朝" w:hAnsi="ＭＳ 明朝"/>
        </w:rPr>
        <w:t> </w:t>
      </w:r>
    </w:p>
    <w:p w:rsidR="00A71E4F" w:rsidRDefault="00A71E4F" w:rsidP="009E7356">
      <w:pPr>
        <w:rPr>
          <w:rFonts w:ascii="ＭＳ 明朝" w:hAnsi="ＭＳ 明朝"/>
        </w:rPr>
      </w:pPr>
    </w:p>
    <w:p w:rsidR="00A71E4F" w:rsidRDefault="00B37955" w:rsidP="00B32573">
      <w:pPr>
        <w:ind w:firstLine="205"/>
        <w:rPr>
          <w:rFonts w:ascii="ＭＳ 明朝" w:hAnsi="ＭＳ 明朝"/>
        </w:rPr>
      </w:pPr>
      <w:r w:rsidRPr="00B37955">
        <w:rPr>
          <w:rFonts w:ascii="Arial" w:eastAsia="ＭＳ ゴシック" w:hAnsi="Arial" w:cs="Arial"/>
          <w:noProof/>
        </w:rPr>
        <w:pict>
          <v:shape id="テキスト ボックス 620" o:spid="_x0000_s1028" type="#_x0000_t202" style="position:absolute;left:0;text-align:left;margin-left:11.45pt;margin-top:10.05pt;width:192.2pt;height:15.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BQ2QIAANM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" filled="f" stroked="f">
            <v:textbox inset="5.85pt,.7pt,5.85pt,.7pt">
              <w:txbxContent>
                <w:p w:rsidR="00EE5639" w:rsidRPr="00A71E4F" w:rsidRDefault="005E3A3F" w:rsidP="00EE5639">
                  <w:pPr>
                    <w:snapToGrid w:val="0"/>
                    <w:jc w:val="center"/>
                  </w:pPr>
                  <w:r>
                    <w:rPr>
                      <w:rFonts w:hint="eastAsia"/>
                    </w:rPr>
                    <w:t>表１</w:t>
                  </w:r>
                  <w:r w:rsidR="00EE5639" w:rsidRPr="00A71E4F">
                    <w:rPr>
                      <w:rFonts w:hint="eastAsia"/>
                    </w:rPr>
                    <w:t xml:space="preserve">　</w:t>
                  </w:r>
                  <w:r w:rsidR="002B7D67">
                    <w:rPr>
                      <w:rFonts w:hint="eastAsia"/>
                    </w:rPr>
                    <w:t>使用性判定方法の例</w:t>
                  </w:r>
                </w:p>
              </w:txbxContent>
            </v:textbox>
          </v:shape>
        </w:pict>
      </w:r>
    </w:p>
    <w:p w:rsidR="00A71E4F" w:rsidRDefault="00AA1A99" w:rsidP="00B32573">
      <w:pPr>
        <w:ind w:firstLine="205"/>
        <w:rPr>
          <w:rFonts w:ascii="ＭＳ 明朝" w:hAnsi="ＭＳ 明朝"/>
        </w:rPr>
      </w:pPr>
      <w:r w:rsidRPr="004F33B2">
        <w:rPr>
          <w:noProof/>
        </w:rPr>
        <w:drawing>
          <wp:anchor distT="0" distB="0" distL="114300" distR="114300" simplePos="0" relativeHeight="251699200" behindDoc="0" locked="0" layoutInCell="1" allowOverlap="1">
            <wp:simplePos x="0" y="0"/>
            <wp:positionH relativeFrom="column">
              <wp:posOffset>-38735</wp:posOffset>
            </wp:positionH>
            <wp:positionV relativeFrom="paragraph">
              <wp:posOffset>167640</wp:posOffset>
            </wp:positionV>
            <wp:extent cx="2964815" cy="1976755"/>
            <wp:effectExtent l="0" t="0" r="6985" b="4445"/>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815" cy="1976755"/>
                    </a:xfrm>
                    <a:prstGeom prst="rect">
                      <a:avLst/>
                    </a:prstGeom>
                    <a:noFill/>
                    <a:ln>
                      <a:noFill/>
                    </a:ln>
                  </pic:spPr>
                </pic:pic>
              </a:graphicData>
            </a:graphic>
          </wp:anchor>
        </w:drawing>
      </w:r>
    </w:p>
    <w:p w:rsidR="00A71E4F" w:rsidRDefault="00A71E4F" w:rsidP="00B32573">
      <w:pPr>
        <w:ind w:firstLine="205"/>
        <w:rPr>
          <w:rFonts w:ascii="ＭＳ 明朝" w:hAnsi="ＭＳ 明朝"/>
        </w:rPr>
      </w:pPr>
    </w:p>
    <w:p w:rsidR="00A71E4F" w:rsidRDefault="00B37955" w:rsidP="00B32573">
      <w:pPr>
        <w:ind w:firstLine="205"/>
        <w:rPr>
          <w:rFonts w:ascii="ＭＳ 明朝" w:hAnsi="ＭＳ 明朝"/>
        </w:rPr>
      </w:pPr>
      <w:r>
        <w:rPr>
          <w:rFonts w:ascii="ＭＳ 明朝" w:hAnsi="ＭＳ 明朝"/>
          <w:noProof/>
        </w:rPr>
        <w:pict>
          <v:rect id="正方形/長方形 618" o:spid="_x0000_s1032" style="position:absolute;left:0;text-align:left;margin-left:41.55pt;margin-top:3.45pt;width:39.45pt;height:30.0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" fillcolor="white [3212]" stroked="f" strokeweight="2pt"/>
        </w:pict>
      </w: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A71E4F" w:rsidRDefault="00A71E4F" w:rsidP="00B32573">
      <w:pPr>
        <w:ind w:firstLine="205"/>
        <w:rPr>
          <w:rFonts w:ascii="ＭＳ 明朝" w:hAnsi="ＭＳ 明朝"/>
        </w:rPr>
      </w:pPr>
    </w:p>
    <w:p w:rsidR="00C2070F" w:rsidRDefault="00C2070F" w:rsidP="00B32573">
      <w:pPr>
        <w:ind w:firstLine="205"/>
        <w:rPr>
          <w:rFonts w:ascii="ＭＳ 明朝" w:hAnsi="ＭＳ 明朝"/>
        </w:rPr>
      </w:pPr>
    </w:p>
    <w:p w:rsidR="00955381" w:rsidRDefault="00955381" w:rsidP="006B2E7E">
      <w:pPr>
        <w:rPr>
          <w:rFonts w:ascii="ＭＳ 明朝" w:hAnsi="ＭＳ 明朝"/>
        </w:rPr>
      </w:pPr>
    </w:p>
    <w:p w:rsidR="008B791C" w:rsidRPr="00E61385" w:rsidRDefault="00016003" w:rsidP="006B2E7E">
      <w:pPr>
        <w:rPr>
          <w:rFonts w:asciiTheme="majorEastAsia" w:eastAsiaTheme="majorEastAsia" w:hAnsiTheme="majorEastAsia"/>
        </w:rPr>
      </w:pPr>
      <w:r w:rsidRPr="00E61385">
        <w:rPr>
          <w:rFonts w:asciiTheme="majorEastAsia" w:eastAsiaTheme="majorEastAsia" w:hAnsiTheme="majorEastAsia" w:hint="eastAsia"/>
        </w:rPr>
        <w:lastRenderedPageBreak/>
        <w:t>４：罫書き装置の実験及び地震観測による検証</w:t>
      </w:r>
    </w:p>
    <w:p w:rsidR="008B791C" w:rsidRDefault="00016003" w:rsidP="00A71E4F">
      <w:pPr>
        <w:ind w:firstLine="205"/>
        <w:rPr>
          <w:rFonts w:ascii="ＭＳ 明朝" w:hAnsi="ＭＳ 明朝"/>
        </w:rPr>
      </w:pPr>
      <w:r>
        <w:rPr>
          <w:rFonts w:ascii="ＭＳ 明朝" w:hAnsi="ＭＳ 明朝" w:hint="eastAsia"/>
        </w:rPr>
        <w:t>罫書き装置は建物の層間変形を計測するため、通常３ｍ程度の階高の間に吊り材と支柱が必要となる。そのため写真</w:t>
      </w:r>
      <w:r w:rsidR="00BC465C">
        <w:rPr>
          <w:rFonts w:ascii="ＭＳ 明朝" w:hAnsi="ＭＳ 明朝" w:hint="eastAsia"/>
        </w:rPr>
        <w:t>１</w:t>
      </w:r>
      <w:r>
        <w:rPr>
          <w:rFonts w:ascii="ＭＳ 明朝" w:hAnsi="ＭＳ 明朝" w:hint="eastAsia"/>
        </w:rPr>
        <w:t>に示すような実験装置を製作し、観測波形を入力して、罫書き</w:t>
      </w:r>
      <w:r w:rsidR="00BC465C">
        <w:rPr>
          <w:rFonts w:ascii="ＭＳ 明朝" w:hAnsi="ＭＳ 明朝" w:hint="eastAsia"/>
        </w:rPr>
        <w:t>装置</w:t>
      </w:r>
      <w:r>
        <w:rPr>
          <w:rFonts w:ascii="ＭＳ 明朝" w:hAnsi="ＭＳ 明朝" w:hint="eastAsia"/>
        </w:rPr>
        <w:t>の応答特性を検証</w:t>
      </w:r>
      <w:r w:rsidR="00BC465C">
        <w:rPr>
          <w:rFonts w:ascii="ＭＳ 明朝" w:hAnsi="ＭＳ 明朝" w:hint="eastAsia"/>
        </w:rPr>
        <w:t>した</w:t>
      </w:r>
      <w:r>
        <w:rPr>
          <w:rFonts w:ascii="ＭＳ 明朝" w:hAnsi="ＭＳ 明朝" w:hint="eastAsia"/>
        </w:rPr>
        <w:t>。さらに</w:t>
      </w:r>
      <w:r w:rsidR="00955381">
        <w:rPr>
          <w:rFonts w:ascii="ＭＳ 明朝" w:hAnsi="ＭＳ 明朝" w:hint="eastAsia"/>
        </w:rPr>
        <w:t>工学院大学の２４階と２５階の間</w:t>
      </w:r>
      <w:r>
        <w:rPr>
          <w:rFonts w:ascii="ＭＳ 明朝" w:hAnsi="ＭＳ 明朝" w:hint="eastAsia"/>
        </w:rPr>
        <w:t>に</w:t>
      </w:r>
      <w:r w:rsidR="00684110">
        <w:rPr>
          <w:rFonts w:ascii="ＭＳ 明朝" w:hAnsi="ＭＳ 明朝" w:hint="eastAsia"/>
        </w:rPr>
        <w:t>装置を</w:t>
      </w:r>
      <w:r>
        <w:rPr>
          <w:rFonts w:ascii="ＭＳ 明朝" w:hAnsi="ＭＳ 明朝" w:hint="eastAsia"/>
        </w:rPr>
        <w:t>設置して、地震計、iPadから得られる観測波形との比較を行い、その精度検証を継続的に行っている。振動実験では</w:t>
      </w:r>
      <w:r w:rsidR="00132584">
        <w:rPr>
          <w:rFonts w:ascii="ＭＳ 明朝" w:hAnsi="ＭＳ 明朝" w:hint="eastAsia"/>
        </w:rPr>
        <w:t>強震時で増幅が見られる反面、実際の</w:t>
      </w:r>
      <w:r w:rsidR="006B2E7E">
        <w:rPr>
          <w:rFonts w:ascii="ＭＳ 明朝" w:hAnsi="ＭＳ 明朝" w:hint="eastAsia"/>
        </w:rPr>
        <w:t>地震</w:t>
      </w:r>
      <w:r w:rsidR="00132584">
        <w:rPr>
          <w:rFonts w:ascii="ＭＳ 明朝" w:hAnsi="ＭＳ 明朝" w:hint="eastAsia"/>
        </w:rPr>
        <w:t>観測では、層間変形</w:t>
      </w:r>
      <w:r w:rsidR="00E61385">
        <w:rPr>
          <w:rFonts w:ascii="ＭＳ 明朝" w:hAnsi="ＭＳ 明朝" w:hint="eastAsia"/>
        </w:rPr>
        <w:t>角</w:t>
      </w:r>
      <w:r w:rsidR="00132584">
        <w:rPr>
          <w:rFonts w:ascii="ＭＳ 明朝" w:hAnsi="ＭＳ 明朝" w:hint="eastAsia"/>
        </w:rPr>
        <w:t>小さいこともあり、</w:t>
      </w:r>
      <w:r w:rsidR="006B2E7E">
        <w:rPr>
          <w:rFonts w:ascii="ＭＳ 明朝" w:hAnsi="ＭＳ 明朝" w:hint="eastAsia"/>
        </w:rPr>
        <w:t>最大</w:t>
      </w:r>
      <w:r w:rsidR="00132584">
        <w:rPr>
          <w:rFonts w:ascii="ＭＳ 明朝" w:hAnsi="ＭＳ 明朝" w:hint="eastAsia"/>
        </w:rPr>
        <w:t>振幅が</w:t>
      </w:r>
      <w:r w:rsidR="00E61385">
        <w:rPr>
          <w:rFonts w:ascii="ＭＳ 明朝" w:hAnsi="ＭＳ 明朝" w:hint="eastAsia"/>
        </w:rPr>
        <w:t>若干</w:t>
      </w:r>
      <w:r w:rsidR="00132584">
        <w:rPr>
          <w:rFonts w:ascii="ＭＳ 明朝" w:hAnsi="ＭＳ 明朝" w:hint="eastAsia"/>
        </w:rPr>
        <w:t>異なって</w:t>
      </w:r>
      <w:r w:rsidR="00E61385">
        <w:rPr>
          <w:rFonts w:ascii="ＭＳ 明朝" w:hAnsi="ＭＳ 明朝" w:hint="eastAsia"/>
        </w:rPr>
        <w:t>いる。今後も引き続き</w:t>
      </w:r>
      <w:r w:rsidR="00684110">
        <w:rPr>
          <w:rFonts w:ascii="ＭＳ 明朝" w:hAnsi="ＭＳ 明朝" w:hint="eastAsia"/>
        </w:rPr>
        <w:t>より大きな地震での</w:t>
      </w:r>
      <w:r w:rsidR="00132584">
        <w:rPr>
          <w:rFonts w:ascii="ＭＳ 明朝" w:hAnsi="ＭＳ 明朝" w:hint="eastAsia"/>
        </w:rPr>
        <w:t>観測が必要である。</w:t>
      </w:r>
    </w:p>
    <w:p w:rsidR="006B2E7E" w:rsidRDefault="009E7356" w:rsidP="00C57EB6">
      <w:pPr>
        <w:rPr>
          <w:rFonts w:ascii="ＭＳ 明朝" w:hAnsi="ＭＳ 明朝"/>
          <w:noProof/>
        </w:rPr>
      </w:pPr>
      <w:r>
        <w:rPr>
          <w:rFonts w:ascii="ＭＳ 明朝" w:hAnsi="ＭＳ 明朝"/>
          <w:noProof/>
        </w:rPr>
        <w:drawing>
          <wp:anchor distT="0" distB="0" distL="114300" distR="114300" simplePos="0" relativeHeight="251684864" behindDoc="0" locked="0" layoutInCell="1" allowOverlap="1">
            <wp:simplePos x="0" y="0"/>
            <wp:positionH relativeFrom="column">
              <wp:posOffset>1111885</wp:posOffset>
            </wp:positionH>
            <wp:positionV relativeFrom="paragraph">
              <wp:posOffset>25400</wp:posOffset>
            </wp:positionV>
            <wp:extent cx="1622425" cy="850900"/>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2425" cy="850900"/>
                    </a:xfrm>
                    <a:prstGeom prst="rect">
                      <a:avLst/>
                    </a:prstGeom>
                    <a:noFill/>
                    <a:ln>
                      <a:noFill/>
                    </a:ln>
                  </pic:spPr>
                </pic:pic>
              </a:graphicData>
            </a:graphic>
          </wp:anchor>
        </w:drawing>
      </w:r>
      <w:r>
        <w:rPr>
          <w:rFonts w:ascii="ＭＳ 明朝" w:hAnsi="ＭＳ 明朝"/>
          <w:noProof/>
        </w:rPr>
        <w:drawing>
          <wp:anchor distT="0" distB="0" distL="114300" distR="114300" simplePos="0" relativeHeight="251683840" behindDoc="0" locked="0" layoutInCell="1" allowOverlap="1">
            <wp:simplePos x="0" y="0"/>
            <wp:positionH relativeFrom="column">
              <wp:posOffset>28446</wp:posOffset>
            </wp:positionH>
            <wp:positionV relativeFrom="paragraph">
              <wp:posOffset>25661</wp:posOffset>
            </wp:positionV>
            <wp:extent cx="1045210" cy="1631950"/>
            <wp:effectExtent l="0" t="0" r="254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1631950"/>
                    </a:xfrm>
                    <a:prstGeom prst="rect">
                      <a:avLst/>
                    </a:prstGeom>
                    <a:noFill/>
                    <a:ln>
                      <a:noFill/>
                    </a:ln>
                  </pic:spPr>
                </pic:pic>
              </a:graphicData>
            </a:graphic>
          </wp:anchor>
        </w:drawing>
      </w:r>
    </w:p>
    <w:p w:rsidR="00921C40" w:rsidRDefault="00921C40" w:rsidP="00C57EB6"/>
    <w:p w:rsidR="006B2E7E" w:rsidRDefault="006B2E7E" w:rsidP="00C57EB6"/>
    <w:p w:rsidR="006B2E7E" w:rsidRDefault="00B37955" w:rsidP="00C57EB6">
      <w:r>
        <w:rPr>
          <w:noProof/>
        </w:rPr>
        <w:pict>
          <v:shape id="テキスト ボックス 2" o:spid="_x0000_s1029" type="#_x0000_t202" style="position:absolute;left:0;text-align:left;margin-left:92.5pt;margin-top:13.3pt;width:91.95pt;height:21.2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" filled="f" stroked="f">
            <v:textbox>
              <w:txbxContent>
                <w:p w:rsidR="002B7D67" w:rsidRPr="002B7D67" w:rsidRDefault="002B7D67">
                  <w:pPr>
                    <w:rPr>
                      <w:sz w:val="16"/>
                      <w:szCs w:val="16"/>
                    </w:rPr>
                  </w:pPr>
                  <w:r w:rsidRPr="002B7D67">
                    <w:rPr>
                      <w:rFonts w:hint="eastAsia"/>
                      <w:sz w:val="16"/>
                      <w:szCs w:val="16"/>
                    </w:rPr>
                    <w:t>(2)</w:t>
                  </w:r>
                  <w:r w:rsidRPr="002B7D67">
                    <w:rPr>
                      <w:rFonts w:hint="eastAsia"/>
                      <w:sz w:val="16"/>
                      <w:szCs w:val="16"/>
                    </w:rPr>
                    <w:t>地震計と</w:t>
                  </w:r>
                  <w:r w:rsidRPr="002B7D67">
                    <w:rPr>
                      <w:rFonts w:hint="eastAsia"/>
                      <w:sz w:val="16"/>
                      <w:szCs w:val="16"/>
                    </w:rPr>
                    <w:t>iPad</w:t>
                  </w:r>
                </w:p>
              </w:txbxContent>
            </v:textbox>
          </v:shape>
        </w:pict>
      </w:r>
    </w:p>
    <w:p w:rsidR="006B2E7E" w:rsidRDefault="009E7356" w:rsidP="00C57EB6">
      <w:r>
        <w:rPr>
          <w:rFonts w:ascii="ＭＳ 明朝" w:hAnsi="ＭＳ 明朝"/>
          <w:noProof/>
        </w:rPr>
        <w:drawing>
          <wp:anchor distT="0" distB="0" distL="114300" distR="114300" simplePos="0" relativeHeight="251685888" behindDoc="0" locked="0" layoutInCell="1" allowOverlap="1">
            <wp:simplePos x="0" y="0"/>
            <wp:positionH relativeFrom="column">
              <wp:posOffset>1110615</wp:posOffset>
            </wp:positionH>
            <wp:positionV relativeFrom="paragraph">
              <wp:posOffset>43180</wp:posOffset>
            </wp:positionV>
            <wp:extent cx="1506220" cy="818515"/>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6220" cy="818515"/>
                    </a:xfrm>
                    <a:prstGeom prst="rect">
                      <a:avLst/>
                    </a:prstGeom>
                    <a:noFill/>
                    <a:ln>
                      <a:noFill/>
                    </a:ln>
                  </pic:spPr>
                </pic:pic>
              </a:graphicData>
            </a:graphic>
          </wp:anchor>
        </w:drawing>
      </w:r>
    </w:p>
    <w:p w:rsidR="006B2E7E" w:rsidRDefault="006B2E7E" w:rsidP="00C57EB6"/>
    <w:p w:rsidR="006B2E7E" w:rsidRDefault="00B37955" w:rsidP="00C57EB6">
      <w:r>
        <w:rPr>
          <w:noProof/>
        </w:rPr>
        <w:pict>
          <v:shape id="_x0000_s1030" type="#_x0000_t202" style="position:absolute;left:0;text-align:left;margin-left:97.1pt;margin-top:14.5pt;width:142.3pt;height:36.6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" filled="f" stroked="f">
            <v:textbox>
              <w:txbxContent>
                <w:p w:rsidR="002B7D67" w:rsidRDefault="002B7D67" w:rsidP="002B7D67">
                  <w:pPr>
                    <w:rPr>
                      <w:sz w:val="16"/>
                      <w:szCs w:val="16"/>
                    </w:rPr>
                  </w:pPr>
                  <w:r w:rsidRPr="002B7D67">
                    <w:rPr>
                      <w:rFonts w:hint="eastAsia"/>
                      <w:sz w:val="16"/>
                      <w:szCs w:val="16"/>
                    </w:rPr>
                    <w:t>(3)</w:t>
                  </w:r>
                  <w:r w:rsidRPr="002B7D67">
                    <w:rPr>
                      <w:rFonts w:hint="eastAsia"/>
                      <w:sz w:val="16"/>
                      <w:szCs w:val="16"/>
                    </w:rPr>
                    <w:t>観測された</w:t>
                  </w:r>
                  <w:r>
                    <w:rPr>
                      <w:rFonts w:hint="eastAsia"/>
                      <w:sz w:val="16"/>
                      <w:szCs w:val="16"/>
                    </w:rPr>
                    <w:t>けがきの軌跡</w:t>
                  </w:r>
                </w:p>
                <w:p w:rsidR="002B7D67" w:rsidRPr="002B7D67" w:rsidRDefault="002B7D67" w:rsidP="002B7D67">
                  <w:pPr>
                    <w:rPr>
                      <w:sz w:val="16"/>
                      <w:szCs w:val="16"/>
                    </w:rPr>
                  </w:pPr>
                  <w:r>
                    <w:rPr>
                      <w:rFonts w:hint="eastAsia"/>
                      <w:sz w:val="16"/>
                      <w:szCs w:val="16"/>
                    </w:rPr>
                    <w:t>と計算波形との比較</w:t>
                  </w:r>
                </w:p>
              </w:txbxContent>
            </v:textbox>
          </v:shape>
        </w:pict>
      </w:r>
    </w:p>
    <w:p w:rsidR="006B2E7E" w:rsidRDefault="00B37955" w:rsidP="00C57EB6">
      <w:r>
        <w:rPr>
          <w:noProof/>
        </w:rPr>
        <w:pict>
          <v:shape id="_x0000_s1031" type="#_x0000_t202" style="position:absolute;left:0;text-align:left;margin-left:-.7pt;margin-top:15.55pt;width:128.6pt;height:19.9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" filled="f" stroked="f">
            <v:textbox>
              <w:txbxContent>
                <w:p w:rsidR="002B7D67" w:rsidRPr="002B7D67" w:rsidRDefault="002B7D67" w:rsidP="002B7D67">
                  <w:pPr>
                    <w:rPr>
                      <w:sz w:val="16"/>
                      <w:szCs w:val="16"/>
                    </w:rPr>
                  </w:pPr>
                  <w:r w:rsidRPr="002B7D67">
                    <w:rPr>
                      <w:rFonts w:hint="eastAsia"/>
                      <w:sz w:val="16"/>
                      <w:szCs w:val="16"/>
                    </w:rPr>
                    <w:t>(</w:t>
                  </w:r>
                  <w:r>
                    <w:rPr>
                      <w:rFonts w:hint="eastAsia"/>
                      <w:sz w:val="16"/>
                      <w:szCs w:val="16"/>
                    </w:rPr>
                    <w:t>1</w:t>
                  </w:r>
                  <w:r w:rsidRPr="002B7D67">
                    <w:rPr>
                      <w:rFonts w:hint="eastAsia"/>
                      <w:sz w:val="16"/>
                      <w:szCs w:val="16"/>
                    </w:rPr>
                    <w:t>)</w:t>
                  </w:r>
                  <w:r>
                    <w:rPr>
                      <w:rFonts w:hint="eastAsia"/>
                      <w:sz w:val="16"/>
                      <w:szCs w:val="16"/>
                    </w:rPr>
                    <w:t>振動試験</w:t>
                  </w:r>
                  <w:r w:rsidR="009E7356">
                    <w:rPr>
                      <w:rFonts w:hint="eastAsia"/>
                      <w:sz w:val="16"/>
                      <w:szCs w:val="16"/>
                    </w:rPr>
                    <w:t>の外観</w:t>
                  </w:r>
                </w:p>
              </w:txbxContent>
            </v:textbox>
          </v:shape>
        </w:pict>
      </w:r>
    </w:p>
    <w:p w:rsidR="006B2E7E" w:rsidRDefault="006B2E7E" w:rsidP="00C57EB6"/>
    <w:p w:rsidR="006B2E7E" w:rsidRPr="00B32573" w:rsidRDefault="00364417" w:rsidP="00AA1A99">
      <w:pPr>
        <w:ind w:firstLineChars="200" w:firstLine="394"/>
      </w:pPr>
      <w:r>
        <w:rPr>
          <w:rFonts w:hint="eastAsia"/>
        </w:rPr>
        <w:t>写真１：</w:t>
      </w:r>
      <w:r w:rsidR="009E7356">
        <w:rPr>
          <w:rFonts w:hint="eastAsia"/>
        </w:rPr>
        <w:t>罫書き装置の</w:t>
      </w:r>
      <w:r>
        <w:rPr>
          <w:rFonts w:hint="eastAsia"/>
        </w:rPr>
        <w:t>振動試験</w:t>
      </w:r>
      <w:r w:rsidR="002B7D67">
        <w:rPr>
          <w:rFonts w:hint="eastAsia"/>
        </w:rPr>
        <w:t>と観測記録</w:t>
      </w:r>
    </w:p>
    <w:p w:rsidR="009E7356" w:rsidRDefault="009E7356" w:rsidP="00F758FB">
      <w:pPr>
        <w:rPr>
          <w:rFonts w:ascii="Arial" w:eastAsia="ＭＳ ゴシック" w:hAnsi="Arial" w:cs="Arial"/>
        </w:rPr>
      </w:pPr>
    </w:p>
    <w:p w:rsidR="00F758FB" w:rsidRPr="00ED5B19" w:rsidRDefault="00E61385" w:rsidP="00F758FB">
      <w:pPr>
        <w:rPr>
          <w:rFonts w:ascii="Arial" w:eastAsia="ＭＳ ゴシック" w:hAnsi="Arial" w:cs="Arial"/>
        </w:rPr>
      </w:pPr>
      <w:r>
        <w:rPr>
          <w:rFonts w:ascii="Arial" w:eastAsia="ＭＳ ゴシック" w:hAnsi="Arial" w:cs="Arial" w:hint="eastAsia"/>
        </w:rPr>
        <w:t>５</w:t>
      </w:r>
      <w:r w:rsidR="00F758FB">
        <w:rPr>
          <w:rFonts w:ascii="Arial" w:eastAsia="ＭＳ ゴシック" w:hAnsi="Arial" w:cs="Arial" w:hint="eastAsia"/>
        </w:rPr>
        <w:t>．</w:t>
      </w:r>
      <w:r w:rsidR="00A71E4F">
        <w:rPr>
          <w:rFonts w:ascii="Arial" w:eastAsia="ＭＳ ゴシック" w:hAnsi="Arial" w:cs="Arial" w:hint="eastAsia"/>
        </w:rPr>
        <w:t>まとめ</w:t>
      </w:r>
    </w:p>
    <w:p w:rsidR="00684110" w:rsidRDefault="00A71E4F" w:rsidP="00684110">
      <w:pPr>
        <w:ind w:firstLine="205"/>
        <w:rPr>
          <w:rFonts w:ascii="ＭＳ 明朝" w:hAnsi="ＭＳ 明朝" w:cs="Arial"/>
        </w:rPr>
      </w:pPr>
      <w:r w:rsidRPr="00A71E4F">
        <w:rPr>
          <w:rFonts w:ascii="ＭＳ 明朝" w:hAnsi="ＭＳ 明朝" w:cs="Arial" w:hint="eastAsia"/>
        </w:rPr>
        <w:t>本研究では、</w:t>
      </w:r>
      <w:r w:rsidR="00684110">
        <w:rPr>
          <w:rFonts w:ascii="ＭＳ 明朝" w:hAnsi="ＭＳ 明朝" w:cs="Arial" w:hint="eastAsia"/>
        </w:rPr>
        <w:t>高層建物における</w:t>
      </w:r>
      <w:r w:rsidR="00012000">
        <w:rPr>
          <w:rFonts w:ascii="ＭＳ 明朝" w:hAnsi="ＭＳ 明朝" w:cs="Arial" w:hint="eastAsia"/>
        </w:rPr>
        <w:t>効果的な初動対応対策を行うため、</w:t>
      </w:r>
      <w:r w:rsidR="00684110">
        <w:rPr>
          <w:rFonts w:ascii="ＭＳ 明朝" w:hAnsi="ＭＳ 明朝" w:cs="Arial" w:hint="eastAsia"/>
        </w:rPr>
        <w:t>特に建物の即時使用性判定について検討を進めている。本年度は、特に現状のモニタリングシステムや簡易な罫書き装置、目視によるチェックシートなど</w:t>
      </w:r>
      <w:r w:rsidR="00364417">
        <w:rPr>
          <w:rFonts w:ascii="ＭＳ 明朝" w:hAnsi="ＭＳ 明朝" w:cs="Arial" w:hint="eastAsia"/>
        </w:rPr>
        <w:t>を組み合わせた</w:t>
      </w:r>
      <w:r w:rsidR="004F33B2">
        <w:rPr>
          <w:rFonts w:ascii="ＭＳ 明朝" w:hAnsi="ＭＳ 明朝" w:cs="Arial" w:hint="eastAsia"/>
        </w:rPr>
        <w:t>最適な</w:t>
      </w:r>
      <w:r w:rsidR="00364417">
        <w:rPr>
          <w:rFonts w:ascii="ＭＳ 明朝" w:hAnsi="ＭＳ 明朝" w:cs="Arial" w:hint="eastAsia"/>
        </w:rPr>
        <w:t>方法</w:t>
      </w:r>
      <w:r w:rsidR="004F33B2">
        <w:rPr>
          <w:rFonts w:ascii="ＭＳ 明朝" w:hAnsi="ＭＳ 明朝" w:cs="Arial" w:hint="eastAsia"/>
        </w:rPr>
        <w:t>について</w:t>
      </w:r>
      <w:r w:rsidR="00364417">
        <w:rPr>
          <w:rFonts w:ascii="ＭＳ 明朝" w:hAnsi="ＭＳ 明朝" w:cs="Arial" w:hint="eastAsia"/>
        </w:rPr>
        <w:t>検討した。その結果、各装置の利点や課題が明らかになり、</w:t>
      </w:r>
      <w:r w:rsidR="00DF61CF">
        <w:rPr>
          <w:rFonts w:ascii="ＭＳ 明朝" w:hAnsi="ＭＳ 明朝" w:cs="Arial" w:hint="eastAsia"/>
        </w:rPr>
        <w:t>今後は</w:t>
      </w:r>
      <w:r w:rsidR="00364417">
        <w:rPr>
          <w:rFonts w:ascii="ＭＳ 明朝" w:hAnsi="ＭＳ 明朝" w:cs="Arial" w:hint="eastAsia"/>
        </w:rPr>
        <w:t>精度</w:t>
      </w:r>
      <w:r w:rsidR="00DF61CF">
        <w:rPr>
          <w:rFonts w:ascii="ＭＳ 明朝" w:hAnsi="ＭＳ 明朝" w:cs="Arial" w:hint="eastAsia"/>
        </w:rPr>
        <w:t>検証</w:t>
      </w:r>
      <w:r w:rsidR="00364417">
        <w:rPr>
          <w:rFonts w:ascii="ＭＳ 明朝" w:hAnsi="ＭＳ 明朝" w:cs="Arial" w:hint="eastAsia"/>
        </w:rPr>
        <w:t>や判定結果の評価法など</w:t>
      </w:r>
      <w:r w:rsidR="00DF61CF">
        <w:rPr>
          <w:rFonts w:ascii="ＭＳ 明朝" w:hAnsi="ＭＳ 明朝" w:cs="Arial" w:hint="eastAsia"/>
        </w:rPr>
        <w:t>の</w:t>
      </w:r>
      <w:r w:rsidR="00364417">
        <w:rPr>
          <w:rFonts w:ascii="ＭＳ 明朝" w:hAnsi="ＭＳ 明朝" w:cs="Arial" w:hint="eastAsia"/>
        </w:rPr>
        <w:t>検討を進める予定である。</w:t>
      </w:r>
    </w:p>
    <w:p w:rsidR="009E7356" w:rsidRDefault="009E7356" w:rsidP="00C40D8A">
      <w:pPr>
        <w:snapToGrid w:val="0"/>
        <w:spacing w:line="200" w:lineRule="exact"/>
        <w:rPr>
          <w:rFonts w:ascii="ＭＳ ゴシック" w:eastAsia="ＭＳ ゴシック" w:hAnsi="ＭＳ ゴシック"/>
          <w:sz w:val="16"/>
          <w:szCs w:val="16"/>
        </w:rPr>
      </w:pPr>
    </w:p>
    <w:p w:rsidR="00F758FB" w:rsidRPr="00287ACA" w:rsidRDefault="00F758FB" w:rsidP="00C40D8A">
      <w:pPr>
        <w:snapToGrid w:val="0"/>
        <w:spacing w:line="200" w:lineRule="exact"/>
        <w:rPr>
          <w:rFonts w:ascii="ＭＳ ゴシック" w:eastAsia="ＭＳ ゴシック" w:hAnsi="ＭＳ ゴシック"/>
          <w:sz w:val="16"/>
          <w:szCs w:val="16"/>
        </w:rPr>
      </w:pPr>
      <w:r w:rsidRPr="00287ACA">
        <w:rPr>
          <w:rFonts w:ascii="ＭＳ ゴシック" w:eastAsia="ＭＳ ゴシック" w:hAnsi="ＭＳ ゴシック" w:hint="eastAsia"/>
          <w:sz w:val="16"/>
          <w:szCs w:val="16"/>
        </w:rPr>
        <w:t>謝辞</w:t>
      </w:r>
    </w:p>
    <w:p w:rsidR="009E7356" w:rsidRPr="00CC5CD6" w:rsidRDefault="00A71E4F" w:rsidP="00CC5CD6">
      <w:pPr>
        <w:snapToGrid w:val="0"/>
        <w:spacing w:line="200" w:lineRule="exact"/>
        <w:rPr>
          <w:rFonts w:ascii="ＭＳ 明朝" w:hAnsi="ＭＳ 明朝"/>
          <w:sz w:val="14"/>
          <w:szCs w:val="14"/>
        </w:rPr>
      </w:pPr>
      <w:r w:rsidRPr="00E30358">
        <w:rPr>
          <w:rFonts w:ascii="ＭＳ 明朝" w:hAnsi="ＭＳ 明朝" w:hint="eastAsia"/>
          <w:sz w:val="14"/>
          <w:szCs w:val="14"/>
        </w:rPr>
        <w:t>強震モニタについて、防災科学技術研究所のホームページを利用</w:t>
      </w:r>
      <w:r w:rsidR="00C57EB6">
        <w:rPr>
          <w:rFonts w:ascii="ＭＳ 明朝" w:hAnsi="ＭＳ 明朝" w:hint="eastAsia"/>
          <w:sz w:val="14"/>
          <w:szCs w:val="14"/>
        </w:rPr>
        <w:t>しています</w:t>
      </w:r>
      <w:r w:rsidRPr="00E30358">
        <w:rPr>
          <w:rFonts w:ascii="ＭＳ 明朝" w:hAnsi="ＭＳ 明朝" w:hint="eastAsia"/>
          <w:sz w:val="14"/>
          <w:szCs w:val="14"/>
        </w:rPr>
        <w:t>．リアルタイム地震観測システムの開発については、応用地震計測(株)</w:t>
      </w:r>
      <w:r w:rsidR="00C57EB6">
        <w:rPr>
          <w:rFonts w:ascii="ＭＳ 明朝" w:hAnsi="ＭＳ 明朝" w:hint="eastAsia"/>
          <w:sz w:val="14"/>
          <w:szCs w:val="14"/>
        </w:rPr>
        <w:t>、</w:t>
      </w:r>
      <w:r w:rsidRPr="00E30358">
        <w:rPr>
          <w:rFonts w:ascii="ＭＳ 明朝" w:hAnsi="ＭＳ 明朝" w:hint="eastAsia"/>
          <w:sz w:val="14"/>
          <w:szCs w:val="14"/>
        </w:rPr>
        <w:t>計測地震防災システムは、白山工業(株)にご協力いただきました。本研究は</w:t>
      </w:r>
      <w:r w:rsidR="00264ABC">
        <w:rPr>
          <w:rFonts w:ascii="ＭＳ 明朝" w:hAnsi="ＭＳ 明朝" w:hint="eastAsia"/>
          <w:sz w:val="14"/>
          <w:szCs w:val="14"/>
        </w:rPr>
        <w:t>大林組諏訪　仁様、</w:t>
      </w:r>
      <w:r w:rsidRPr="00E30358">
        <w:rPr>
          <w:rFonts w:ascii="ＭＳ 明朝" w:hAnsi="ＭＳ 明朝" w:hint="eastAsia"/>
          <w:sz w:val="14"/>
          <w:szCs w:val="14"/>
        </w:rPr>
        <w:t>工学院大学総務課、施設課</w:t>
      </w:r>
      <w:r w:rsidR="00EF3FF8">
        <w:rPr>
          <w:rFonts w:ascii="ＭＳ 明朝" w:hAnsi="ＭＳ 明朝" w:hint="eastAsia"/>
          <w:sz w:val="14"/>
          <w:szCs w:val="14"/>
        </w:rPr>
        <w:t>、情報システム部、警備室・防災センターの皆様にご協力頂きました。</w:t>
      </w:r>
      <w:r w:rsidR="00E61385">
        <w:rPr>
          <w:rFonts w:ascii="ＭＳ 明朝" w:hAnsi="ＭＳ 明朝" w:hint="eastAsia"/>
          <w:sz w:val="14"/>
          <w:szCs w:val="14"/>
        </w:rPr>
        <w:t>ここに感謝いたします。</w:t>
      </w:r>
    </w:p>
    <w:p w:rsidR="00386FB6" w:rsidRPr="00287ACA" w:rsidRDefault="00386FB6" w:rsidP="00F1797D">
      <w:pPr>
        <w:spacing w:line="240" w:lineRule="exact"/>
        <w:rPr>
          <w:rFonts w:ascii="ＭＳ ゴシック" w:eastAsia="ＭＳ ゴシック" w:hAnsi="ＭＳ ゴシック"/>
          <w:sz w:val="16"/>
          <w:szCs w:val="16"/>
        </w:rPr>
      </w:pPr>
      <w:r w:rsidRPr="00287ACA">
        <w:rPr>
          <w:rFonts w:ascii="ＭＳ ゴシック" w:eastAsia="ＭＳ ゴシック" w:hAnsi="ＭＳ ゴシック" w:hint="eastAsia"/>
          <w:sz w:val="16"/>
          <w:szCs w:val="16"/>
        </w:rPr>
        <w:t>参考文献</w:t>
      </w:r>
    </w:p>
    <w:p w:rsidR="00A71E4F" w:rsidRDefault="00594571" w:rsidP="00C40D8A">
      <w:pPr>
        <w:snapToGrid w:val="0"/>
        <w:spacing w:line="160" w:lineRule="exact"/>
        <w:ind w:left="124" w:hangingChars="79" w:hanging="124"/>
        <w:rPr>
          <w:rFonts w:ascii="ＭＳ 明朝" w:hAnsi="ＭＳ 明朝"/>
          <w:sz w:val="14"/>
          <w:szCs w:val="14"/>
        </w:rPr>
      </w:pPr>
      <w:r w:rsidRPr="00C40D8A">
        <w:rPr>
          <w:rFonts w:ascii="ＭＳ 明朝" w:hAnsi="ＭＳ 明朝" w:hint="eastAsia"/>
          <w:sz w:val="14"/>
          <w:szCs w:val="14"/>
        </w:rPr>
        <w:t>1</w:t>
      </w:r>
      <w:r w:rsidR="00386FB6" w:rsidRPr="00C40D8A">
        <w:rPr>
          <w:rFonts w:ascii="ＭＳ 明朝" w:hAnsi="ＭＳ 明朝" w:hint="eastAsia"/>
          <w:sz w:val="14"/>
          <w:szCs w:val="14"/>
        </w:rPr>
        <w:t xml:space="preserve">) </w:t>
      </w:r>
      <w:r w:rsidR="00A71E4F" w:rsidRPr="00C40D8A">
        <w:rPr>
          <w:rFonts w:ascii="ＭＳ 明朝" w:hAnsi="ＭＳ 明朝" w:hint="eastAsia"/>
          <w:sz w:val="14"/>
          <w:szCs w:val="14"/>
        </w:rPr>
        <w:t>東京都：東京都帰宅困難者対策条例、</w:t>
      </w:r>
      <w:hyperlink r:id="rId14" w:history="1">
        <w:r w:rsidR="00A71E4F" w:rsidRPr="00C40D8A">
          <w:rPr>
            <w:rStyle w:val="a8"/>
            <w:rFonts w:ascii="ＭＳ 明朝" w:hAnsi="ＭＳ 明朝"/>
            <w:sz w:val="14"/>
            <w:szCs w:val="14"/>
          </w:rPr>
          <w:t>http://www.bousai.metro.tokyo.jp/japanese/tmg/kitakujorei.html</w:t>
        </w:r>
      </w:hyperlink>
      <w:r w:rsidR="00A71E4F" w:rsidRPr="00C40D8A">
        <w:rPr>
          <w:rFonts w:ascii="ＭＳ 明朝" w:hAnsi="ＭＳ 明朝" w:hint="eastAsia"/>
          <w:sz w:val="14"/>
          <w:szCs w:val="14"/>
        </w:rPr>
        <w:t>、平成24年3月</w:t>
      </w:r>
    </w:p>
    <w:p w:rsidR="00A71E4F" w:rsidRDefault="00F843ED" w:rsidP="00C40D8A">
      <w:pPr>
        <w:snapToGrid w:val="0"/>
        <w:spacing w:line="160" w:lineRule="exact"/>
        <w:ind w:left="124" w:hangingChars="79" w:hanging="124"/>
        <w:rPr>
          <w:rFonts w:ascii="ＭＳ 明朝" w:hAnsi="ＭＳ 明朝"/>
          <w:sz w:val="14"/>
          <w:szCs w:val="14"/>
        </w:rPr>
      </w:pPr>
      <w:r w:rsidRPr="00C40D8A">
        <w:rPr>
          <w:rFonts w:ascii="ＭＳ 明朝" w:hAnsi="ＭＳ 明朝" w:hint="eastAsia"/>
          <w:sz w:val="14"/>
          <w:szCs w:val="14"/>
        </w:rPr>
        <w:t xml:space="preserve">2) </w:t>
      </w:r>
      <w:r w:rsidR="00A71E4F" w:rsidRPr="00A71E4F">
        <w:rPr>
          <w:rFonts w:ascii="ＭＳ 明朝" w:hAnsi="ＭＳ 明朝"/>
          <w:sz w:val="14"/>
          <w:szCs w:val="14"/>
        </w:rPr>
        <w:t xml:space="preserve">Tomohiro KUBO, </w:t>
      </w:r>
      <w:r w:rsidR="00E30358">
        <w:rPr>
          <w:rFonts w:ascii="ＭＳ 明朝" w:hAnsi="ＭＳ 明朝" w:hint="eastAsia"/>
          <w:sz w:val="14"/>
          <w:szCs w:val="14"/>
        </w:rPr>
        <w:t>et al.,</w:t>
      </w:r>
      <w:r w:rsidR="00A71E4F" w:rsidRPr="00A71E4F">
        <w:rPr>
          <w:rFonts w:ascii="ＭＳ 明朝" w:hAnsi="ＭＳ 明朝"/>
          <w:sz w:val="14"/>
          <w:szCs w:val="14"/>
        </w:rPr>
        <w:t>: Application of an Earthquake Early Warning System and a Real-time Strong Motion Monitoring System in Emergency Response in a High-rise Building, Soil Dynamics and Earthquake Engineering, Volume 31, Issue 2, p231-239 2011</w:t>
      </w:r>
    </w:p>
    <w:p w:rsidR="0043767B" w:rsidRPr="00EF3FF8" w:rsidRDefault="00F843ED" w:rsidP="00EF3FF8">
      <w:pPr>
        <w:snapToGrid w:val="0"/>
        <w:spacing w:line="160" w:lineRule="exact"/>
        <w:ind w:left="124" w:hangingChars="79" w:hanging="124"/>
        <w:rPr>
          <w:rFonts w:ascii="ＭＳ 明朝" w:hAnsi="ＭＳ 明朝"/>
          <w:sz w:val="14"/>
          <w:szCs w:val="14"/>
        </w:rPr>
      </w:pPr>
      <w:r w:rsidRPr="00C40D8A">
        <w:rPr>
          <w:rFonts w:ascii="ＭＳ 明朝" w:hAnsi="ＭＳ 明朝" w:hint="eastAsia"/>
          <w:sz w:val="14"/>
          <w:szCs w:val="14"/>
        </w:rPr>
        <w:t xml:space="preserve">3) </w:t>
      </w:r>
      <w:r w:rsidR="00A71E4F" w:rsidRPr="00A71E4F">
        <w:rPr>
          <w:rFonts w:ascii="ＭＳ 明朝" w:hAnsi="ＭＳ 明朝" w:hint="eastAsia"/>
          <w:sz w:val="14"/>
          <w:szCs w:val="14"/>
        </w:rPr>
        <w:t>宮村正光、</w:t>
      </w:r>
      <w:r w:rsidR="00C57EB6">
        <w:rPr>
          <w:rFonts w:ascii="ＭＳ 明朝" w:hAnsi="ＭＳ 明朝" w:hint="eastAsia"/>
          <w:sz w:val="14"/>
          <w:szCs w:val="14"/>
        </w:rPr>
        <w:t>久田嘉章</w:t>
      </w:r>
      <w:r w:rsidR="00E30358">
        <w:rPr>
          <w:rFonts w:ascii="ＭＳ 明朝" w:hAnsi="ＭＳ 明朝" w:hint="eastAsia"/>
          <w:sz w:val="14"/>
          <w:szCs w:val="14"/>
        </w:rPr>
        <w:t>他</w:t>
      </w:r>
      <w:r w:rsidR="00A71E4F" w:rsidRPr="00A71E4F">
        <w:rPr>
          <w:rFonts w:ascii="ＭＳ 明朝" w:hAnsi="ＭＳ 明朝" w:hint="eastAsia"/>
          <w:sz w:val="14"/>
          <w:szCs w:val="14"/>
        </w:rPr>
        <w:t>：超高層ビル街における地震後の傷病者対応、建物の被害確認と即時使用性判定に関する研究 その4：建物管理者による即時使用性判定、日本建築学会大会(北海道)、21600、P1199-1200、2013</w:t>
      </w:r>
    </w:p>
    <w:sectPr w:rsidR="0043767B" w:rsidRPr="00EF3FF8" w:rsidSect="007D0BFE">
      <w:type w:val="continuous"/>
      <w:pgSz w:w="11906" w:h="16838" w:code="9"/>
      <w:pgMar w:top="1418" w:right="1134" w:bottom="1418" w:left="1134" w:header="851" w:footer="567" w:gutter="0"/>
      <w:cols w:num="2" w:space="340"/>
      <w:docGrid w:type="linesAndChars" w:linePitch="314" w:charSpace="345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5FE" w:rsidRDefault="00B305FE">
      <w:r>
        <w:separator/>
      </w:r>
    </w:p>
  </w:endnote>
  <w:endnote w:type="continuationSeparator" w:id="1">
    <w:p w:rsidR="00B305FE" w:rsidRDefault="00B305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5FE" w:rsidRDefault="00B305FE">
      <w:r>
        <w:separator/>
      </w:r>
    </w:p>
  </w:footnote>
  <w:footnote w:type="continuationSeparator" w:id="1">
    <w:p w:rsidR="00B305FE" w:rsidRDefault="00B305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639" w:rsidRDefault="00EE5639" w:rsidP="003F32D5">
    <w:pPr>
      <w:pStyle w:val="a3"/>
      <w:jc w:val="right"/>
    </w:pPr>
    <w:r>
      <w:rPr>
        <w:rFonts w:hint="eastAsia"/>
      </w:rPr>
      <w:t xml:space="preserve">　　　　　　　　　　　　　　　　　　　　　総合研究所・都市減災研究センター（</w:t>
    </w:r>
    <w:r>
      <w:rPr>
        <w:rFonts w:hint="eastAsia"/>
      </w:rPr>
      <w:t>UDM</w:t>
    </w:r>
    <w:r>
      <w:rPr>
        <w:rFonts w:hint="eastAsia"/>
      </w:rPr>
      <w:t>）研究報告書（平成２５年度）</w:t>
    </w:r>
  </w:p>
  <w:p w:rsidR="00EE5639" w:rsidRPr="002B2B0A" w:rsidRDefault="00EE5639" w:rsidP="007C1510">
    <w:pPr>
      <w:pStyle w:val="a3"/>
      <w:wordWrap w:val="0"/>
      <w:ind w:right="180"/>
      <w:jc w:val="right"/>
      <w:rPr>
        <w:b/>
      </w:rPr>
    </w:pPr>
    <w:r w:rsidRPr="002B2B0A">
      <w:rPr>
        <w:rFonts w:hint="eastAsia"/>
        <w:b/>
      </w:rPr>
      <w:t>テーマ</w:t>
    </w:r>
    <w:r w:rsidRPr="002B2B0A">
      <w:rPr>
        <w:rFonts w:hint="eastAsia"/>
        <w:b/>
      </w:rPr>
      <w:t>5</w:t>
    </w:r>
    <w:r w:rsidRPr="002B2B0A">
      <w:rPr>
        <w:rFonts w:hint="eastAsia"/>
        <w:b/>
      </w:rPr>
      <w:t xml:space="preserve">　小課題番号</w:t>
    </w:r>
    <w:r w:rsidRPr="002B2B0A">
      <w:rPr>
        <w:rFonts w:hint="eastAsia"/>
        <w:b/>
      </w:rPr>
      <w:t>5.2</w:t>
    </w:r>
    <w:bookmarkStart w:id="0" w:name="_GoBack"/>
    <w:bookmarkEnd w:id="0"/>
    <w:r w:rsidR="004B36F1">
      <w:rPr>
        <w:rFonts w:hint="eastAsia"/>
        <w:b/>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C1BC5"/>
    <w:multiLevelType w:val="hybridMultilevel"/>
    <w:tmpl w:val="4244B154"/>
    <w:lvl w:ilvl="0" w:tplc="8664244E">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240059EF"/>
    <w:multiLevelType w:val="hybridMultilevel"/>
    <w:tmpl w:val="CDC0EC0E"/>
    <w:lvl w:ilvl="0" w:tplc="398E6A70">
      <w:start w:val="1"/>
      <w:numFmt w:val="decimalFullWidth"/>
      <w:lvlText w:val="%1）"/>
      <w:lvlJc w:val="left"/>
      <w:pPr>
        <w:ind w:left="557" w:hanging="360"/>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
    <w:nsid w:val="75620E3E"/>
    <w:multiLevelType w:val="singleLevel"/>
    <w:tmpl w:val="0C846A98"/>
    <w:lvl w:ilvl="0">
      <w:start w:val="1"/>
      <w:numFmt w:val="decimal"/>
      <w:lvlText w:val="%1."/>
      <w:lvlJc w:val="left"/>
      <w:pPr>
        <w:tabs>
          <w:tab w:val="num" w:pos="252"/>
        </w:tabs>
        <w:ind w:left="252" w:hanging="252"/>
      </w:pPr>
      <w:rPr>
        <w:rFonts w:hint="eastAsia"/>
      </w:rPr>
    </w:lvl>
  </w:abstractNum>
  <w:abstractNum w:abstractNumId="3">
    <w:nsid w:val="7D7671E4"/>
    <w:multiLevelType w:val="hybridMultilevel"/>
    <w:tmpl w:val="2946B5FE"/>
    <w:lvl w:ilvl="0" w:tplc="B308B884">
      <w:start w:val="1"/>
      <w:numFmt w:val="decimalFullWidth"/>
      <w:lvlText w:val="%1."/>
      <w:lvlJc w:val="right"/>
      <w:pPr>
        <w:tabs>
          <w:tab w:val="num" w:pos="703"/>
        </w:tabs>
        <w:ind w:left="703" w:hanging="13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851"/>
  <w:drawingGridHorizontalSpacing w:val="20"/>
  <w:drawingGridVerticalSpacing w:val="3"/>
  <w:displayHorizontalDrawingGridEvery w:val="2"/>
  <w:displayVerticalDrawingGridEvery w:val="2"/>
  <w:characterSpacingControl w:val="compressPunctuation"/>
  <w:hdrShapeDefaults>
    <o:shapedefaults v:ext="edit" spidmax="512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D54C2"/>
    <w:rsid w:val="00003E1B"/>
    <w:rsid w:val="000044AA"/>
    <w:rsid w:val="00005488"/>
    <w:rsid w:val="00007C3F"/>
    <w:rsid w:val="00011C86"/>
    <w:rsid w:val="00012000"/>
    <w:rsid w:val="00016003"/>
    <w:rsid w:val="000165D5"/>
    <w:rsid w:val="00021C2B"/>
    <w:rsid w:val="00023070"/>
    <w:rsid w:val="000338A3"/>
    <w:rsid w:val="00041AF1"/>
    <w:rsid w:val="00050A0E"/>
    <w:rsid w:val="000670AF"/>
    <w:rsid w:val="000804CD"/>
    <w:rsid w:val="000A588D"/>
    <w:rsid w:val="000A7280"/>
    <w:rsid w:val="000B0E19"/>
    <w:rsid w:val="000B27DA"/>
    <w:rsid w:val="000E38EB"/>
    <w:rsid w:val="000E5523"/>
    <w:rsid w:val="000E5B57"/>
    <w:rsid w:val="00115F5F"/>
    <w:rsid w:val="00127C2E"/>
    <w:rsid w:val="00132584"/>
    <w:rsid w:val="00141AB6"/>
    <w:rsid w:val="00147DB0"/>
    <w:rsid w:val="00177255"/>
    <w:rsid w:val="00177617"/>
    <w:rsid w:val="001B32BD"/>
    <w:rsid w:val="001C724E"/>
    <w:rsid w:val="001D1530"/>
    <w:rsid w:val="001D7F52"/>
    <w:rsid w:val="001E3CE3"/>
    <w:rsid w:val="001F7B1C"/>
    <w:rsid w:val="00202824"/>
    <w:rsid w:val="00210A98"/>
    <w:rsid w:val="002155CC"/>
    <w:rsid w:val="0022485F"/>
    <w:rsid w:val="00230C80"/>
    <w:rsid w:val="002355C4"/>
    <w:rsid w:val="00237FC0"/>
    <w:rsid w:val="00251B9C"/>
    <w:rsid w:val="00264ABC"/>
    <w:rsid w:val="002656FA"/>
    <w:rsid w:val="00271DA7"/>
    <w:rsid w:val="00282A09"/>
    <w:rsid w:val="00287ACA"/>
    <w:rsid w:val="002900F5"/>
    <w:rsid w:val="0029460C"/>
    <w:rsid w:val="00295382"/>
    <w:rsid w:val="002A0534"/>
    <w:rsid w:val="002B2239"/>
    <w:rsid w:val="002B2B0A"/>
    <w:rsid w:val="002B7D67"/>
    <w:rsid w:val="002C11FD"/>
    <w:rsid w:val="002D535E"/>
    <w:rsid w:val="002D6AFE"/>
    <w:rsid w:val="002F39E9"/>
    <w:rsid w:val="0030583A"/>
    <w:rsid w:val="00322010"/>
    <w:rsid w:val="00333554"/>
    <w:rsid w:val="00340A2D"/>
    <w:rsid w:val="00345B5D"/>
    <w:rsid w:val="003514AA"/>
    <w:rsid w:val="00352E9E"/>
    <w:rsid w:val="00364417"/>
    <w:rsid w:val="00376DDB"/>
    <w:rsid w:val="003819B7"/>
    <w:rsid w:val="00386FB6"/>
    <w:rsid w:val="00387623"/>
    <w:rsid w:val="003A3F6C"/>
    <w:rsid w:val="003A6961"/>
    <w:rsid w:val="003A735E"/>
    <w:rsid w:val="003B1B03"/>
    <w:rsid w:val="003B4E8D"/>
    <w:rsid w:val="003B6930"/>
    <w:rsid w:val="003D0A0A"/>
    <w:rsid w:val="003D48B2"/>
    <w:rsid w:val="003E4045"/>
    <w:rsid w:val="003F2EA0"/>
    <w:rsid w:val="003F32D5"/>
    <w:rsid w:val="003F5061"/>
    <w:rsid w:val="003F732B"/>
    <w:rsid w:val="00414037"/>
    <w:rsid w:val="00414D63"/>
    <w:rsid w:val="00420D50"/>
    <w:rsid w:val="00421993"/>
    <w:rsid w:val="00425A57"/>
    <w:rsid w:val="0043237B"/>
    <w:rsid w:val="004341F9"/>
    <w:rsid w:val="0043767B"/>
    <w:rsid w:val="00441EAD"/>
    <w:rsid w:val="004627C5"/>
    <w:rsid w:val="00463AC4"/>
    <w:rsid w:val="00473E6F"/>
    <w:rsid w:val="00482428"/>
    <w:rsid w:val="004824AF"/>
    <w:rsid w:val="00484C47"/>
    <w:rsid w:val="0049062D"/>
    <w:rsid w:val="00496B56"/>
    <w:rsid w:val="004B36F1"/>
    <w:rsid w:val="004B71DA"/>
    <w:rsid w:val="004C59B6"/>
    <w:rsid w:val="004E3ED8"/>
    <w:rsid w:val="004E64FC"/>
    <w:rsid w:val="004E656E"/>
    <w:rsid w:val="004F093D"/>
    <w:rsid w:val="004F33B2"/>
    <w:rsid w:val="004F60F6"/>
    <w:rsid w:val="00514456"/>
    <w:rsid w:val="00522880"/>
    <w:rsid w:val="005256E8"/>
    <w:rsid w:val="0053125C"/>
    <w:rsid w:val="00534BB2"/>
    <w:rsid w:val="00540ABD"/>
    <w:rsid w:val="005429B8"/>
    <w:rsid w:val="0055303A"/>
    <w:rsid w:val="00567FF4"/>
    <w:rsid w:val="005702C8"/>
    <w:rsid w:val="00594571"/>
    <w:rsid w:val="005A44F2"/>
    <w:rsid w:val="005C7DB0"/>
    <w:rsid w:val="005D5B37"/>
    <w:rsid w:val="005E3A3F"/>
    <w:rsid w:val="005E5355"/>
    <w:rsid w:val="005F30F9"/>
    <w:rsid w:val="006228D2"/>
    <w:rsid w:val="006275BA"/>
    <w:rsid w:val="0063266A"/>
    <w:rsid w:val="00633B71"/>
    <w:rsid w:val="006416C9"/>
    <w:rsid w:val="00642BF5"/>
    <w:rsid w:val="006456A8"/>
    <w:rsid w:val="006456BB"/>
    <w:rsid w:val="00652E5C"/>
    <w:rsid w:val="006568CA"/>
    <w:rsid w:val="00670852"/>
    <w:rsid w:val="00670C45"/>
    <w:rsid w:val="006743BE"/>
    <w:rsid w:val="00675061"/>
    <w:rsid w:val="006776E4"/>
    <w:rsid w:val="00677B10"/>
    <w:rsid w:val="00684110"/>
    <w:rsid w:val="006841B8"/>
    <w:rsid w:val="00685E33"/>
    <w:rsid w:val="00695980"/>
    <w:rsid w:val="006A28C1"/>
    <w:rsid w:val="006B2E7E"/>
    <w:rsid w:val="006B6E79"/>
    <w:rsid w:val="006D60DF"/>
    <w:rsid w:val="006D68EE"/>
    <w:rsid w:val="006E7164"/>
    <w:rsid w:val="006F0920"/>
    <w:rsid w:val="006F142C"/>
    <w:rsid w:val="006F3BCA"/>
    <w:rsid w:val="006F7C9A"/>
    <w:rsid w:val="007516F7"/>
    <w:rsid w:val="00751E59"/>
    <w:rsid w:val="007600D1"/>
    <w:rsid w:val="00777128"/>
    <w:rsid w:val="00787241"/>
    <w:rsid w:val="00796A3F"/>
    <w:rsid w:val="007A62C3"/>
    <w:rsid w:val="007C1510"/>
    <w:rsid w:val="007C1FBD"/>
    <w:rsid w:val="007C5CA1"/>
    <w:rsid w:val="007D0BFE"/>
    <w:rsid w:val="007D3ED3"/>
    <w:rsid w:val="007F113F"/>
    <w:rsid w:val="007F242F"/>
    <w:rsid w:val="007F3CAB"/>
    <w:rsid w:val="007F3D78"/>
    <w:rsid w:val="007F434A"/>
    <w:rsid w:val="00801804"/>
    <w:rsid w:val="00816218"/>
    <w:rsid w:val="00821E47"/>
    <w:rsid w:val="00821F86"/>
    <w:rsid w:val="00837EF5"/>
    <w:rsid w:val="008435B7"/>
    <w:rsid w:val="00851A26"/>
    <w:rsid w:val="00854570"/>
    <w:rsid w:val="0085759D"/>
    <w:rsid w:val="00860A81"/>
    <w:rsid w:val="00862AD6"/>
    <w:rsid w:val="0086585C"/>
    <w:rsid w:val="008704BC"/>
    <w:rsid w:val="008A2A5B"/>
    <w:rsid w:val="008B791C"/>
    <w:rsid w:val="008C033C"/>
    <w:rsid w:val="008C39D8"/>
    <w:rsid w:val="008D54C2"/>
    <w:rsid w:val="008E0E78"/>
    <w:rsid w:val="008E679A"/>
    <w:rsid w:val="008F719B"/>
    <w:rsid w:val="00900B38"/>
    <w:rsid w:val="00914068"/>
    <w:rsid w:val="00915336"/>
    <w:rsid w:val="00921441"/>
    <w:rsid w:val="00921C40"/>
    <w:rsid w:val="009345D3"/>
    <w:rsid w:val="00935B8C"/>
    <w:rsid w:val="00940FD8"/>
    <w:rsid w:val="00941541"/>
    <w:rsid w:val="009433E6"/>
    <w:rsid w:val="009448B7"/>
    <w:rsid w:val="0094521F"/>
    <w:rsid w:val="00953454"/>
    <w:rsid w:val="00955381"/>
    <w:rsid w:val="00957759"/>
    <w:rsid w:val="00965F52"/>
    <w:rsid w:val="00973F70"/>
    <w:rsid w:val="00997028"/>
    <w:rsid w:val="009A19CE"/>
    <w:rsid w:val="009A4835"/>
    <w:rsid w:val="009E7356"/>
    <w:rsid w:val="009F6FE1"/>
    <w:rsid w:val="00A04309"/>
    <w:rsid w:val="00A13D52"/>
    <w:rsid w:val="00A608BF"/>
    <w:rsid w:val="00A64C07"/>
    <w:rsid w:val="00A71E4F"/>
    <w:rsid w:val="00A84690"/>
    <w:rsid w:val="00AA0935"/>
    <w:rsid w:val="00AA1A99"/>
    <w:rsid w:val="00AA2F78"/>
    <w:rsid w:val="00AA6857"/>
    <w:rsid w:val="00AC6D57"/>
    <w:rsid w:val="00AD01D2"/>
    <w:rsid w:val="00AD77BC"/>
    <w:rsid w:val="00AE1AE5"/>
    <w:rsid w:val="00AE216B"/>
    <w:rsid w:val="00AF6CB6"/>
    <w:rsid w:val="00AF75F2"/>
    <w:rsid w:val="00B13447"/>
    <w:rsid w:val="00B1633F"/>
    <w:rsid w:val="00B2577A"/>
    <w:rsid w:val="00B305FE"/>
    <w:rsid w:val="00B32573"/>
    <w:rsid w:val="00B32DF6"/>
    <w:rsid w:val="00B37955"/>
    <w:rsid w:val="00B44ECD"/>
    <w:rsid w:val="00B50577"/>
    <w:rsid w:val="00B532B9"/>
    <w:rsid w:val="00B64DEF"/>
    <w:rsid w:val="00B7165A"/>
    <w:rsid w:val="00BA259A"/>
    <w:rsid w:val="00BB65E6"/>
    <w:rsid w:val="00BC465C"/>
    <w:rsid w:val="00BD2BCF"/>
    <w:rsid w:val="00BD79D1"/>
    <w:rsid w:val="00BD7CB7"/>
    <w:rsid w:val="00BE2BA5"/>
    <w:rsid w:val="00BE524B"/>
    <w:rsid w:val="00BE52F2"/>
    <w:rsid w:val="00C12FDF"/>
    <w:rsid w:val="00C2070F"/>
    <w:rsid w:val="00C40D8A"/>
    <w:rsid w:val="00C57EB6"/>
    <w:rsid w:val="00C63CD2"/>
    <w:rsid w:val="00C93040"/>
    <w:rsid w:val="00CA4557"/>
    <w:rsid w:val="00CC09CA"/>
    <w:rsid w:val="00CC5CD6"/>
    <w:rsid w:val="00CD49F9"/>
    <w:rsid w:val="00D03986"/>
    <w:rsid w:val="00D1053A"/>
    <w:rsid w:val="00D12945"/>
    <w:rsid w:val="00D24EC2"/>
    <w:rsid w:val="00D31DB3"/>
    <w:rsid w:val="00D42B72"/>
    <w:rsid w:val="00D4322E"/>
    <w:rsid w:val="00D709F7"/>
    <w:rsid w:val="00D71899"/>
    <w:rsid w:val="00D8659A"/>
    <w:rsid w:val="00D93056"/>
    <w:rsid w:val="00D97F3C"/>
    <w:rsid w:val="00DB5F42"/>
    <w:rsid w:val="00DE048C"/>
    <w:rsid w:val="00DE256C"/>
    <w:rsid w:val="00DE4814"/>
    <w:rsid w:val="00DF61CF"/>
    <w:rsid w:val="00E03A2A"/>
    <w:rsid w:val="00E153BD"/>
    <w:rsid w:val="00E30358"/>
    <w:rsid w:val="00E313C4"/>
    <w:rsid w:val="00E37DD6"/>
    <w:rsid w:val="00E45894"/>
    <w:rsid w:val="00E47ED5"/>
    <w:rsid w:val="00E61385"/>
    <w:rsid w:val="00E728E9"/>
    <w:rsid w:val="00E8154D"/>
    <w:rsid w:val="00E876CC"/>
    <w:rsid w:val="00E95F48"/>
    <w:rsid w:val="00E96736"/>
    <w:rsid w:val="00EA133E"/>
    <w:rsid w:val="00EA5E18"/>
    <w:rsid w:val="00EB45C2"/>
    <w:rsid w:val="00ED1AEB"/>
    <w:rsid w:val="00ED36CB"/>
    <w:rsid w:val="00ED46ED"/>
    <w:rsid w:val="00ED5B19"/>
    <w:rsid w:val="00EE0CE7"/>
    <w:rsid w:val="00EE3601"/>
    <w:rsid w:val="00EE3EF7"/>
    <w:rsid w:val="00EE5639"/>
    <w:rsid w:val="00EE6261"/>
    <w:rsid w:val="00EF3FF8"/>
    <w:rsid w:val="00F0603D"/>
    <w:rsid w:val="00F1797D"/>
    <w:rsid w:val="00F20637"/>
    <w:rsid w:val="00F370E2"/>
    <w:rsid w:val="00F51C40"/>
    <w:rsid w:val="00F565C0"/>
    <w:rsid w:val="00F7000D"/>
    <w:rsid w:val="00F758FB"/>
    <w:rsid w:val="00F83E42"/>
    <w:rsid w:val="00F843ED"/>
    <w:rsid w:val="00F87AB3"/>
    <w:rsid w:val="00F92B05"/>
    <w:rsid w:val="00FA5033"/>
    <w:rsid w:val="00FA69FA"/>
    <w:rsid w:val="00FB1AB5"/>
    <w:rsid w:val="00FC1493"/>
    <w:rsid w:val="00FC2740"/>
    <w:rsid w:val="00FD2E20"/>
    <w:rsid w:val="00FD6243"/>
    <w:rsid w:val="00FD72F1"/>
    <w:rsid w:val="00FF68C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955"/>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37955"/>
    <w:pPr>
      <w:tabs>
        <w:tab w:val="center" w:pos="4252"/>
        <w:tab w:val="right" w:pos="8504"/>
      </w:tabs>
      <w:snapToGrid w:val="0"/>
    </w:pPr>
  </w:style>
  <w:style w:type="paragraph" w:styleId="a4">
    <w:name w:val="footer"/>
    <w:basedOn w:val="a"/>
    <w:rsid w:val="00B37955"/>
    <w:pPr>
      <w:tabs>
        <w:tab w:val="center" w:pos="4252"/>
        <w:tab w:val="right" w:pos="8504"/>
      </w:tabs>
      <w:snapToGrid w:val="0"/>
    </w:pPr>
  </w:style>
  <w:style w:type="paragraph" w:styleId="a5">
    <w:name w:val="Body Text"/>
    <w:basedOn w:val="a"/>
    <w:rsid w:val="00B37955"/>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character" w:styleId="a8">
    <w:name w:val="Hyperlink"/>
    <w:rsid w:val="00675061"/>
    <w:rPr>
      <w:color w:val="0000FF"/>
      <w:u w:val="single"/>
    </w:rPr>
  </w:style>
  <w:style w:type="paragraph" w:styleId="a9">
    <w:name w:val="List Paragraph"/>
    <w:basedOn w:val="a"/>
    <w:uiPriority w:val="34"/>
    <w:qFormat/>
    <w:rsid w:val="00A71E4F"/>
    <w:pPr>
      <w:ind w:leftChars="400" w:left="840"/>
    </w:pPr>
  </w:style>
  <w:style w:type="paragraph" w:styleId="aa">
    <w:name w:val="Balloon Text"/>
    <w:basedOn w:val="a"/>
    <w:link w:val="ab"/>
    <w:semiHidden/>
    <w:unhideWhenUsed/>
    <w:rsid w:val="00177255"/>
    <w:rPr>
      <w:rFonts w:asciiTheme="majorHAnsi" w:eastAsiaTheme="majorEastAsia" w:hAnsiTheme="majorHAnsi" w:cstheme="majorBidi"/>
      <w:szCs w:val="18"/>
    </w:rPr>
  </w:style>
  <w:style w:type="character" w:customStyle="1" w:styleId="ab">
    <w:name w:val="吹き出し (文字)"/>
    <w:basedOn w:val="a0"/>
    <w:link w:val="aa"/>
    <w:semiHidden/>
    <w:rsid w:val="00177255"/>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pPr>
      <w:tabs>
        <w:tab w:val="center" w:pos="4252"/>
        <w:tab w:val="right" w:pos="8504"/>
      </w:tabs>
      <w:snapToGrid w:val="0"/>
    </w:pPr>
  </w:style>
  <w:style w:type="paragraph" w:styleId="a5">
    <w:name w:val="Body Text"/>
    <w:basedOn w:val="a"/>
    <w:pPr>
      <w:jc w:val="center"/>
    </w:pPr>
  </w:style>
  <w:style w:type="paragraph" w:styleId="a6">
    <w:name w:val="Date"/>
    <w:basedOn w:val="a"/>
    <w:next w:val="a"/>
    <w:rsid w:val="00821F86"/>
    <w:rPr>
      <w:sz w:val="20"/>
      <w:szCs w:val="24"/>
    </w:rPr>
  </w:style>
  <w:style w:type="paragraph" w:styleId="2">
    <w:name w:val="Body Text 2"/>
    <w:basedOn w:val="a"/>
    <w:rsid w:val="00003E1B"/>
    <w:pPr>
      <w:spacing w:line="480" w:lineRule="auto"/>
    </w:pPr>
  </w:style>
  <w:style w:type="paragraph" w:styleId="a7">
    <w:name w:val="Body Text First Indent"/>
    <w:basedOn w:val="a5"/>
    <w:rsid w:val="0043767B"/>
    <w:pPr>
      <w:adjustRightInd w:val="0"/>
      <w:spacing w:line="280" w:lineRule="atLeast"/>
      <w:ind w:firstLineChars="100" w:firstLine="210"/>
      <w:jc w:val="both"/>
      <w:textAlignment w:val="baseline"/>
    </w:pPr>
    <w:rPr>
      <w:sz w:val="19"/>
    </w:rPr>
  </w:style>
  <w:style w:type="character" w:styleId="a8">
    <w:name w:val="Hyperlink"/>
    <w:rsid w:val="00675061"/>
    <w:rPr>
      <w:color w:val="0000FF"/>
      <w:u w:val="single"/>
    </w:rPr>
  </w:style>
  <w:style w:type="paragraph" w:styleId="a9">
    <w:name w:val="List Paragraph"/>
    <w:basedOn w:val="a"/>
    <w:uiPriority w:val="34"/>
    <w:qFormat/>
    <w:rsid w:val="00A71E4F"/>
    <w:pPr>
      <w:ind w:leftChars="400" w:left="840"/>
    </w:pPr>
  </w:style>
  <w:style w:type="paragraph" w:styleId="aa">
    <w:name w:val="Balloon Text"/>
    <w:basedOn w:val="a"/>
    <w:link w:val="ab"/>
    <w:semiHidden/>
    <w:unhideWhenUsed/>
    <w:rsid w:val="00177255"/>
    <w:rPr>
      <w:rFonts w:asciiTheme="majorHAnsi" w:eastAsiaTheme="majorEastAsia" w:hAnsiTheme="majorHAnsi" w:cstheme="majorBidi"/>
      <w:szCs w:val="18"/>
    </w:rPr>
  </w:style>
  <w:style w:type="character" w:customStyle="1" w:styleId="ab">
    <w:name w:val="吹き出し (文字)"/>
    <w:basedOn w:val="a0"/>
    <w:link w:val="aa"/>
    <w:semiHidden/>
    <w:rsid w:val="00177255"/>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21370888">
      <w:bodyDiv w:val="1"/>
      <w:marLeft w:val="0"/>
      <w:marRight w:val="0"/>
      <w:marTop w:val="0"/>
      <w:marBottom w:val="0"/>
      <w:divBdr>
        <w:top w:val="none" w:sz="0" w:space="0" w:color="auto"/>
        <w:left w:val="none" w:sz="0" w:space="0" w:color="auto"/>
        <w:bottom w:val="none" w:sz="0" w:space="0" w:color="auto"/>
        <w:right w:val="none" w:sz="0" w:space="0" w:color="auto"/>
      </w:divBdr>
      <w:divsChild>
        <w:div w:id="1423524939">
          <w:marLeft w:val="0"/>
          <w:marRight w:val="0"/>
          <w:marTop w:val="0"/>
          <w:marBottom w:val="0"/>
          <w:divBdr>
            <w:top w:val="none" w:sz="0" w:space="0" w:color="auto"/>
            <w:left w:val="none" w:sz="0" w:space="0" w:color="auto"/>
            <w:bottom w:val="none" w:sz="0" w:space="0" w:color="auto"/>
            <w:right w:val="none" w:sz="0" w:space="0" w:color="auto"/>
          </w:divBdr>
        </w:div>
      </w:divsChild>
    </w:div>
    <w:div w:id="31199394">
      <w:bodyDiv w:val="1"/>
      <w:marLeft w:val="0"/>
      <w:marRight w:val="0"/>
      <w:marTop w:val="0"/>
      <w:marBottom w:val="0"/>
      <w:divBdr>
        <w:top w:val="none" w:sz="0" w:space="0" w:color="auto"/>
        <w:left w:val="none" w:sz="0" w:space="0" w:color="auto"/>
        <w:bottom w:val="none" w:sz="0" w:space="0" w:color="auto"/>
        <w:right w:val="none" w:sz="0" w:space="0" w:color="auto"/>
      </w:divBdr>
      <w:divsChild>
        <w:div w:id="247275302">
          <w:marLeft w:val="0"/>
          <w:marRight w:val="0"/>
          <w:marTop w:val="0"/>
          <w:marBottom w:val="0"/>
          <w:divBdr>
            <w:top w:val="none" w:sz="0" w:space="0" w:color="auto"/>
            <w:left w:val="none" w:sz="0" w:space="0" w:color="auto"/>
            <w:bottom w:val="none" w:sz="0" w:space="0" w:color="auto"/>
            <w:right w:val="none" w:sz="0" w:space="0" w:color="auto"/>
          </w:divBdr>
        </w:div>
      </w:divsChild>
    </w:div>
    <w:div w:id="170145038">
      <w:bodyDiv w:val="1"/>
      <w:marLeft w:val="0"/>
      <w:marRight w:val="0"/>
      <w:marTop w:val="0"/>
      <w:marBottom w:val="0"/>
      <w:divBdr>
        <w:top w:val="none" w:sz="0" w:space="0" w:color="auto"/>
        <w:left w:val="none" w:sz="0" w:space="0" w:color="auto"/>
        <w:bottom w:val="none" w:sz="0" w:space="0" w:color="auto"/>
        <w:right w:val="none" w:sz="0" w:space="0" w:color="auto"/>
      </w:divBdr>
      <w:divsChild>
        <w:div w:id="136076345">
          <w:marLeft w:val="0"/>
          <w:marRight w:val="0"/>
          <w:marTop w:val="0"/>
          <w:marBottom w:val="0"/>
          <w:divBdr>
            <w:top w:val="none" w:sz="0" w:space="0" w:color="auto"/>
            <w:left w:val="none" w:sz="0" w:space="0" w:color="auto"/>
            <w:bottom w:val="none" w:sz="0" w:space="0" w:color="auto"/>
            <w:right w:val="none" w:sz="0" w:space="0" w:color="auto"/>
          </w:divBdr>
        </w:div>
      </w:divsChild>
    </w:div>
    <w:div w:id="497816375">
      <w:bodyDiv w:val="1"/>
      <w:marLeft w:val="0"/>
      <w:marRight w:val="0"/>
      <w:marTop w:val="0"/>
      <w:marBottom w:val="0"/>
      <w:divBdr>
        <w:top w:val="none" w:sz="0" w:space="0" w:color="auto"/>
        <w:left w:val="none" w:sz="0" w:space="0" w:color="auto"/>
        <w:bottom w:val="none" w:sz="0" w:space="0" w:color="auto"/>
        <w:right w:val="none" w:sz="0" w:space="0" w:color="auto"/>
      </w:divBdr>
      <w:divsChild>
        <w:div w:id="1379550664">
          <w:marLeft w:val="0"/>
          <w:marRight w:val="0"/>
          <w:marTop w:val="0"/>
          <w:marBottom w:val="0"/>
          <w:divBdr>
            <w:top w:val="none" w:sz="0" w:space="0" w:color="auto"/>
            <w:left w:val="none" w:sz="0" w:space="0" w:color="auto"/>
            <w:bottom w:val="none" w:sz="0" w:space="0" w:color="auto"/>
            <w:right w:val="none" w:sz="0" w:space="0" w:color="auto"/>
          </w:divBdr>
        </w:div>
      </w:divsChild>
    </w:div>
    <w:div w:id="635795310">
      <w:bodyDiv w:val="1"/>
      <w:marLeft w:val="0"/>
      <w:marRight w:val="0"/>
      <w:marTop w:val="0"/>
      <w:marBottom w:val="0"/>
      <w:divBdr>
        <w:top w:val="none" w:sz="0" w:space="0" w:color="auto"/>
        <w:left w:val="none" w:sz="0" w:space="0" w:color="auto"/>
        <w:bottom w:val="none" w:sz="0" w:space="0" w:color="auto"/>
        <w:right w:val="none" w:sz="0" w:space="0" w:color="auto"/>
      </w:divBdr>
      <w:divsChild>
        <w:div w:id="1387803429">
          <w:marLeft w:val="0"/>
          <w:marRight w:val="0"/>
          <w:marTop w:val="0"/>
          <w:marBottom w:val="0"/>
          <w:divBdr>
            <w:top w:val="none" w:sz="0" w:space="0" w:color="auto"/>
            <w:left w:val="none" w:sz="0" w:space="0" w:color="auto"/>
            <w:bottom w:val="none" w:sz="0" w:space="0" w:color="auto"/>
            <w:right w:val="none" w:sz="0" w:space="0" w:color="auto"/>
          </w:divBdr>
        </w:div>
      </w:divsChild>
    </w:div>
    <w:div w:id="725877083">
      <w:bodyDiv w:val="1"/>
      <w:marLeft w:val="0"/>
      <w:marRight w:val="0"/>
      <w:marTop w:val="0"/>
      <w:marBottom w:val="0"/>
      <w:divBdr>
        <w:top w:val="none" w:sz="0" w:space="0" w:color="auto"/>
        <w:left w:val="none" w:sz="0" w:space="0" w:color="auto"/>
        <w:bottom w:val="none" w:sz="0" w:space="0" w:color="auto"/>
        <w:right w:val="none" w:sz="0" w:space="0" w:color="auto"/>
      </w:divBdr>
      <w:divsChild>
        <w:div w:id="1534615963">
          <w:marLeft w:val="0"/>
          <w:marRight w:val="0"/>
          <w:marTop w:val="0"/>
          <w:marBottom w:val="0"/>
          <w:divBdr>
            <w:top w:val="none" w:sz="0" w:space="0" w:color="auto"/>
            <w:left w:val="none" w:sz="0" w:space="0" w:color="auto"/>
            <w:bottom w:val="none" w:sz="0" w:space="0" w:color="auto"/>
            <w:right w:val="none" w:sz="0" w:space="0" w:color="auto"/>
          </w:divBdr>
        </w:div>
      </w:divsChild>
    </w:div>
    <w:div w:id="916548750">
      <w:bodyDiv w:val="1"/>
      <w:marLeft w:val="0"/>
      <w:marRight w:val="0"/>
      <w:marTop w:val="0"/>
      <w:marBottom w:val="0"/>
      <w:divBdr>
        <w:top w:val="none" w:sz="0" w:space="0" w:color="auto"/>
        <w:left w:val="none" w:sz="0" w:space="0" w:color="auto"/>
        <w:bottom w:val="none" w:sz="0" w:space="0" w:color="auto"/>
        <w:right w:val="none" w:sz="0" w:space="0" w:color="auto"/>
      </w:divBdr>
      <w:divsChild>
        <w:div w:id="2063864861">
          <w:marLeft w:val="0"/>
          <w:marRight w:val="0"/>
          <w:marTop w:val="0"/>
          <w:marBottom w:val="0"/>
          <w:divBdr>
            <w:top w:val="none" w:sz="0" w:space="0" w:color="auto"/>
            <w:left w:val="none" w:sz="0" w:space="0" w:color="auto"/>
            <w:bottom w:val="none" w:sz="0" w:space="0" w:color="auto"/>
            <w:right w:val="none" w:sz="0" w:space="0" w:color="auto"/>
          </w:divBdr>
        </w:div>
      </w:divsChild>
    </w:div>
    <w:div w:id="1273585016">
      <w:bodyDiv w:val="1"/>
      <w:marLeft w:val="0"/>
      <w:marRight w:val="0"/>
      <w:marTop w:val="0"/>
      <w:marBottom w:val="0"/>
      <w:divBdr>
        <w:top w:val="none" w:sz="0" w:space="0" w:color="auto"/>
        <w:left w:val="none" w:sz="0" w:space="0" w:color="auto"/>
        <w:bottom w:val="none" w:sz="0" w:space="0" w:color="auto"/>
        <w:right w:val="none" w:sz="0" w:space="0" w:color="auto"/>
      </w:divBdr>
      <w:divsChild>
        <w:div w:id="157772392">
          <w:marLeft w:val="0"/>
          <w:marRight w:val="0"/>
          <w:marTop w:val="0"/>
          <w:marBottom w:val="0"/>
          <w:divBdr>
            <w:top w:val="none" w:sz="0" w:space="0" w:color="auto"/>
            <w:left w:val="none" w:sz="0" w:space="0" w:color="auto"/>
            <w:bottom w:val="none" w:sz="0" w:space="0" w:color="auto"/>
            <w:right w:val="none" w:sz="0" w:space="0" w:color="auto"/>
          </w:divBdr>
        </w:div>
      </w:divsChild>
    </w:div>
    <w:div w:id="1592816606">
      <w:bodyDiv w:val="1"/>
      <w:marLeft w:val="0"/>
      <w:marRight w:val="0"/>
      <w:marTop w:val="0"/>
      <w:marBottom w:val="0"/>
      <w:divBdr>
        <w:top w:val="none" w:sz="0" w:space="0" w:color="auto"/>
        <w:left w:val="none" w:sz="0" w:space="0" w:color="auto"/>
        <w:bottom w:val="none" w:sz="0" w:space="0" w:color="auto"/>
        <w:right w:val="none" w:sz="0" w:space="0" w:color="auto"/>
      </w:divBdr>
      <w:divsChild>
        <w:div w:id="780107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bousai.metro.tokyo.jp/japanese/tmg/kitakujore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472</Words>
  <Characters>2696</Characters>
  <Application>Microsoft Office Word</Application>
  <DocSecurity>0</DocSecurity>
  <Lines>22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工学院大学建築系学科近藤研究室2000年度卒業論文梗概</vt:lpstr>
      <vt:lpstr>工学院大学建築系学科近藤研究室2000年度卒業論文梗概</vt:lpstr>
    </vt:vector>
  </TitlesOfParts>
  <Company>近藤家</Company>
  <LinksUpToDate>false</LinksUpToDate>
  <CharactersWithSpaces>3162</CharactersWithSpaces>
  <SharedDoc>false</SharedDoc>
  <HLinks>
    <vt:vector size="12" baseType="variant">
      <vt:variant>
        <vt:i4>5374031</vt:i4>
      </vt:variant>
      <vt:variant>
        <vt:i4>3</vt:i4>
      </vt:variant>
      <vt:variant>
        <vt:i4>0</vt:i4>
      </vt:variant>
      <vt:variant>
        <vt:i4>5</vt:i4>
      </vt:variant>
      <vt:variant>
        <vt:lpwstr>http://www.ns.kogakuin.ac.jp/~wwgt024/houkokusyo</vt:lpwstr>
      </vt:variant>
      <vt:variant>
        <vt:lpwstr/>
      </vt:variant>
      <vt:variant>
        <vt:i4>2687093</vt:i4>
      </vt:variant>
      <vt:variant>
        <vt:i4>0</vt:i4>
      </vt:variant>
      <vt:variant>
        <vt:i4>0</vt:i4>
      </vt:variant>
      <vt:variant>
        <vt:i4>5</vt:i4>
      </vt:variant>
      <vt:variant>
        <vt:lpwstr>http://www.bousai.metro.tokyo.jp/japanese/tmg/kitakujorei.html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工学院大学建築系学科近藤研究室2000年度卒業論文梗概</dc:title>
  <dc:creator>近藤龍哉</dc:creator>
  <cp:lastModifiedBy>Y.Hisada</cp:lastModifiedBy>
  <cp:revision>4</cp:revision>
  <cp:lastPrinted>2014-03-01T01:00:00Z</cp:lastPrinted>
  <dcterms:created xsi:type="dcterms:W3CDTF">2014-03-01T01:04:00Z</dcterms:created>
  <dcterms:modified xsi:type="dcterms:W3CDTF">2014-03-08T11:49:00Z</dcterms:modified>
</cp:coreProperties>
</file>