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1D" w:rsidRPr="008B5816" w:rsidRDefault="00315F18" w:rsidP="005E031D">
      <w:pPr>
        <w:spacing w:line="480" w:lineRule="auto"/>
        <w:ind w:firstLineChars="850" w:firstLine="2382"/>
        <w:rPr>
          <w:rFonts w:ascii="ＭＳ ゴシック" w:eastAsia="ＭＳ ゴシック" w:hAnsi="ＭＳ ゴシック"/>
          <w:b/>
          <w:sz w:val="28"/>
        </w:rPr>
      </w:pPr>
      <w:r w:rsidRPr="008B5816">
        <w:rPr>
          <w:rFonts w:ascii="ＭＳ ゴシック" w:eastAsia="ＭＳ ゴシック" w:hAnsi="ＭＳ ゴシック" w:hint="eastAsia"/>
          <w:b/>
          <w:sz w:val="28"/>
        </w:rPr>
        <w:t>経年コンクリートの品質評価に関する研究</w:t>
      </w:r>
    </w:p>
    <w:p w:rsidR="003E3D9A" w:rsidRDefault="008B5816" w:rsidP="00E13EA6">
      <w:pPr>
        <w:spacing w:line="280" w:lineRule="exact"/>
        <w:ind w:right="360"/>
        <w:rPr>
          <w:rFonts w:ascii="Century" w:hAnsi="Century"/>
        </w:rPr>
      </w:pPr>
      <w:r>
        <w:rPr>
          <w:rFonts w:ascii="Century" w:hAnsi="Century" w:hint="eastAsia"/>
        </w:rPr>
        <w:t xml:space="preserve">経年コンクリート　非破壊試験　</w:t>
      </w:r>
      <w:r w:rsidR="005E031D">
        <w:rPr>
          <w:rFonts w:ascii="Century" w:hAnsi="Century" w:hint="eastAsia"/>
        </w:rPr>
        <w:t xml:space="preserve">コア　透気係数　</w:t>
      </w:r>
      <w:r>
        <w:rPr>
          <w:rFonts w:ascii="Century" w:hAnsi="Century" w:hint="eastAsia"/>
        </w:rPr>
        <w:t xml:space="preserve">中性化　</w:t>
      </w:r>
      <w:r w:rsidR="005E031D">
        <w:rPr>
          <w:rFonts w:ascii="Century" w:hAnsi="Century" w:hint="eastAsia"/>
        </w:rPr>
        <w:t xml:space="preserve">　　　　　</w:t>
      </w:r>
      <w:r w:rsidR="005E031D">
        <w:rPr>
          <w:rFonts w:ascii="Century" w:hAnsi="Century" w:hint="eastAsia"/>
        </w:rPr>
        <w:t xml:space="preserve">    </w:t>
      </w:r>
      <w:r w:rsidR="00525363">
        <w:rPr>
          <w:rFonts w:ascii="Century" w:hAnsi="Century" w:hint="eastAsia"/>
        </w:rPr>
        <w:t>鈴木　健之</w:t>
      </w:r>
      <w:r w:rsidR="005E031D">
        <w:rPr>
          <w:rFonts w:ascii="Century" w:hAnsi="Century" w:hint="eastAsia"/>
        </w:rPr>
        <w:t>*</w:t>
      </w:r>
      <w:r w:rsidR="00525363">
        <w:rPr>
          <w:rFonts w:ascii="Century"/>
        </w:rPr>
        <w:t xml:space="preserve">　</w:t>
      </w:r>
      <w:r w:rsidR="00525363">
        <w:rPr>
          <w:rFonts w:ascii="Century" w:hAnsi="Century" w:hint="eastAsia"/>
        </w:rPr>
        <w:t xml:space="preserve">　</w:t>
      </w:r>
      <w:r w:rsidR="005E031D">
        <w:rPr>
          <w:rFonts w:ascii="Century" w:hAnsi="Century" w:hint="eastAsia"/>
        </w:rPr>
        <w:t xml:space="preserve"> </w:t>
      </w:r>
      <w:r w:rsidR="00525363">
        <w:rPr>
          <w:rFonts w:ascii="Century" w:hAnsi="Century" w:hint="eastAsia"/>
        </w:rPr>
        <w:t>田迎　聡士</w:t>
      </w:r>
      <w:r w:rsidR="005E031D">
        <w:rPr>
          <w:rFonts w:ascii="Century" w:hAnsi="Century" w:hint="eastAsia"/>
        </w:rPr>
        <w:t>*</w:t>
      </w:r>
      <w:r w:rsidR="00525363">
        <w:rPr>
          <w:rFonts w:ascii="Century" w:hAnsi="Century" w:hint="eastAsia"/>
        </w:rPr>
        <w:t xml:space="preserve">　</w:t>
      </w:r>
      <w:r w:rsidR="005E031D">
        <w:rPr>
          <w:rFonts w:ascii="Century" w:hAnsi="Century" w:hint="eastAsia"/>
        </w:rPr>
        <w:t xml:space="preserve">   </w:t>
      </w:r>
      <w:r w:rsidR="00525363">
        <w:rPr>
          <w:rFonts w:ascii="Century" w:hAnsi="Century" w:hint="eastAsia"/>
        </w:rPr>
        <w:t>中村　建</w:t>
      </w:r>
      <w:r w:rsidR="005E031D">
        <w:rPr>
          <w:rFonts w:ascii="Century" w:hAnsi="Century" w:hint="eastAsia"/>
        </w:rPr>
        <w:t>*</w:t>
      </w:r>
    </w:p>
    <w:p w:rsidR="005E031D" w:rsidRDefault="005E031D" w:rsidP="00E13EA6">
      <w:pPr>
        <w:spacing w:line="280" w:lineRule="exact"/>
        <w:ind w:right="360"/>
        <w:rPr>
          <w:rFonts w:ascii="Century" w:hAnsi="Century"/>
        </w:rPr>
      </w:pPr>
      <w:r>
        <w:rPr>
          <w:rFonts w:ascii="Century" w:hAnsi="Century" w:hint="eastAsia"/>
        </w:rPr>
        <w:t xml:space="preserve">                                                                    </w:t>
      </w:r>
      <w:r>
        <w:rPr>
          <w:rFonts w:ascii="Century" w:hAnsi="Century" w:hint="eastAsia"/>
        </w:rPr>
        <w:t>中村</w:t>
      </w:r>
      <w:r>
        <w:rPr>
          <w:rFonts w:ascii="Century" w:hAnsi="Century" w:hint="eastAsia"/>
        </w:rPr>
        <w:t xml:space="preserve">  </w:t>
      </w:r>
      <w:r>
        <w:rPr>
          <w:rFonts w:ascii="Century" w:hAnsi="Century" w:hint="eastAsia"/>
        </w:rPr>
        <w:t>則清</w:t>
      </w:r>
      <w:r>
        <w:rPr>
          <w:rFonts w:ascii="Century" w:hAnsi="Century" w:hint="eastAsia"/>
        </w:rPr>
        <w:t xml:space="preserve">**    </w:t>
      </w:r>
      <w:r>
        <w:rPr>
          <w:rFonts w:ascii="Century" w:hAnsi="Century" w:hint="eastAsia"/>
        </w:rPr>
        <w:t>阿部</w:t>
      </w:r>
      <w:r>
        <w:rPr>
          <w:rFonts w:ascii="Century" w:hAnsi="Century" w:hint="eastAsia"/>
        </w:rPr>
        <w:t xml:space="preserve">  </w:t>
      </w:r>
      <w:r>
        <w:rPr>
          <w:rFonts w:ascii="Century" w:hAnsi="Century" w:hint="eastAsia"/>
        </w:rPr>
        <w:t>道彦</w:t>
      </w:r>
      <w:r>
        <w:rPr>
          <w:rFonts w:ascii="Century" w:hAnsi="Century" w:hint="eastAsia"/>
        </w:rPr>
        <w:t>***</w:t>
      </w:r>
    </w:p>
    <w:p w:rsidR="003E3D9A" w:rsidRDefault="003E3D9A" w:rsidP="00E13EA6">
      <w:pPr>
        <w:spacing w:line="280" w:lineRule="exact"/>
        <w:jc w:val="right"/>
        <w:sectPr w:rsidR="003E3D9A" w:rsidSect="008B5816">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247" w:left="851" w:header="851" w:footer="851" w:gutter="0"/>
          <w:cols w:space="340"/>
          <w:titlePg/>
          <w:docGrid w:type="lines" w:linePitch="314" w:charSpace="1835"/>
        </w:sectPr>
      </w:pPr>
      <w:r>
        <w:rPr>
          <w:rFonts w:ascii="Century"/>
        </w:rPr>
        <w:t xml:space="preserve">　　</w:t>
      </w:r>
    </w:p>
    <w:p w:rsidR="00315F18" w:rsidRPr="00315F18" w:rsidRDefault="000A7CC3" w:rsidP="00E13EA6">
      <w:pPr>
        <w:spacing w:line="280" w:lineRule="exact"/>
        <w:jc w:val="left"/>
        <w:rPr>
          <w:rFonts w:ascii="ＭＳ ゴシック" w:eastAsia="ＭＳ ゴシック" w:hAnsi="ＭＳ ゴシック"/>
          <w:szCs w:val="18"/>
        </w:rPr>
      </w:pPr>
      <w:r>
        <w:rPr>
          <w:rFonts w:ascii="ＭＳ ゴシック" w:eastAsia="ＭＳ ゴシック" w:hAnsi="ＭＳ ゴシック" w:hint="eastAsia"/>
          <w:szCs w:val="18"/>
        </w:rPr>
        <w:lastRenderedPageBreak/>
        <w:t>1</w:t>
      </w:r>
      <w:r w:rsidR="00525363">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315F18" w:rsidRPr="00315F18">
        <w:rPr>
          <w:rFonts w:ascii="ＭＳ ゴシック" w:eastAsia="ＭＳ ゴシック" w:hAnsi="ＭＳ ゴシック" w:hint="eastAsia"/>
          <w:szCs w:val="18"/>
        </w:rPr>
        <w:t>はじめに</w:t>
      </w:r>
    </w:p>
    <w:p w:rsidR="00FB350B" w:rsidRPr="00FB350B" w:rsidRDefault="00FB350B" w:rsidP="008B5816">
      <w:pPr>
        <w:ind w:firstLineChars="100" w:firstLine="180"/>
        <w:jc w:val="left"/>
        <w:rPr>
          <w:rFonts w:ascii="ＭＳ 明朝" w:hAnsi="ＭＳ 明朝"/>
          <w:szCs w:val="18"/>
        </w:rPr>
      </w:pPr>
      <w:r w:rsidRPr="00FB350B">
        <w:rPr>
          <w:rFonts w:hint="eastAsia"/>
          <w:szCs w:val="18"/>
        </w:rPr>
        <w:t>年月を経過したコンクリート構造物におけるコンクリートの品質は、養生条件により内部と表層部で異なってくる場合がある。特に建築物では十分な湿潤養生が行われないときに両者の差が大きくなることがある。内部のコンクリートの品質は一般にその強度で評価され、コンクリート構造物の場合には、構造体からコアを採取して強度試験が行われている。</w:t>
      </w:r>
    </w:p>
    <w:p w:rsidR="00FB350B" w:rsidRPr="00FB350B" w:rsidRDefault="00FB350B" w:rsidP="00C45558">
      <w:pPr>
        <w:ind w:firstLine="205"/>
        <w:rPr>
          <w:szCs w:val="18"/>
        </w:rPr>
      </w:pPr>
      <w:r w:rsidRPr="00FB350B">
        <w:rPr>
          <w:rFonts w:hint="eastAsia"/>
          <w:szCs w:val="18"/>
        </w:rPr>
        <w:t>一方、表層部のコンクリートの品質はその強度を直接的に測定することが困難なことから、非破壊試験を含めた他の手法による評価が行われることが多い。本研究では、経年コンクリートの品質評価に資するため、</w:t>
      </w:r>
      <w:r w:rsidRPr="00FB350B">
        <w:rPr>
          <w:rFonts w:hint="eastAsia"/>
          <w:szCs w:val="18"/>
        </w:rPr>
        <w:t>25</w:t>
      </w:r>
      <w:r w:rsidR="00525363">
        <w:rPr>
          <w:rFonts w:hint="eastAsia"/>
          <w:szCs w:val="18"/>
        </w:rPr>
        <w:t>年経過したコンクリート試験体を対象として、各種試験を行い、併せて</w:t>
      </w:r>
      <w:r w:rsidRPr="00FB350B">
        <w:rPr>
          <w:rFonts w:hint="eastAsia"/>
          <w:szCs w:val="18"/>
        </w:rPr>
        <w:t>表層部の品質評価への透気試験の適用性を検討することとした。</w:t>
      </w:r>
    </w:p>
    <w:p w:rsidR="00315F18" w:rsidRPr="00FB350B" w:rsidRDefault="00315F18" w:rsidP="00315F18">
      <w:pPr>
        <w:jc w:val="left"/>
        <w:rPr>
          <w:rFonts w:ascii="Century" w:hAnsi="Century"/>
          <w:szCs w:val="18"/>
        </w:rPr>
      </w:pPr>
    </w:p>
    <w:p w:rsidR="00315F18" w:rsidRDefault="000A7CC3" w:rsidP="000A7CC3">
      <w:pPr>
        <w:jc w:val="left"/>
        <w:rPr>
          <w:rFonts w:ascii="ＭＳ ゴシック" w:eastAsia="ＭＳ ゴシック" w:hAnsi="ＭＳ ゴシック"/>
          <w:szCs w:val="18"/>
        </w:rPr>
      </w:pPr>
      <w:r>
        <w:rPr>
          <w:rFonts w:ascii="ＭＳ ゴシック" w:eastAsia="ＭＳ ゴシック" w:hAnsi="ＭＳ ゴシック" w:hint="eastAsia"/>
          <w:szCs w:val="18"/>
        </w:rPr>
        <w:t>2</w:t>
      </w:r>
      <w:r w:rsidR="00525363">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525363">
        <w:rPr>
          <w:rFonts w:ascii="ＭＳ ゴシック" w:eastAsia="ＭＳ ゴシック" w:hAnsi="ＭＳ ゴシック" w:hint="eastAsia"/>
          <w:szCs w:val="18"/>
        </w:rPr>
        <w:t xml:space="preserve">文献調査　</w:t>
      </w:r>
    </w:p>
    <w:p w:rsidR="00525363" w:rsidRPr="004752C8" w:rsidRDefault="00525363" w:rsidP="000A7CC3">
      <w:pPr>
        <w:jc w:val="left"/>
        <w:rPr>
          <w:rFonts w:ascii="ＭＳ ゴシック" w:eastAsia="ＭＳ ゴシック" w:hAnsi="ＭＳ ゴシック"/>
          <w:szCs w:val="18"/>
        </w:rPr>
      </w:pPr>
      <w:r>
        <w:rPr>
          <w:rFonts w:ascii="ＭＳ ゴシック" w:eastAsia="ＭＳ ゴシック" w:hAnsi="ＭＳ ゴシック" w:hint="eastAsia"/>
          <w:szCs w:val="18"/>
        </w:rPr>
        <w:t>2.1 調査方法</w:t>
      </w:r>
    </w:p>
    <w:p w:rsidR="00315F18" w:rsidRPr="00315F18" w:rsidRDefault="00315F18" w:rsidP="008B5816">
      <w:pPr>
        <w:ind w:firstLineChars="100" w:firstLine="180"/>
        <w:jc w:val="left"/>
        <w:rPr>
          <w:rFonts w:ascii="ＭＳ 明朝" w:hAnsi="ＭＳ 明朝"/>
          <w:szCs w:val="18"/>
        </w:rPr>
      </w:pPr>
      <w:r w:rsidRPr="00315F18">
        <w:rPr>
          <w:rFonts w:ascii="ＭＳ 明朝" w:hAnsi="ＭＳ 明朝" w:hint="eastAsia"/>
          <w:szCs w:val="18"/>
        </w:rPr>
        <w:t>内部のコンクリートの品質評価に関する文献は16件で調査結果をまとめた。表層部のコンクリートの品質評価に関する文献は64件中</w:t>
      </w:r>
      <w:r w:rsidR="00525363">
        <w:rPr>
          <w:rFonts w:ascii="ＭＳ 明朝" w:hAnsi="ＭＳ 明朝" w:hint="eastAsia"/>
          <w:szCs w:val="18"/>
        </w:rPr>
        <w:t>、透気試験に関する文献を</w:t>
      </w:r>
      <w:r w:rsidRPr="00315F18">
        <w:rPr>
          <w:rFonts w:ascii="ＭＳ 明朝" w:hAnsi="ＭＳ 明朝" w:hint="eastAsia"/>
          <w:szCs w:val="18"/>
        </w:rPr>
        <w:t>コンクリート工学年</w:t>
      </w:r>
      <w:r w:rsidR="00525363">
        <w:rPr>
          <w:rFonts w:ascii="ＭＳ 明朝" w:hAnsi="ＭＳ 明朝" w:hint="eastAsia"/>
          <w:szCs w:val="18"/>
        </w:rPr>
        <w:t>次論文集より</w:t>
      </w:r>
      <w:r w:rsidRPr="00315F18">
        <w:rPr>
          <w:rFonts w:ascii="ＭＳ 明朝" w:hAnsi="ＭＳ 明朝" w:hint="eastAsia"/>
          <w:szCs w:val="18"/>
        </w:rPr>
        <w:t>16</w:t>
      </w:r>
      <w:r w:rsidR="00525363">
        <w:rPr>
          <w:rFonts w:ascii="ＭＳ 明朝" w:hAnsi="ＭＳ 明朝" w:hint="eastAsia"/>
          <w:szCs w:val="18"/>
        </w:rPr>
        <w:t>件収集して表1に</w:t>
      </w:r>
      <w:r w:rsidRPr="00315F18">
        <w:rPr>
          <w:rFonts w:ascii="ＭＳ 明朝" w:hAnsi="ＭＳ 明朝" w:hint="eastAsia"/>
          <w:szCs w:val="18"/>
        </w:rPr>
        <w:t>まとめた。</w:t>
      </w:r>
    </w:p>
    <w:p w:rsidR="00315F18" w:rsidRDefault="00525363" w:rsidP="00315F18">
      <w:pPr>
        <w:jc w:val="left"/>
        <w:rPr>
          <w:rFonts w:ascii="ＭＳ ゴシック" w:eastAsia="ＭＳ ゴシック" w:hAnsi="ＭＳ ゴシック"/>
          <w:szCs w:val="18"/>
        </w:rPr>
      </w:pPr>
      <w:r w:rsidRPr="00D412F1">
        <w:rPr>
          <w:rFonts w:ascii="ＭＳ ゴシック" w:eastAsia="ＭＳ ゴシック" w:hAnsi="ＭＳ ゴシック" w:hint="eastAsia"/>
          <w:szCs w:val="18"/>
        </w:rPr>
        <w:t>2.2</w:t>
      </w:r>
      <w:r w:rsidR="000A7CC3">
        <w:rPr>
          <w:rFonts w:hint="eastAsia"/>
          <w:szCs w:val="18"/>
        </w:rPr>
        <w:t xml:space="preserve">　</w:t>
      </w:r>
      <w:r w:rsidR="00315F18" w:rsidRPr="008E261A">
        <w:rPr>
          <w:rFonts w:ascii="ＭＳ ゴシック" w:eastAsia="ＭＳ ゴシック" w:hAnsi="ＭＳ ゴシック" w:hint="eastAsia"/>
          <w:szCs w:val="18"/>
        </w:rPr>
        <w:t>調査結果</w:t>
      </w:r>
    </w:p>
    <w:p w:rsidR="00525363" w:rsidRPr="00525363" w:rsidRDefault="00525363" w:rsidP="00315F18">
      <w:pPr>
        <w:jc w:val="left"/>
        <w:rPr>
          <w:rFonts w:ascii="ＭＳ ゴシック" w:eastAsia="ＭＳ ゴシック" w:hAnsi="ＭＳ ゴシック"/>
          <w:szCs w:val="18"/>
        </w:rPr>
      </w:pPr>
      <w:r>
        <w:rPr>
          <w:rFonts w:ascii="ＭＳ ゴシック" w:eastAsia="ＭＳ ゴシック" w:hAnsi="ＭＳ ゴシック" w:hint="eastAsia"/>
          <w:szCs w:val="18"/>
        </w:rPr>
        <w:t>2.2.1 内部コンクリートの調査結果</w:t>
      </w:r>
    </w:p>
    <w:p w:rsidR="00315F18" w:rsidRDefault="00315F18" w:rsidP="008B5816">
      <w:pPr>
        <w:ind w:firstLineChars="100" w:firstLine="180"/>
        <w:jc w:val="left"/>
        <w:rPr>
          <w:szCs w:val="18"/>
        </w:rPr>
      </w:pPr>
      <w:r w:rsidRPr="00315F18">
        <w:rPr>
          <w:rFonts w:hint="eastAsia"/>
          <w:szCs w:val="18"/>
        </w:rPr>
        <w:t>採取したコアを水中養生すると強度低下が著しいので、コンクリート構造物の耐久性診断用のコアは水中保存せず、できるだけ早めに試験するのが良い。また、材齢３ヵ月以内の構造物の場合はその部材のコンクリートの含水量とほぼ同じ条件にするか採取後のコアを</w:t>
      </w:r>
      <w:r w:rsidRPr="00315F18">
        <w:rPr>
          <w:rFonts w:hint="eastAsia"/>
          <w:szCs w:val="18"/>
        </w:rPr>
        <w:t>2</w:t>
      </w:r>
      <w:r w:rsidRPr="00315F18">
        <w:rPr>
          <w:rFonts w:hint="eastAsia"/>
          <w:szCs w:val="18"/>
        </w:rPr>
        <w:t>日間水中保存し、湿試験の補正として</w:t>
      </w:r>
      <w:r w:rsidRPr="00315F18">
        <w:rPr>
          <w:rFonts w:hint="eastAsia"/>
          <w:szCs w:val="18"/>
        </w:rPr>
        <w:t>10%</w:t>
      </w:r>
      <w:r w:rsidRPr="00315F18">
        <w:rPr>
          <w:rFonts w:hint="eastAsia"/>
          <w:szCs w:val="18"/>
        </w:rPr>
        <w:t>の強度増加が考えられる。また、材齢</w:t>
      </w:r>
      <w:r w:rsidRPr="00315F18">
        <w:rPr>
          <w:rFonts w:hint="eastAsia"/>
          <w:szCs w:val="18"/>
        </w:rPr>
        <w:t>1</w:t>
      </w:r>
      <w:r w:rsidRPr="00315F18">
        <w:rPr>
          <w:rFonts w:hint="eastAsia"/>
          <w:szCs w:val="18"/>
        </w:rPr>
        <w:t>年の場合では、圧縮強度は湿試験が乾試験に比べて、室内で約</w:t>
      </w:r>
      <w:r w:rsidRPr="00315F18">
        <w:rPr>
          <w:rFonts w:hint="eastAsia"/>
          <w:szCs w:val="18"/>
        </w:rPr>
        <w:t>20%</w:t>
      </w:r>
      <w:r w:rsidRPr="00315F18">
        <w:rPr>
          <w:rFonts w:hint="eastAsia"/>
          <w:szCs w:val="18"/>
        </w:rPr>
        <w:t>、屋外で</w:t>
      </w:r>
      <w:r w:rsidRPr="00315F18">
        <w:rPr>
          <w:rFonts w:hint="eastAsia"/>
          <w:szCs w:val="18"/>
        </w:rPr>
        <w:t>10%</w:t>
      </w:r>
      <w:r w:rsidRPr="00315F18">
        <w:rPr>
          <w:rFonts w:hint="eastAsia"/>
          <w:szCs w:val="18"/>
        </w:rPr>
        <w:t>低下するので約</w:t>
      </w:r>
      <w:r w:rsidRPr="00315F18">
        <w:rPr>
          <w:rFonts w:hint="eastAsia"/>
          <w:szCs w:val="18"/>
        </w:rPr>
        <w:t>2</w:t>
      </w:r>
      <w:r w:rsidRPr="00315F18">
        <w:rPr>
          <w:rFonts w:hint="eastAsia"/>
          <w:szCs w:val="18"/>
        </w:rPr>
        <w:t>倍の差がある。その原因は、室内の方が乾燥</w:t>
      </w:r>
      <w:r w:rsidR="00525363">
        <w:rPr>
          <w:rFonts w:hint="eastAsia"/>
          <w:szCs w:val="18"/>
        </w:rPr>
        <w:t>しているため</w:t>
      </w:r>
      <w:r w:rsidRPr="00315F18">
        <w:rPr>
          <w:rFonts w:hint="eastAsia"/>
          <w:szCs w:val="18"/>
        </w:rPr>
        <w:t>である。</w:t>
      </w:r>
    </w:p>
    <w:p w:rsidR="00525363" w:rsidRPr="00D412F1" w:rsidRDefault="00525363" w:rsidP="00525363">
      <w:pPr>
        <w:jc w:val="left"/>
        <w:rPr>
          <w:rFonts w:ascii="ＭＳ ゴシック" w:eastAsia="ＭＳ ゴシック" w:hAnsi="ＭＳ ゴシック"/>
          <w:szCs w:val="18"/>
        </w:rPr>
      </w:pPr>
      <w:r w:rsidRPr="00D412F1">
        <w:rPr>
          <w:rFonts w:ascii="ＭＳ ゴシック" w:eastAsia="ＭＳ ゴシック" w:hAnsi="ＭＳ ゴシック" w:hint="eastAsia"/>
          <w:szCs w:val="18"/>
        </w:rPr>
        <w:t>2.2.2 表層部コンクリートの調査結果</w:t>
      </w:r>
    </w:p>
    <w:p w:rsidR="003E3D9A" w:rsidRDefault="00315F18" w:rsidP="008B5816">
      <w:pPr>
        <w:ind w:firstLineChars="100" w:firstLine="180"/>
        <w:jc w:val="left"/>
        <w:rPr>
          <w:rFonts w:ascii="Century" w:hAnsi="Century"/>
          <w:szCs w:val="18"/>
        </w:rPr>
      </w:pPr>
      <w:r w:rsidRPr="00315F18">
        <w:rPr>
          <w:rFonts w:ascii="Century" w:hAnsi="Century" w:hint="eastAsia"/>
          <w:szCs w:val="18"/>
        </w:rPr>
        <w:t>透気試験の結果</w:t>
      </w:r>
      <w:r w:rsidR="00FB350B">
        <w:rPr>
          <w:rFonts w:ascii="Century" w:hAnsi="Century" w:hint="eastAsia"/>
          <w:szCs w:val="18"/>
        </w:rPr>
        <w:t>（表</w:t>
      </w:r>
      <w:r w:rsidR="007431E9">
        <w:rPr>
          <w:rFonts w:ascii="Century" w:hAnsi="Century" w:hint="eastAsia"/>
          <w:szCs w:val="18"/>
        </w:rPr>
        <w:t>1</w:t>
      </w:r>
      <w:r w:rsidR="00FB350B">
        <w:rPr>
          <w:rFonts w:ascii="Century" w:hAnsi="Century" w:hint="eastAsia"/>
          <w:szCs w:val="18"/>
        </w:rPr>
        <w:t>）</w:t>
      </w:r>
      <w:r w:rsidRPr="00315F18">
        <w:rPr>
          <w:rFonts w:ascii="Century" w:hAnsi="Century" w:hint="eastAsia"/>
          <w:szCs w:val="18"/>
        </w:rPr>
        <w:t>から、コンクリートの透気係数と促進中性化深さ、中性化速度係数は相関する。浸水シートを敷設した型枠を使用することにより、コンクリート表面の透気性が軽減され、含浸材塗布の場合では中性化の進行がある。また、透気係数は敷設していないものと比較して</w:t>
      </w:r>
      <w:r w:rsidRPr="00315F18">
        <w:rPr>
          <w:rFonts w:ascii="Century" w:hAnsi="Century" w:hint="eastAsia"/>
          <w:szCs w:val="18"/>
        </w:rPr>
        <w:t>1/10~1/10</w:t>
      </w:r>
      <w:r w:rsidRPr="00315F18">
        <w:rPr>
          <w:rFonts w:ascii="Century" w:hAnsi="Century" w:hint="eastAsia"/>
          <w:szCs w:val="18"/>
        </w:rPr>
        <w:t>³程度に軽減する。トレント法が改善され、より正確な結果が得られる</w:t>
      </w:r>
      <w:r w:rsidR="00642920">
        <w:rPr>
          <w:rFonts w:ascii="Century" w:hAnsi="Century" w:hint="eastAsia"/>
          <w:szCs w:val="18"/>
        </w:rPr>
        <w:t>と、安全性能が低下する品質の構造物であるかを定量的に評価できるため</w:t>
      </w:r>
      <w:r w:rsidRPr="00315F18">
        <w:rPr>
          <w:rFonts w:ascii="Century" w:hAnsi="Century" w:hint="eastAsia"/>
          <w:szCs w:val="18"/>
        </w:rPr>
        <w:t>、変状が発生する前に対策を実施することで効率的に維持管理が可能である。</w:t>
      </w:r>
    </w:p>
    <w:p w:rsidR="00744EC2" w:rsidRDefault="00744EC2" w:rsidP="007431E9">
      <w:pPr>
        <w:jc w:val="left"/>
      </w:pPr>
    </w:p>
    <w:p w:rsidR="00487DED" w:rsidRPr="00DF4FF0" w:rsidRDefault="00487DED" w:rsidP="008B5816">
      <w:pPr>
        <w:ind w:firstLineChars="100" w:firstLine="180"/>
        <w:jc w:val="center"/>
        <w:rPr>
          <w:rFonts w:ascii="ＭＳ ゴシック" w:eastAsia="ＭＳ ゴシック" w:hAnsi="ＭＳ ゴシック"/>
        </w:rPr>
      </w:pPr>
      <w:r w:rsidRPr="00DF4FF0">
        <w:rPr>
          <w:rFonts w:ascii="ＭＳ ゴシック" w:eastAsia="ＭＳ ゴシック" w:hAnsi="ＭＳ ゴシック" w:hint="eastAsia"/>
        </w:rPr>
        <w:t>表</w:t>
      </w:r>
      <w:r w:rsidR="007431E9">
        <w:rPr>
          <w:rFonts w:ascii="ＭＳ ゴシック" w:eastAsia="ＭＳ ゴシック" w:hAnsi="ＭＳ ゴシック" w:hint="eastAsia"/>
        </w:rPr>
        <w:t>1</w:t>
      </w:r>
      <w:r w:rsidR="00F4049F">
        <w:rPr>
          <w:rFonts w:ascii="ＭＳ ゴシック" w:eastAsia="ＭＳ ゴシック" w:hAnsi="ＭＳ ゴシック" w:hint="eastAsia"/>
        </w:rPr>
        <w:t xml:space="preserve">　</w:t>
      </w:r>
      <w:r w:rsidRPr="00DF4FF0">
        <w:rPr>
          <w:rFonts w:ascii="ＭＳ ゴシック" w:eastAsia="ＭＳ ゴシック" w:hAnsi="ＭＳ ゴシック" w:hint="eastAsia"/>
        </w:rPr>
        <w:t>透気試験に関する文献調査</w:t>
      </w:r>
    </w:p>
    <w:p w:rsidR="00FB350B" w:rsidRDefault="005C33A0" w:rsidP="00F4049F">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45.25pt">
            <v:imagedata r:id="rId15" o:title=""/>
          </v:shape>
        </w:pict>
      </w:r>
    </w:p>
    <w:p w:rsidR="007431E9" w:rsidRDefault="007431E9" w:rsidP="008B5816">
      <w:pPr>
        <w:ind w:firstLineChars="100" w:firstLine="180"/>
        <w:jc w:val="left"/>
      </w:pPr>
    </w:p>
    <w:p w:rsidR="00642920" w:rsidRDefault="00642920" w:rsidP="00642920">
      <w:pPr>
        <w:jc w:val="left"/>
        <w:rPr>
          <w:rFonts w:ascii="ＭＳ ゴシック" w:eastAsia="ＭＳ ゴシック" w:hAnsi="ＭＳ ゴシック"/>
          <w:szCs w:val="18"/>
        </w:rPr>
      </w:pPr>
      <w:r>
        <w:rPr>
          <w:rFonts w:ascii="ＭＳ ゴシック" w:eastAsia="ＭＳ ゴシック" w:hAnsi="ＭＳ ゴシック" w:hint="eastAsia"/>
          <w:szCs w:val="18"/>
        </w:rPr>
        <w:t>3. 内部コンクリートの品質評価に関する実験</w:t>
      </w:r>
    </w:p>
    <w:p w:rsidR="00487DED" w:rsidRPr="00924FE6" w:rsidRDefault="00642920" w:rsidP="00642920">
      <w:pPr>
        <w:jc w:val="left"/>
        <w:rPr>
          <w:rFonts w:ascii="ＭＳ ゴシック" w:eastAsia="ＭＳ ゴシック" w:hAnsi="ＭＳ ゴシック"/>
          <w:szCs w:val="18"/>
        </w:rPr>
      </w:pPr>
      <w:r>
        <w:rPr>
          <w:rFonts w:ascii="ＭＳ ゴシック" w:eastAsia="ＭＳ ゴシック" w:hAnsi="ＭＳ ゴシック" w:hint="eastAsia"/>
          <w:szCs w:val="18"/>
        </w:rPr>
        <w:t>3.1 実験方法</w:t>
      </w:r>
    </w:p>
    <w:p w:rsidR="00FB350B" w:rsidRPr="00642920" w:rsidRDefault="00487DED" w:rsidP="008B5816">
      <w:pPr>
        <w:ind w:firstLineChars="100" w:firstLine="180"/>
        <w:rPr>
          <w:szCs w:val="18"/>
        </w:rPr>
      </w:pPr>
      <w:r w:rsidRPr="00487DED">
        <w:rPr>
          <w:szCs w:val="18"/>
        </w:rPr>
        <w:t>コアの強度に及ぼす試験時の乾湿の影響を把握するため、コア採取用の</w:t>
      </w:r>
      <w:r w:rsidR="00A8041F">
        <w:rPr>
          <w:rFonts w:hint="eastAsia"/>
          <w:szCs w:val="18"/>
        </w:rPr>
        <w:t>管理用供試体</w:t>
      </w:r>
      <w:r w:rsidR="00A8041F">
        <w:rPr>
          <w:szCs w:val="18"/>
        </w:rPr>
        <w:t>と</w:t>
      </w:r>
      <w:r w:rsidR="00A8041F">
        <w:rPr>
          <w:rFonts w:hint="eastAsia"/>
          <w:szCs w:val="18"/>
        </w:rPr>
        <w:t>角柱供試体</w:t>
      </w:r>
      <w:r w:rsidRPr="00487DED">
        <w:rPr>
          <w:szCs w:val="18"/>
        </w:rPr>
        <w:t>の含水率を確定するためのコンクリート供試体を作製した。</w:t>
      </w:r>
      <w:r w:rsidRPr="00487DED">
        <w:rPr>
          <w:rFonts w:hint="eastAsia"/>
          <w:szCs w:val="18"/>
        </w:rPr>
        <w:t>これらの</w:t>
      </w:r>
      <w:r w:rsidR="00A8041F" w:rsidRPr="00A8041F">
        <w:rPr>
          <w:szCs w:val="18"/>
        </w:rPr>
        <w:t>管理用供試体（</w:t>
      </w:r>
      <w:r w:rsidR="00A227F8">
        <w:rPr>
          <w:rFonts w:hint="eastAsia"/>
          <w:szCs w:val="18"/>
        </w:rPr>
        <w:t>φ</w:t>
      </w:r>
      <w:r w:rsidR="00A227F8">
        <w:rPr>
          <w:rFonts w:hint="eastAsia"/>
          <w:szCs w:val="18"/>
        </w:rPr>
        <w:t>75</w:t>
      </w:r>
      <w:r w:rsidR="00A227F8">
        <w:rPr>
          <w:rFonts w:hint="eastAsia"/>
          <w:szCs w:val="18"/>
        </w:rPr>
        <w:t>×</w:t>
      </w:r>
      <w:r w:rsidR="00A227F8">
        <w:rPr>
          <w:rFonts w:hint="eastAsia"/>
          <w:szCs w:val="18"/>
        </w:rPr>
        <w:t>150</w:t>
      </w:r>
      <w:r w:rsidR="00A227F8">
        <w:rPr>
          <w:szCs w:val="18"/>
        </w:rPr>
        <w:t>）</w:t>
      </w:r>
      <w:r w:rsidR="00A227F8">
        <w:rPr>
          <w:rFonts w:hint="eastAsia"/>
          <w:szCs w:val="18"/>
        </w:rPr>
        <w:t>は</w:t>
      </w:r>
      <w:r w:rsidR="00A227F8">
        <w:rPr>
          <w:rFonts w:hint="eastAsia"/>
          <w:szCs w:val="18"/>
        </w:rPr>
        <w:t>20</w:t>
      </w:r>
      <w:r w:rsidR="00A227F8">
        <w:rPr>
          <w:rFonts w:hint="eastAsia"/>
          <w:szCs w:val="18"/>
        </w:rPr>
        <w:t>℃封かん、</w:t>
      </w:r>
      <w:r w:rsidR="00A8041F" w:rsidRPr="00A8041F">
        <w:rPr>
          <w:szCs w:val="18"/>
        </w:rPr>
        <w:t>管理用供試体（</w:t>
      </w:r>
      <w:r w:rsidR="00A227F8">
        <w:rPr>
          <w:rFonts w:hint="eastAsia"/>
          <w:szCs w:val="18"/>
        </w:rPr>
        <w:t>φ</w:t>
      </w:r>
      <w:r w:rsidR="00A227F8">
        <w:rPr>
          <w:szCs w:val="18"/>
        </w:rPr>
        <w:t>100</w:t>
      </w:r>
      <w:r w:rsidR="00A8041F" w:rsidRPr="00A8041F">
        <w:rPr>
          <w:szCs w:val="18"/>
        </w:rPr>
        <w:t>×200</w:t>
      </w:r>
      <w:r w:rsidR="00A8041F" w:rsidRPr="00A8041F">
        <w:rPr>
          <w:szCs w:val="18"/>
        </w:rPr>
        <w:t>）は、標準水中と</w:t>
      </w:r>
      <w:r w:rsidR="00A8041F" w:rsidRPr="00A8041F">
        <w:rPr>
          <w:szCs w:val="18"/>
        </w:rPr>
        <w:t>20</w:t>
      </w:r>
      <w:r w:rsidR="00A8041F" w:rsidRPr="00A8041F">
        <w:rPr>
          <w:rFonts w:ascii="ＭＳ 明朝" w:hAnsi="ＭＳ 明朝" w:cs="ＭＳ 明朝" w:hint="eastAsia"/>
          <w:szCs w:val="18"/>
        </w:rPr>
        <w:t>℃</w:t>
      </w:r>
      <w:r w:rsidR="007431E9">
        <w:rPr>
          <w:szCs w:val="18"/>
        </w:rPr>
        <w:t>封かんの</w:t>
      </w:r>
      <w:r w:rsidR="007431E9">
        <w:rPr>
          <w:rFonts w:hint="eastAsia"/>
          <w:szCs w:val="18"/>
        </w:rPr>
        <w:t>2</w:t>
      </w:r>
      <w:r w:rsidR="00A8041F" w:rsidRPr="00A8041F">
        <w:rPr>
          <w:szCs w:val="18"/>
        </w:rPr>
        <w:t>つに分け、</w:t>
      </w:r>
      <w:r w:rsidR="00A8041F" w:rsidRPr="00A8041F">
        <w:rPr>
          <w:szCs w:val="18"/>
        </w:rPr>
        <w:t>13</w:t>
      </w:r>
      <w:r w:rsidR="00642920">
        <w:rPr>
          <w:szCs w:val="18"/>
        </w:rPr>
        <w:t>週間養生</w:t>
      </w:r>
      <w:r w:rsidR="00642920">
        <w:rPr>
          <w:rFonts w:hint="eastAsia"/>
          <w:szCs w:val="18"/>
        </w:rPr>
        <w:t>し</w:t>
      </w:r>
      <w:r w:rsidR="00A8041F" w:rsidRPr="00A8041F">
        <w:rPr>
          <w:szCs w:val="18"/>
        </w:rPr>
        <w:t>た。角柱供試体（</w:t>
      </w:r>
      <w:r w:rsidR="00A8041F" w:rsidRPr="00A8041F">
        <w:rPr>
          <w:szCs w:val="18"/>
        </w:rPr>
        <w:t>150×150×530</w:t>
      </w:r>
      <w:r w:rsidR="00A8041F" w:rsidRPr="00A8041F">
        <w:rPr>
          <w:szCs w:val="18"/>
        </w:rPr>
        <w:t>）の方は、</w:t>
      </w:r>
      <w:r w:rsidR="00A8041F" w:rsidRPr="00A8041F">
        <w:rPr>
          <w:szCs w:val="18"/>
        </w:rPr>
        <w:t>13</w:t>
      </w:r>
      <w:r w:rsidR="00642920">
        <w:rPr>
          <w:szCs w:val="18"/>
        </w:rPr>
        <w:t>週間封かん</w:t>
      </w:r>
      <w:r w:rsidR="00642920">
        <w:rPr>
          <w:rFonts w:hint="eastAsia"/>
          <w:szCs w:val="18"/>
        </w:rPr>
        <w:t>し</w:t>
      </w:r>
      <w:r w:rsidR="00A8041F" w:rsidRPr="00A8041F">
        <w:rPr>
          <w:szCs w:val="18"/>
        </w:rPr>
        <w:t>、コア抜きを行いコア供試体（</w:t>
      </w:r>
      <w:r w:rsidR="00A227F8">
        <w:rPr>
          <w:rFonts w:hint="eastAsia"/>
          <w:szCs w:val="18"/>
        </w:rPr>
        <w:t>φ</w:t>
      </w:r>
      <w:r w:rsidR="00A227F8">
        <w:rPr>
          <w:szCs w:val="18"/>
        </w:rPr>
        <w:t>75</w:t>
      </w:r>
      <w:r w:rsidR="00A8041F" w:rsidRPr="00A8041F">
        <w:rPr>
          <w:szCs w:val="18"/>
        </w:rPr>
        <w:t>×150</w:t>
      </w:r>
      <w:r w:rsidR="00A8041F" w:rsidRPr="00A8041F">
        <w:rPr>
          <w:szCs w:val="18"/>
        </w:rPr>
        <w:t>）を取り出した。このコア供試体を、採取後</w:t>
      </w:r>
      <w:r w:rsidR="00642920">
        <w:rPr>
          <w:rFonts w:hint="eastAsia"/>
          <w:szCs w:val="18"/>
        </w:rPr>
        <w:t>2</w:t>
      </w:r>
      <w:r w:rsidR="00642920">
        <w:rPr>
          <w:rFonts w:hint="eastAsia"/>
          <w:szCs w:val="18"/>
        </w:rPr>
        <w:t>日間</w:t>
      </w:r>
      <w:r w:rsidR="00642920">
        <w:rPr>
          <w:szCs w:val="18"/>
        </w:rPr>
        <w:t>水中と</w:t>
      </w:r>
      <w:r w:rsidR="00A8041F" w:rsidRPr="00A8041F">
        <w:rPr>
          <w:szCs w:val="18"/>
        </w:rPr>
        <w:t>採取</w:t>
      </w:r>
      <w:r w:rsidR="00642920">
        <w:rPr>
          <w:rFonts w:hint="eastAsia"/>
          <w:szCs w:val="18"/>
        </w:rPr>
        <w:t>後</w:t>
      </w:r>
      <w:r w:rsidR="00A8041F" w:rsidRPr="00A8041F">
        <w:rPr>
          <w:szCs w:val="18"/>
        </w:rPr>
        <w:t>2</w:t>
      </w:r>
      <w:r w:rsidR="00642920">
        <w:rPr>
          <w:szCs w:val="18"/>
        </w:rPr>
        <w:t>時間</w:t>
      </w:r>
      <w:r w:rsidR="00642920">
        <w:rPr>
          <w:rFonts w:hint="eastAsia"/>
          <w:szCs w:val="18"/>
        </w:rPr>
        <w:t>水中</w:t>
      </w:r>
      <w:r w:rsidR="00A8041F" w:rsidRPr="00A8041F">
        <w:rPr>
          <w:szCs w:val="18"/>
        </w:rPr>
        <w:t>の</w:t>
      </w:r>
      <w:r w:rsidR="00A8041F" w:rsidRPr="00A8041F">
        <w:rPr>
          <w:szCs w:val="18"/>
        </w:rPr>
        <w:t>2</w:t>
      </w:r>
      <w:r w:rsidR="00642920">
        <w:rPr>
          <w:szCs w:val="18"/>
        </w:rPr>
        <w:t>つの条件で養生</w:t>
      </w:r>
      <w:r w:rsidR="00642920">
        <w:rPr>
          <w:rFonts w:hint="eastAsia"/>
          <w:szCs w:val="18"/>
        </w:rPr>
        <w:t>し</w:t>
      </w:r>
      <w:r w:rsidR="00A8041F" w:rsidRPr="00A8041F">
        <w:rPr>
          <w:szCs w:val="18"/>
        </w:rPr>
        <w:t>た。</w:t>
      </w:r>
      <w:r w:rsidR="00A8041F" w:rsidRPr="00A8041F">
        <w:rPr>
          <w:rFonts w:hint="eastAsia"/>
          <w:szCs w:val="18"/>
        </w:rPr>
        <w:t>そして、</w:t>
      </w:r>
      <w:r w:rsidRPr="00487DED">
        <w:rPr>
          <w:szCs w:val="18"/>
        </w:rPr>
        <w:t>質量、超音波伝播時間、圧縮強度の測定を行った。</w:t>
      </w:r>
    </w:p>
    <w:p w:rsidR="007431E9" w:rsidRPr="00642920" w:rsidRDefault="00A95AA2" w:rsidP="00642920">
      <w:pPr>
        <w:ind w:firstLine="205"/>
        <w:rPr>
          <w:rFonts w:ascii="ＭＳ 明朝" w:hAnsi="ＭＳ 明朝"/>
          <w:szCs w:val="18"/>
        </w:rPr>
      </w:pPr>
      <w:r w:rsidRPr="00A95AA2">
        <w:rPr>
          <w:rFonts w:ascii="ＭＳ 明朝" w:hAnsi="ＭＳ 明朝" w:hint="eastAsia"/>
          <w:szCs w:val="18"/>
        </w:rPr>
        <w:t>セメントの種類は普通ポルトランドセメントで、細骨材は大井川水系陸砂、粗骨材は青梅産硬質砂岩砕石</w:t>
      </w:r>
      <w:r w:rsidRPr="004752C8">
        <w:rPr>
          <w:rFonts w:ascii="Century" w:hAnsi="Century"/>
          <w:szCs w:val="18"/>
        </w:rPr>
        <w:t>2005</w:t>
      </w:r>
      <w:r w:rsidRPr="00A95AA2">
        <w:rPr>
          <w:rFonts w:ascii="ＭＳ 明朝" w:hAnsi="ＭＳ 明朝" w:hint="eastAsia"/>
          <w:szCs w:val="18"/>
        </w:rPr>
        <w:t>である。</w:t>
      </w:r>
      <w:r w:rsidR="00642920">
        <w:rPr>
          <w:rFonts w:ascii="ＭＳ 明朝" w:hAnsi="ＭＳ 明朝" w:hint="eastAsia"/>
          <w:szCs w:val="18"/>
        </w:rPr>
        <w:t>養生条件は、表2の通りである。</w:t>
      </w:r>
      <w:r w:rsidRPr="00A95AA2">
        <w:rPr>
          <w:rFonts w:ascii="ＭＳ 明朝" w:hAnsi="ＭＳ 明朝" w:hint="eastAsia"/>
          <w:szCs w:val="18"/>
        </w:rPr>
        <w:t>水セメント比は</w:t>
      </w:r>
      <w:r w:rsidR="00642920">
        <w:rPr>
          <w:rFonts w:ascii="ＭＳ 明朝" w:hAnsi="ＭＳ 明朝" w:hint="eastAsia"/>
          <w:szCs w:val="18"/>
        </w:rPr>
        <w:t>表3に示すように</w:t>
      </w:r>
      <w:r w:rsidR="00420F06">
        <w:rPr>
          <w:rFonts w:ascii="Century" w:hAnsi="Century" w:hint="eastAsia"/>
          <w:szCs w:val="18"/>
        </w:rPr>
        <w:t>30</w:t>
      </w:r>
      <w:r w:rsidRPr="004752C8">
        <w:rPr>
          <w:rFonts w:ascii="Century" w:hAnsi="Century"/>
          <w:szCs w:val="18"/>
        </w:rPr>
        <w:t>%</w:t>
      </w:r>
      <w:r w:rsidRPr="004752C8">
        <w:rPr>
          <w:rFonts w:ascii="Century" w:hAnsi="Century"/>
          <w:szCs w:val="18"/>
        </w:rPr>
        <w:t>、</w:t>
      </w:r>
      <w:r w:rsidR="00420F06">
        <w:rPr>
          <w:rFonts w:ascii="Century" w:hAnsi="Century" w:hint="eastAsia"/>
          <w:szCs w:val="18"/>
        </w:rPr>
        <w:t>40</w:t>
      </w:r>
      <w:r w:rsidRPr="004752C8">
        <w:rPr>
          <w:rFonts w:ascii="Century" w:hAnsi="Century"/>
          <w:szCs w:val="18"/>
        </w:rPr>
        <w:t>%</w:t>
      </w:r>
      <w:r w:rsidRPr="004752C8">
        <w:rPr>
          <w:rFonts w:ascii="Century" w:hAnsi="Century"/>
          <w:szCs w:val="18"/>
        </w:rPr>
        <w:t>、</w:t>
      </w:r>
      <w:r w:rsidRPr="004752C8">
        <w:rPr>
          <w:rFonts w:ascii="Century" w:hAnsi="Century"/>
          <w:szCs w:val="18"/>
        </w:rPr>
        <w:t>55%</w:t>
      </w:r>
      <w:r w:rsidRPr="004752C8">
        <w:rPr>
          <w:rFonts w:ascii="Century" w:hAnsi="Century"/>
          <w:szCs w:val="18"/>
        </w:rPr>
        <w:t>、</w:t>
      </w:r>
      <w:r w:rsidRPr="004752C8">
        <w:rPr>
          <w:rFonts w:ascii="Century" w:hAnsi="Century"/>
          <w:szCs w:val="18"/>
        </w:rPr>
        <w:t>75%</w:t>
      </w:r>
      <w:r w:rsidRPr="00A95AA2">
        <w:rPr>
          <w:rFonts w:ascii="ＭＳ 明朝" w:hAnsi="ＭＳ 明朝" w:hint="eastAsia"/>
          <w:szCs w:val="18"/>
        </w:rPr>
        <w:t>の</w:t>
      </w:r>
      <w:r w:rsidRPr="004752C8">
        <w:rPr>
          <w:rFonts w:ascii="Century" w:hAnsi="Century"/>
          <w:szCs w:val="18"/>
        </w:rPr>
        <w:t>4</w:t>
      </w:r>
      <w:r w:rsidR="00642920">
        <w:rPr>
          <w:rFonts w:ascii="ＭＳ 明朝" w:hAnsi="ＭＳ 明朝" w:hint="eastAsia"/>
          <w:szCs w:val="18"/>
        </w:rPr>
        <w:t>調合</w:t>
      </w:r>
      <w:r w:rsidRPr="00A95AA2">
        <w:rPr>
          <w:rFonts w:ascii="ＭＳ 明朝" w:hAnsi="ＭＳ 明朝" w:hint="eastAsia"/>
          <w:szCs w:val="18"/>
        </w:rPr>
        <w:t>である。</w:t>
      </w:r>
    </w:p>
    <w:p w:rsidR="00973F6C" w:rsidRPr="00D412F1" w:rsidRDefault="00973F6C" w:rsidP="00744EC2">
      <w:pPr>
        <w:jc w:val="center"/>
        <w:rPr>
          <w:rFonts w:ascii="ＭＳ ゴシック" w:eastAsia="ＭＳ ゴシック" w:hAnsi="ＭＳ ゴシック"/>
          <w:szCs w:val="18"/>
        </w:rPr>
      </w:pPr>
      <w:r w:rsidRPr="00D412F1">
        <w:rPr>
          <w:rFonts w:ascii="ＭＳ ゴシック" w:eastAsia="ＭＳ ゴシック" w:hAnsi="ＭＳ ゴシック" w:hint="eastAsia"/>
          <w:szCs w:val="18"/>
        </w:rPr>
        <w:t>表</w:t>
      </w:r>
      <w:r w:rsidR="007431E9" w:rsidRPr="00D412F1">
        <w:rPr>
          <w:rFonts w:ascii="ＭＳ ゴシック" w:eastAsia="ＭＳ ゴシック" w:hAnsi="ＭＳ ゴシック" w:hint="eastAsia"/>
          <w:szCs w:val="18"/>
        </w:rPr>
        <w:t>2</w:t>
      </w:r>
      <w:r w:rsidR="00864EF0" w:rsidRPr="00D412F1">
        <w:rPr>
          <w:rFonts w:ascii="ＭＳ ゴシック" w:eastAsia="ＭＳ ゴシック" w:hAnsi="ＭＳ ゴシック" w:hint="eastAsia"/>
          <w:szCs w:val="18"/>
        </w:rPr>
        <w:t xml:space="preserve">　</w:t>
      </w:r>
      <w:r w:rsidRPr="00D412F1">
        <w:rPr>
          <w:rFonts w:ascii="ＭＳ ゴシック" w:eastAsia="ＭＳ ゴシック" w:hAnsi="ＭＳ ゴシック" w:hint="eastAsia"/>
          <w:szCs w:val="18"/>
        </w:rPr>
        <w:t>供試体の養生条件</w:t>
      </w:r>
    </w:p>
    <w:p w:rsidR="0036279C" w:rsidRDefault="004E251D" w:rsidP="0036279C">
      <w:pPr>
        <w:rPr>
          <w:rFonts w:ascii="ＭＳ 明朝" w:hAnsi="ＭＳ 明朝"/>
          <w:szCs w:val="18"/>
        </w:rPr>
      </w:pPr>
      <w:r>
        <w:pict>
          <v:shape id="_x0000_i1026" type="#_x0000_t75" style="width:246pt;height:67.5pt">
            <v:imagedata r:id="rId16" o:title=""/>
          </v:shape>
        </w:pict>
      </w:r>
    </w:p>
    <w:p w:rsidR="00744EC2" w:rsidRDefault="00744EC2" w:rsidP="00A95AA2">
      <w:pPr>
        <w:rPr>
          <w:rFonts w:ascii="ＭＳ 明朝" w:hAnsi="ＭＳ 明朝"/>
          <w:szCs w:val="18"/>
        </w:rPr>
      </w:pPr>
    </w:p>
    <w:p w:rsidR="00744EC2" w:rsidRPr="0036279C" w:rsidRDefault="00A95AA2" w:rsidP="00744EC2">
      <w:pPr>
        <w:jc w:val="center"/>
        <w:rPr>
          <w:rFonts w:ascii="ＭＳ ゴシック" w:eastAsia="ＭＳ ゴシック" w:hAnsi="ＭＳ ゴシック"/>
          <w:szCs w:val="18"/>
        </w:rPr>
      </w:pPr>
      <w:r w:rsidRPr="00D412F1">
        <w:rPr>
          <w:rFonts w:ascii="ＭＳ ゴシック" w:eastAsia="ＭＳ ゴシック" w:hAnsi="ＭＳ ゴシック" w:hint="eastAsia"/>
          <w:szCs w:val="18"/>
        </w:rPr>
        <w:t>表</w:t>
      </w:r>
      <w:r w:rsidR="00F37CD2" w:rsidRPr="00D412F1">
        <w:rPr>
          <w:rFonts w:ascii="ＭＳ ゴシック" w:eastAsia="ＭＳ ゴシック" w:hAnsi="ＭＳ ゴシック" w:hint="eastAsia"/>
          <w:szCs w:val="18"/>
        </w:rPr>
        <w:t>3</w:t>
      </w:r>
      <w:r w:rsidR="00864EF0">
        <w:rPr>
          <w:rFonts w:ascii="ＭＳ 明朝" w:hAnsi="ＭＳ 明朝" w:hint="eastAsia"/>
          <w:szCs w:val="18"/>
        </w:rPr>
        <w:t xml:space="preserve">　</w:t>
      </w:r>
      <w:r w:rsidRPr="004752C8">
        <w:rPr>
          <w:rFonts w:ascii="ＭＳ ゴシック" w:eastAsia="ＭＳ ゴシック" w:hAnsi="ＭＳ ゴシック" w:hint="eastAsia"/>
          <w:szCs w:val="18"/>
        </w:rPr>
        <w:t>計画調合及びフレッシュコンクリートの試験結果</w:t>
      </w:r>
    </w:p>
    <w:p w:rsidR="00A95AA2" w:rsidRDefault="004E251D" w:rsidP="00A95AA2">
      <w:r>
        <w:pict>
          <v:shape id="_x0000_i1027" type="#_x0000_t75" style="width:255.75pt;height:104.25pt">
            <v:imagedata r:id="rId17" o:title=""/>
          </v:shape>
        </w:pict>
      </w:r>
    </w:p>
    <w:p w:rsidR="00744EC2" w:rsidRPr="00A95AA2" w:rsidRDefault="00744EC2" w:rsidP="00A95AA2">
      <w:pPr>
        <w:rPr>
          <w:szCs w:val="18"/>
        </w:rPr>
      </w:pPr>
    </w:p>
    <w:p w:rsidR="00947469" w:rsidRDefault="00487DED" w:rsidP="00642920">
      <w:pPr>
        <w:numPr>
          <w:ilvl w:val="1"/>
          <w:numId w:val="10"/>
        </w:numPr>
        <w:jc w:val="left"/>
        <w:rPr>
          <w:rFonts w:ascii="ＭＳ ゴシック" w:eastAsia="ＭＳ ゴシック" w:hAnsi="ＭＳ ゴシック"/>
          <w:szCs w:val="18"/>
        </w:rPr>
      </w:pPr>
      <w:r w:rsidRPr="00924FE6">
        <w:rPr>
          <w:rFonts w:ascii="ＭＳ ゴシック" w:eastAsia="ＭＳ ゴシック" w:hAnsi="ＭＳ ゴシック" w:hint="eastAsia"/>
          <w:szCs w:val="18"/>
        </w:rPr>
        <w:t>実験結果</w:t>
      </w:r>
      <w:r w:rsidR="00642920">
        <w:rPr>
          <w:rFonts w:ascii="ＭＳ ゴシック" w:eastAsia="ＭＳ ゴシック" w:hAnsi="ＭＳ ゴシック" w:hint="eastAsia"/>
          <w:szCs w:val="18"/>
        </w:rPr>
        <w:t>と考察</w:t>
      </w:r>
    </w:p>
    <w:p w:rsidR="00642920" w:rsidRPr="00D412F1" w:rsidRDefault="00642920" w:rsidP="00642920">
      <w:pPr>
        <w:jc w:val="left"/>
        <w:rPr>
          <w:rFonts w:ascii="ＭＳ 明朝" w:hAnsi="ＭＳ 明朝"/>
          <w:szCs w:val="18"/>
        </w:rPr>
      </w:pPr>
      <w:r>
        <w:rPr>
          <w:rFonts w:ascii="ＭＳ ゴシック" w:eastAsia="ＭＳ ゴシック" w:hAnsi="ＭＳ ゴシック" w:hint="eastAsia"/>
          <w:szCs w:val="18"/>
        </w:rPr>
        <w:t xml:space="preserve">　</w:t>
      </w:r>
      <w:r w:rsidRPr="00D412F1">
        <w:rPr>
          <w:rFonts w:ascii="ＭＳ 明朝" w:hAnsi="ＭＳ 明朝" w:hint="eastAsia"/>
          <w:szCs w:val="18"/>
        </w:rPr>
        <w:t>図1に示すように、コアの圧縮強度は2時間水中浸漬したものは、2時間水中浸漬したものより、約6%大きくなった。また、図2に示すように、最も大きくなったのはΦ75×150の封かんであった。</w:t>
      </w:r>
    </w:p>
    <w:p w:rsidR="00597B6F" w:rsidRPr="00D412F1" w:rsidRDefault="00642920" w:rsidP="008B5816">
      <w:pPr>
        <w:ind w:firstLineChars="100" w:firstLine="180"/>
        <w:jc w:val="left"/>
        <w:rPr>
          <w:rFonts w:ascii="ＭＳ 明朝" w:hAnsi="ＭＳ 明朝"/>
          <w:szCs w:val="18"/>
        </w:rPr>
      </w:pPr>
      <w:r w:rsidRPr="00D412F1">
        <w:rPr>
          <w:rFonts w:ascii="ＭＳ 明朝" w:hAnsi="ＭＳ 明朝" w:hint="eastAsia"/>
          <w:szCs w:val="18"/>
        </w:rPr>
        <w:t>寸法</w:t>
      </w:r>
      <w:r w:rsidR="005B3E9E" w:rsidRPr="00D412F1">
        <w:rPr>
          <w:rFonts w:ascii="ＭＳ 明朝" w:hAnsi="ＭＳ 明朝" w:hint="eastAsia"/>
          <w:szCs w:val="18"/>
        </w:rPr>
        <w:t>は</w:t>
      </w:r>
      <w:r w:rsidR="0009365D" w:rsidRPr="00D412F1">
        <w:rPr>
          <w:rFonts w:ascii="ＭＳ 明朝" w:hAnsi="ＭＳ 明朝" w:hint="eastAsia"/>
          <w:szCs w:val="18"/>
        </w:rPr>
        <w:t>小さいほうが</w:t>
      </w:r>
      <w:r w:rsidR="005B3E9E" w:rsidRPr="00D412F1">
        <w:rPr>
          <w:rFonts w:ascii="ＭＳ 明朝" w:hAnsi="ＭＳ 明朝" w:hint="eastAsia"/>
          <w:szCs w:val="18"/>
        </w:rPr>
        <w:t>、</w:t>
      </w:r>
      <w:r w:rsidR="0009365D" w:rsidRPr="00D412F1">
        <w:rPr>
          <w:rFonts w:ascii="ＭＳ 明朝" w:hAnsi="ＭＳ 明朝" w:hint="eastAsia"/>
          <w:szCs w:val="18"/>
        </w:rPr>
        <w:t>強度が強い傾向にあることがわかった。</w:t>
      </w:r>
    </w:p>
    <w:p w:rsidR="008C7D6C" w:rsidRPr="00D412F1" w:rsidRDefault="008C7D6C" w:rsidP="00B84539">
      <w:pPr>
        <w:rPr>
          <w:rFonts w:ascii="ＭＳ 明朝" w:hAnsi="ＭＳ 明朝"/>
          <w:szCs w:val="18"/>
        </w:rPr>
      </w:pPr>
    </w:p>
    <w:p w:rsidR="00947469" w:rsidRDefault="004E251D" w:rsidP="00487DED">
      <w:pPr>
        <w:jc w:val="left"/>
      </w:pPr>
      <w:r>
        <w:pict>
          <v:shape id="_x0000_i1028" type="#_x0000_t75" style="width:237.75pt;height:142.5pt;mso-position-horizontal-relative:char;mso-position-vertical-relative:line">
            <v:imagedata r:id="rId18" o:title="" cropright="12519f"/>
          </v:shape>
        </w:pict>
      </w:r>
    </w:p>
    <w:p w:rsidR="00FB1A0D" w:rsidRPr="00D412F1" w:rsidRDefault="001A1BA2" w:rsidP="00FB1A0D">
      <w:pPr>
        <w:jc w:val="center"/>
        <w:rPr>
          <w:rFonts w:ascii="ＭＳ ゴシック" w:eastAsia="ＭＳ ゴシック" w:hAnsi="ＭＳ ゴシック"/>
        </w:rPr>
      </w:pPr>
      <w:r w:rsidRPr="00D412F1">
        <w:rPr>
          <w:rFonts w:ascii="ＭＳ ゴシック" w:eastAsia="ＭＳ ゴシック" w:hAnsi="ＭＳ ゴシック" w:hint="eastAsia"/>
        </w:rPr>
        <w:t>図</w:t>
      </w:r>
      <w:r w:rsidR="00B84539" w:rsidRPr="00D412F1">
        <w:rPr>
          <w:rFonts w:ascii="ＭＳ ゴシック" w:eastAsia="ＭＳ ゴシック" w:hAnsi="ＭＳ ゴシック" w:hint="eastAsia"/>
        </w:rPr>
        <w:t>1</w:t>
      </w:r>
      <w:r w:rsidR="00F4049F" w:rsidRPr="00D412F1">
        <w:rPr>
          <w:rFonts w:ascii="ＭＳ ゴシック" w:eastAsia="ＭＳ ゴシック" w:hAnsi="ＭＳ ゴシック" w:hint="eastAsia"/>
        </w:rPr>
        <w:t xml:space="preserve">　２時間浸漬と</w:t>
      </w:r>
      <w:r w:rsidRPr="00D412F1">
        <w:rPr>
          <w:rFonts w:ascii="ＭＳ ゴシック" w:eastAsia="ＭＳ ゴシック" w:hAnsi="ＭＳ ゴシック" w:hint="eastAsia"/>
        </w:rPr>
        <w:t>２日間浸漬</w:t>
      </w:r>
      <w:r w:rsidR="00F4049F" w:rsidRPr="00D412F1">
        <w:rPr>
          <w:rFonts w:ascii="ＭＳ ゴシック" w:eastAsia="ＭＳ ゴシック" w:hAnsi="ＭＳ ゴシック" w:hint="eastAsia"/>
        </w:rPr>
        <w:t>の関係</w:t>
      </w:r>
    </w:p>
    <w:p w:rsidR="00FB1A0D" w:rsidRPr="00D412F1" w:rsidRDefault="00FB1A0D" w:rsidP="00FB1A0D">
      <w:pPr>
        <w:rPr>
          <w:rFonts w:ascii="ＭＳ ゴシック" w:eastAsia="ＭＳ ゴシック" w:hAnsi="ＭＳ ゴシック"/>
        </w:rPr>
      </w:pPr>
    </w:p>
    <w:p w:rsidR="00FB1A0D" w:rsidRPr="00FB1A0D" w:rsidRDefault="004E251D" w:rsidP="00FB1A0D">
      <w:pPr>
        <w:jc w:val="center"/>
        <w:rPr>
          <w:b/>
        </w:rPr>
      </w:pPr>
      <w:r>
        <w:rPr>
          <w:b/>
        </w:rPr>
        <w:pict>
          <v:shape id="_x0000_i1029" type="#_x0000_t75" style="width:261.75pt;height:2in;mso-position-horizontal-relative:char;mso-position-vertical-relative:line">
            <v:imagedata r:id="rId19" o:title=""/>
          </v:shape>
        </w:pict>
      </w:r>
    </w:p>
    <w:p w:rsidR="00FB1A0D" w:rsidRPr="00D412F1" w:rsidRDefault="008048BF" w:rsidP="00FB1A0D">
      <w:pPr>
        <w:jc w:val="center"/>
        <w:rPr>
          <w:rFonts w:ascii="ＭＳ ゴシック" w:eastAsia="ＭＳ ゴシック" w:hAnsi="ＭＳ ゴシック"/>
          <w:szCs w:val="18"/>
        </w:rPr>
      </w:pPr>
      <w:r w:rsidRPr="00D412F1">
        <w:rPr>
          <w:rFonts w:ascii="ＭＳ ゴシック" w:eastAsia="ＭＳ ゴシック" w:hAnsi="ＭＳ ゴシック" w:hint="eastAsia"/>
          <w:szCs w:val="18"/>
        </w:rPr>
        <w:t>図2　水セメント比と圧縮強度の関係</w:t>
      </w:r>
    </w:p>
    <w:p w:rsidR="00FB1A0D" w:rsidRPr="00D412F1" w:rsidRDefault="00FB1A0D" w:rsidP="00FB1A0D">
      <w:pPr>
        <w:jc w:val="center"/>
        <w:rPr>
          <w:rFonts w:ascii="ＭＳ ゴシック" w:eastAsia="ＭＳ ゴシック" w:hAnsi="ＭＳ ゴシック"/>
          <w:szCs w:val="18"/>
        </w:rPr>
      </w:pPr>
    </w:p>
    <w:p w:rsidR="008048BF" w:rsidRDefault="008048BF" w:rsidP="008048BF">
      <w:pPr>
        <w:jc w:val="left"/>
        <w:rPr>
          <w:rFonts w:ascii="ＭＳ ゴシック" w:eastAsia="ＭＳ ゴシック" w:hAnsi="ＭＳ ゴシック"/>
          <w:szCs w:val="18"/>
        </w:rPr>
      </w:pPr>
      <w:r>
        <w:rPr>
          <w:rFonts w:ascii="ＭＳ ゴシック" w:eastAsia="ＭＳ ゴシック" w:hAnsi="ＭＳ ゴシック" w:hint="eastAsia"/>
          <w:szCs w:val="18"/>
        </w:rPr>
        <w:t>4. 表層部コンクリートの品質評価に関する実験</w:t>
      </w:r>
    </w:p>
    <w:p w:rsidR="00E544F3" w:rsidRPr="004752C8" w:rsidRDefault="000A7CC3" w:rsidP="000A7CC3">
      <w:pPr>
        <w:jc w:val="left"/>
        <w:rPr>
          <w:rFonts w:ascii="ＭＳ ゴシック" w:eastAsia="ＭＳ ゴシック" w:hAnsi="ＭＳ ゴシック"/>
          <w:szCs w:val="18"/>
        </w:rPr>
      </w:pPr>
      <w:r>
        <w:rPr>
          <w:rFonts w:ascii="ＭＳ ゴシック" w:eastAsia="ＭＳ ゴシック" w:hAnsi="ＭＳ ゴシック" w:hint="eastAsia"/>
          <w:szCs w:val="18"/>
        </w:rPr>
        <w:t>4</w:t>
      </w:r>
      <w:r w:rsidR="008048BF">
        <w:rPr>
          <w:rFonts w:ascii="ＭＳ ゴシック" w:eastAsia="ＭＳ ゴシック" w:hAnsi="ＭＳ ゴシック" w:hint="eastAsia"/>
          <w:szCs w:val="18"/>
        </w:rPr>
        <w:t>.1</w:t>
      </w:r>
      <w:r>
        <w:rPr>
          <w:rFonts w:ascii="ＭＳ ゴシック" w:eastAsia="ＭＳ ゴシック" w:hAnsi="ＭＳ ゴシック" w:hint="eastAsia"/>
          <w:szCs w:val="18"/>
        </w:rPr>
        <w:t xml:space="preserve">　</w:t>
      </w:r>
      <w:r w:rsidR="008048BF">
        <w:rPr>
          <w:rFonts w:ascii="ＭＳ ゴシック" w:eastAsia="ＭＳ ゴシック" w:hAnsi="ＭＳ ゴシック" w:hint="eastAsia"/>
          <w:szCs w:val="18"/>
        </w:rPr>
        <w:t>実験方法</w:t>
      </w:r>
    </w:p>
    <w:p w:rsidR="00D055E8" w:rsidRPr="00D055E8" w:rsidRDefault="00314B25" w:rsidP="008B5816">
      <w:pPr>
        <w:ind w:firstLineChars="100" w:firstLine="180"/>
        <w:rPr>
          <w:szCs w:val="18"/>
        </w:rPr>
      </w:pPr>
      <w:r w:rsidRPr="00D055E8">
        <w:rPr>
          <w:rFonts w:hint="eastAsia"/>
          <w:szCs w:val="18"/>
        </w:rPr>
        <w:t>今回の実験に使用した試験体のコンクリートの種類は、表</w:t>
      </w:r>
      <w:r w:rsidR="003D56D2">
        <w:rPr>
          <w:rFonts w:hint="eastAsia"/>
          <w:szCs w:val="18"/>
        </w:rPr>
        <w:t>4</w:t>
      </w:r>
      <w:r w:rsidRPr="00D055E8">
        <w:rPr>
          <w:rFonts w:hint="eastAsia"/>
          <w:szCs w:val="18"/>
        </w:rPr>
        <w:t>に示す</w:t>
      </w:r>
      <w:r w:rsidRPr="00D055E8">
        <w:rPr>
          <w:rFonts w:hint="eastAsia"/>
          <w:szCs w:val="18"/>
        </w:rPr>
        <w:t>11</w:t>
      </w:r>
      <w:r w:rsidR="008048BF">
        <w:rPr>
          <w:rFonts w:hint="eastAsia"/>
          <w:szCs w:val="18"/>
        </w:rPr>
        <w:t>種類</w:t>
      </w:r>
      <w:r w:rsidRPr="00D055E8">
        <w:rPr>
          <w:rFonts w:hint="eastAsia"/>
          <w:szCs w:val="18"/>
        </w:rPr>
        <w:t>である。粗骨材に一部軽量を用いている。普通</w:t>
      </w:r>
      <w:r w:rsidRPr="00D055E8">
        <w:rPr>
          <w:rFonts w:hint="eastAsia"/>
          <w:szCs w:val="18"/>
        </w:rPr>
        <w:lastRenderedPageBreak/>
        <w:t>セメント、高炉</w:t>
      </w:r>
      <w:r w:rsidRPr="00D055E8">
        <w:rPr>
          <w:rFonts w:hint="eastAsia"/>
          <w:szCs w:val="18"/>
        </w:rPr>
        <w:t>B</w:t>
      </w:r>
      <w:r w:rsidRPr="00D055E8">
        <w:rPr>
          <w:rFonts w:hint="eastAsia"/>
          <w:szCs w:val="18"/>
        </w:rPr>
        <w:t>種、フライアッシュ</w:t>
      </w:r>
      <w:r w:rsidRPr="00D055E8">
        <w:rPr>
          <w:rFonts w:hint="eastAsia"/>
          <w:szCs w:val="18"/>
        </w:rPr>
        <w:t>B</w:t>
      </w:r>
      <w:r w:rsidR="008048BF">
        <w:rPr>
          <w:rFonts w:hint="eastAsia"/>
          <w:szCs w:val="18"/>
        </w:rPr>
        <w:t>種</w:t>
      </w:r>
      <w:r w:rsidRPr="00D055E8">
        <w:rPr>
          <w:rFonts w:hint="eastAsia"/>
          <w:szCs w:val="18"/>
        </w:rPr>
        <w:t>で、実験に使用する</w:t>
      </w:r>
      <w:r w:rsidRPr="00D055E8">
        <w:rPr>
          <w:rFonts w:hint="eastAsia"/>
          <w:szCs w:val="18"/>
        </w:rPr>
        <w:t>25</w:t>
      </w:r>
      <w:r w:rsidR="00D055E8">
        <w:rPr>
          <w:rFonts w:hint="eastAsia"/>
          <w:szCs w:val="18"/>
        </w:rPr>
        <w:t>年前に作製され、表</w:t>
      </w:r>
      <w:r w:rsidR="003D56D2">
        <w:rPr>
          <w:rFonts w:hint="eastAsia"/>
          <w:szCs w:val="18"/>
        </w:rPr>
        <w:t>5</w:t>
      </w:r>
      <w:r w:rsidR="00D055E8">
        <w:rPr>
          <w:rFonts w:hint="eastAsia"/>
          <w:szCs w:val="18"/>
        </w:rPr>
        <w:t>に示す暴露条件に分けた</w:t>
      </w:r>
      <w:r w:rsidRPr="00D055E8">
        <w:rPr>
          <w:rFonts w:hint="eastAsia"/>
          <w:szCs w:val="18"/>
        </w:rPr>
        <w:t>44</w:t>
      </w:r>
      <w:r w:rsidRPr="00D055E8">
        <w:rPr>
          <w:rFonts w:hint="eastAsia"/>
          <w:szCs w:val="18"/>
        </w:rPr>
        <w:t>本の角柱供試体を、つくば市の研究所から八王子キャンパスまで搬送し、表</w:t>
      </w:r>
      <w:r w:rsidR="003D56D2">
        <w:rPr>
          <w:rFonts w:hint="eastAsia"/>
          <w:szCs w:val="18"/>
        </w:rPr>
        <w:t>6</w:t>
      </w:r>
      <w:r w:rsidRPr="00D055E8">
        <w:rPr>
          <w:rFonts w:hint="eastAsia"/>
          <w:szCs w:val="18"/>
        </w:rPr>
        <w:t>に示す試験</w:t>
      </w:r>
      <w:r w:rsidR="008048BF">
        <w:rPr>
          <w:rFonts w:hint="eastAsia"/>
          <w:szCs w:val="18"/>
        </w:rPr>
        <w:t>を行った。透気試験</w:t>
      </w:r>
      <w:r w:rsidR="00000EE0">
        <w:rPr>
          <w:rFonts w:hint="eastAsia"/>
          <w:szCs w:val="18"/>
        </w:rPr>
        <w:t>は、表面部を研磨して測定した。コアは直径</w:t>
      </w:r>
      <w:r w:rsidR="00000EE0">
        <w:rPr>
          <w:rFonts w:hint="eastAsia"/>
          <w:szCs w:val="18"/>
        </w:rPr>
        <w:t>75</w:t>
      </w:r>
      <w:r w:rsidR="008048BF">
        <w:rPr>
          <w:rFonts w:hint="eastAsia"/>
          <w:szCs w:val="18"/>
        </w:rPr>
        <w:t>㎜のもの</w:t>
      </w:r>
      <w:r w:rsidRPr="00D055E8">
        <w:rPr>
          <w:rFonts w:hint="eastAsia"/>
          <w:szCs w:val="18"/>
        </w:rPr>
        <w:t>を採取した。強度は</w:t>
      </w:r>
      <w:r w:rsidR="00000EE0">
        <w:rPr>
          <w:rFonts w:hint="eastAsia"/>
          <w:szCs w:val="18"/>
        </w:rPr>
        <w:t>試験時の供試体の含水状態によって変化するため、コアを抜いてから</w:t>
      </w:r>
      <w:r w:rsidR="00000EE0">
        <w:rPr>
          <w:rFonts w:hint="eastAsia"/>
          <w:szCs w:val="18"/>
        </w:rPr>
        <w:t>2</w:t>
      </w:r>
      <w:r w:rsidRPr="00D055E8">
        <w:rPr>
          <w:rFonts w:hint="eastAsia"/>
          <w:szCs w:val="18"/>
        </w:rPr>
        <w:t>日間水中に浸漬してから行った。</w:t>
      </w:r>
    </w:p>
    <w:p w:rsidR="00D055E8" w:rsidRPr="00D055E8" w:rsidRDefault="00314B25" w:rsidP="008B5816">
      <w:pPr>
        <w:ind w:firstLineChars="100" w:firstLine="180"/>
        <w:rPr>
          <w:szCs w:val="18"/>
        </w:rPr>
      </w:pPr>
      <w:r w:rsidRPr="00D055E8">
        <w:rPr>
          <w:rFonts w:hint="eastAsia"/>
          <w:szCs w:val="18"/>
        </w:rPr>
        <w:t>シュミットハンマーによる反発度測定は、表面部の状態によって反発度が正確に読み取れないため、数値が定まらない場合がある。今回は、</w:t>
      </w:r>
      <w:r w:rsidRPr="00D055E8">
        <w:rPr>
          <w:rFonts w:hint="eastAsia"/>
          <w:szCs w:val="18"/>
        </w:rPr>
        <w:t>1</w:t>
      </w:r>
      <w:r w:rsidR="008048BF">
        <w:rPr>
          <w:rFonts w:hint="eastAsia"/>
          <w:szCs w:val="18"/>
        </w:rPr>
        <w:t>本の供試体に対して片</w:t>
      </w:r>
      <w:r w:rsidR="00000EE0">
        <w:rPr>
          <w:rFonts w:hint="eastAsia"/>
          <w:szCs w:val="18"/>
        </w:rPr>
        <w:t>側</w:t>
      </w:r>
      <w:r w:rsidR="008048BF">
        <w:rPr>
          <w:rFonts w:hint="eastAsia"/>
          <w:szCs w:val="18"/>
        </w:rPr>
        <w:t>12</w:t>
      </w:r>
      <w:r w:rsidRPr="00D055E8">
        <w:rPr>
          <w:rFonts w:hint="eastAsia"/>
          <w:szCs w:val="18"/>
        </w:rPr>
        <w:t>回</w:t>
      </w:r>
      <w:r w:rsidR="008048BF">
        <w:rPr>
          <w:rFonts w:hint="eastAsia"/>
          <w:szCs w:val="18"/>
        </w:rPr>
        <w:t>ずつ両側について</w:t>
      </w:r>
      <w:r w:rsidRPr="00D055E8">
        <w:rPr>
          <w:rFonts w:hint="eastAsia"/>
          <w:szCs w:val="18"/>
        </w:rPr>
        <w:t>測定を行った。</w:t>
      </w:r>
      <w:r w:rsidRPr="00D055E8">
        <w:rPr>
          <w:rFonts w:hint="eastAsia"/>
          <w:szCs w:val="18"/>
        </w:rPr>
        <w:t xml:space="preserve"> </w:t>
      </w:r>
    </w:p>
    <w:p w:rsidR="00314B25" w:rsidRDefault="00314B25" w:rsidP="008B5816">
      <w:pPr>
        <w:ind w:firstLineChars="100" w:firstLine="180"/>
        <w:rPr>
          <w:szCs w:val="18"/>
        </w:rPr>
      </w:pPr>
      <w:r w:rsidRPr="00D055E8">
        <w:rPr>
          <w:rFonts w:hint="eastAsia"/>
          <w:szCs w:val="18"/>
        </w:rPr>
        <w:t>角柱試験体</w:t>
      </w:r>
      <w:r w:rsidRPr="00D055E8">
        <w:rPr>
          <w:rFonts w:hint="eastAsia"/>
          <w:szCs w:val="18"/>
        </w:rPr>
        <w:t>44</w:t>
      </w:r>
      <w:r w:rsidRPr="00D055E8">
        <w:rPr>
          <w:rFonts w:hint="eastAsia"/>
          <w:szCs w:val="18"/>
        </w:rPr>
        <w:t>本から各</w:t>
      </w:r>
      <w:r w:rsidRPr="00D055E8">
        <w:rPr>
          <w:rFonts w:hint="eastAsia"/>
          <w:szCs w:val="18"/>
        </w:rPr>
        <w:t>2</w:t>
      </w:r>
      <w:r w:rsidRPr="00D055E8">
        <w:rPr>
          <w:rFonts w:hint="eastAsia"/>
          <w:szCs w:val="18"/>
        </w:rPr>
        <w:t>本ずつ抜き取った</w:t>
      </w:r>
      <w:r w:rsidRPr="00D055E8">
        <w:rPr>
          <w:rFonts w:hint="eastAsia"/>
          <w:szCs w:val="18"/>
        </w:rPr>
        <w:t>88</w:t>
      </w:r>
      <w:r w:rsidRPr="00D055E8">
        <w:rPr>
          <w:rFonts w:hint="eastAsia"/>
          <w:szCs w:val="18"/>
        </w:rPr>
        <w:t>本のコアにフェノールフタレイン溶液をかけ、</w:t>
      </w:r>
      <w:r w:rsidRPr="00D055E8">
        <w:rPr>
          <w:rFonts w:hint="eastAsia"/>
          <w:szCs w:val="18"/>
        </w:rPr>
        <w:t>S</w:t>
      </w:r>
      <w:r w:rsidRPr="00D055E8">
        <w:rPr>
          <w:rFonts w:hint="eastAsia"/>
          <w:szCs w:val="18"/>
        </w:rPr>
        <w:t>面と</w:t>
      </w:r>
      <w:r w:rsidRPr="00D055E8">
        <w:rPr>
          <w:rFonts w:hint="eastAsia"/>
          <w:szCs w:val="18"/>
        </w:rPr>
        <w:t>N</w:t>
      </w:r>
      <w:r w:rsidRPr="00D055E8">
        <w:rPr>
          <w:rFonts w:hint="eastAsia"/>
          <w:szCs w:val="18"/>
        </w:rPr>
        <w:t>面で各</w:t>
      </w:r>
      <w:r w:rsidRPr="00D055E8">
        <w:rPr>
          <w:rFonts w:hint="eastAsia"/>
          <w:szCs w:val="18"/>
        </w:rPr>
        <w:t>5</w:t>
      </w:r>
      <w:r w:rsidR="008048BF">
        <w:rPr>
          <w:rFonts w:hint="eastAsia"/>
          <w:szCs w:val="18"/>
        </w:rPr>
        <w:t>点ずつ中性化深さを測った</w:t>
      </w:r>
      <w:r w:rsidRPr="00D055E8">
        <w:rPr>
          <w:rFonts w:hint="eastAsia"/>
          <w:szCs w:val="18"/>
        </w:rPr>
        <w:t>。</w:t>
      </w:r>
    </w:p>
    <w:p w:rsidR="007431E9" w:rsidRDefault="007431E9" w:rsidP="007431E9">
      <w:pPr>
        <w:rPr>
          <w:szCs w:val="18"/>
        </w:rPr>
      </w:pPr>
    </w:p>
    <w:p w:rsidR="00D055E8" w:rsidRPr="004752C8" w:rsidRDefault="00D055E8" w:rsidP="009D4706">
      <w:pPr>
        <w:jc w:val="center"/>
        <w:rPr>
          <w:rFonts w:ascii="ＭＳ ゴシック" w:eastAsia="ＭＳ ゴシック" w:hAnsi="ＭＳ ゴシック"/>
          <w:szCs w:val="18"/>
        </w:rPr>
      </w:pPr>
      <w:r w:rsidRPr="004752C8">
        <w:rPr>
          <w:rFonts w:ascii="ＭＳ ゴシック" w:eastAsia="ＭＳ ゴシック" w:hAnsi="ＭＳ ゴシック" w:hint="eastAsia"/>
          <w:szCs w:val="18"/>
        </w:rPr>
        <w:t>表</w:t>
      </w:r>
      <w:r w:rsidR="00F37CD2">
        <w:rPr>
          <w:rFonts w:ascii="ＭＳ ゴシック" w:eastAsia="ＭＳ ゴシック" w:hAnsi="ＭＳ ゴシック" w:hint="eastAsia"/>
          <w:szCs w:val="18"/>
        </w:rPr>
        <w:t>4</w:t>
      </w:r>
      <w:r w:rsidR="00864EF0">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コンクリートの種類</w:t>
      </w:r>
    </w:p>
    <w:p w:rsidR="00973F6C" w:rsidRDefault="004E251D" w:rsidP="00487DED">
      <w:pPr>
        <w:jc w:val="left"/>
      </w:pPr>
      <w:r>
        <w:pict>
          <v:shape id="_x0000_i1030" type="#_x0000_t75" style="width:240.75pt;height:76.5pt">
            <v:imagedata r:id="rId20" o:title=""/>
          </v:shape>
        </w:pict>
      </w:r>
    </w:p>
    <w:p w:rsidR="007431E9" w:rsidRPr="00425E68" w:rsidRDefault="007431E9" w:rsidP="00487DED">
      <w:pPr>
        <w:jc w:val="left"/>
      </w:pPr>
    </w:p>
    <w:p w:rsidR="00D055E8" w:rsidRPr="004752C8" w:rsidRDefault="00D055E8" w:rsidP="009D4706">
      <w:pPr>
        <w:jc w:val="center"/>
        <w:rPr>
          <w:rFonts w:ascii="ＭＳ ゴシック" w:eastAsia="ＭＳ ゴシック" w:hAnsi="ＭＳ ゴシック"/>
          <w:szCs w:val="18"/>
        </w:rPr>
      </w:pPr>
      <w:r w:rsidRPr="004752C8">
        <w:rPr>
          <w:rFonts w:ascii="ＭＳ ゴシック" w:eastAsia="ＭＳ ゴシック" w:hAnsi="ＭＳ ゴシック" w:hint="eastAsia"/>
          <w:szCs w:val="18"/>
        </w:rPr>
        <w:t>表</w:t>
      </w:r>
      <w:r w:rsidR="00F37CD2">
        <w:rPr>
          <w:rFonts w:ascii="ＭＳ ゴシック" w:eastAsia="ＭＳ ゴシック" w:hAnsi="ＭＳ ゴシック" w:hint="eastAsia"/>
          <w:szCs w:val="18"/>
        </w:rPr>
        <w:t>5</w:t>
      </w:r>
      <w:r w:rsidR="00864EF0">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供試体の暴露条件</w:t>
      </w:r>
    </w:p>
    <w:p w:rsidR="007431E9" w:rsidRPr="00E54385" w:rsidRDefault="004E251D" w:rsidP="00487DED">
      <w:pPr>
        <w:jc w:val="left"/>
      </w:pPr>
      <w:r>
        <w:pict>
          <v:shape id="_x0000_i1031" type="#_x0000_t75" style="width:210pt;height:68.25pt">
            <v:imagedata r:id="rId21" o:title=""/>
          </v:shape>
        </w:pict>
      </w:r>
    </w:p>
    <w:p w:rsidR="007431E9" w:rsidRDefault="007431E9" w:rsidP="00487DED">
      <w:pPr>
        <w:jc w:val="left"/>
        <w:rPr>
          <w:rFonts w:ascii="ＭＳ ゴシック" w:eastAsia="ＭＳ ゴシック" w:hAnsi="ＭＳ ゴシック"/>
          <w:szCs w:val="18"/>
        </w:rPr>
      </w:pPr>
    </w:p>
    <w:p w:rsidR="00D055E8" w:rsidRPr="004752C8" w:rsidRDefault="00D055E8" w:rsidP="009D4706">
      <w:pPr>
        <w:jc w:val="center"/>
        <w:rPr>
          <w:rFonts w:ascii="ＭＳ ゴシック" w:eastAsia="ＭＳ ゴシック" w:hAnsi="ＭＳ ゴシック"/>
          <w:szCs w:val="18"/>
        </w:rPr>
      </w:pPr>
      <w:r w:rsidRPr="004752C8">
        <w:rPr>
          <w:rFonts w:ascii="ＭＳ ゴシック" w:eastAsia="ＭＳ ゴシック" w:hAnsi="ＭＳ ゴシック" w:hint="eastAsia"/>
          <w:szCs w:val="18"/>
        </w:rPr>
        <w:t>表</w:t>
      </w:r>
      <w:r w:rsidR="00F37CD2">
        <w:rPr>
          <w:rFonts w:ascii="ＭＳ ゴシック" w:eastAsia="ＭＳ ゴシック" w:hAnsi="ＭＳ ゴシック" w:hint="eastAsia"/>
          <w:szCs w:val="18"/>
        </w:rPr>
        <w:t>6</w:t>
      </w:r>
      <w:r w:rsidR="00864EF0">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試験の項目と方法</w:t>
      </w:r>
    </w:p>
    <w:p w:rsidR="00D055E8" w:rsidRDefault="004E251D" w:rsidP="00487DED">
      <w:pPr>
        <w:jc w:val="left"/>
      </w:pPr>
      <w:r>
        <w:pict>
          <v:shape id="_x0000_i1032" type="#_x0000_t75" style="width:238.5pt;height:176.25pt">
            <v:imagedata r:id="rId22" o:title=""/>
          </v:shape>
        </w:pict>
      </w:r>
    </w:p>
    <w:p w:rsidR="00E54385" w:rsidRDefault="00E54385" w:rsidP="0061357A">
      <w:pPr>
        <w:rPr>
          <w:rFonts w:ascii="Century" w:hAnsi="Century"/>
          <w:szCs w:val="18"/>
        </w:rPr>
      </w:pPr>
    </w:p>
    <w:p w:rsidR="007431E9" w:rsidRPr="00D412F1" w:rsidRDefault="008048BF" w:rsidP="0061357A">
      <w:pPr>
        <w:rPr>
          <w:rFonts w:ascii="ＭＳ ゴシック" w:eastAsia="ＭＳ ゴシック" w:hAnsi="ＭＳ ゴシック"/>
          <w:szCs w:val="18"/>
        </w:rPr>
      </w:pPr>
      <w:r w:rsidRPr="00D412F1">
        <w:rPr>
          <w:rFonts w:ascii="ＭＳ ゴシック" w:eastAsia="ＭＳ ゴシック" w:hAnsi="ＭＳ ゴシック" w:hint="eastAsia"/>
          <w:szCs w:val="18"/>
        </w:rPr>
        <w:t xml:space="preserve">4.2 </w:t>
      </w:r>
      <w:r w:rsidR="0061357A" w:rsidRPr="00D412F1">
        <w:rPr>
          <w:rFonts w:ascii="ＭＳ ゴシック" w:eastAsia="ＭＳ ゴシック" w:hAnsi="ＭＳ ゴシック" w:hint="eastAsia"/>
          <w:szCs w:val="18"/>
        </w:rPr>
        <w:t>.実験結果とその考察</w:t>
      </w:r>
    </w:p>
    <w:p w:rsidR="0061357A" w:rsidRPr="00D412F1" w:rsidRDefault="008048BF" w:rsidP="0061357A">
      <w:pPr>
        <w:rPr>
          <w:rFonts w:ascii="ＭＳ ゴシック" w:eastAsia="ＭＳ ゴシック" w:hAnsi="ＭＳ ゴシック"/>
          <w:szCs w:val="18"/>
        </w:rPr>
      </w:pPr>
      <w:r w:rsidRPr="00D412F1">
        <w:rPr>
          <w:rFonts w:ascii="ＭＳ ゴシック" w:eastAsia="ＭＳ ゴシック" w:hAnsi="ＭＳ ゴシック" w:hint="eastAsia"/>
          <w:szCs w:val="18"/>
        </w:rPr>
        <w:t>4.2.1</w:t>
      </w:r>
      <w:r>
        <w:rPr>
          <w:rFonts w:ascii="Century" w:hAnsi="Century" w:hint="eastAsia"/>
          <w:szCs w:val="18"/>
        </w:rPr>
        <w:t xml:space="preserve"> </w:t>
      </w:r>
      <w:r w:rsidRPr="00D412F1">
        <w:rPr>
          <w:rFonts w:ascii="ＭＳ ゴシック" w:eastAsia="ＭＳ ゴシック" w:hAnsi="ＭＳ ゴシック" w:hint="eastAsia"/>
          <w:szCs w:val="18"/>
        </w:rPr>
        <w:t>表面</w:t>
      </w:r>
      <w:r w:rsidR="0061357A" w:rsidRPr="00D412F1">
        <w:rPr>
          <w:rFonts w:ascii="ＭＳ ゴシック" w:eastAsia="ＭＳ ゴシック" w:hAnsi="ＭＳ ゴシック" w:hint="eastAsia"/>
          <w:szCs w:val="18"/>
        </w:rPr>
        <w:t>含水率</w:t>
      </w:r>
    </w:p>
    <w:p w:rsidR="005B3E9E" w:rsidRDefault="0061357A" w:rsidP="00973F6C">
      <w:pPr>
        <w:ind w:firstLine="205"/>
        <w:rPr>
          <w:rFonts w:ascii="Century" w:hAnsi="Century"/>
          <w:szCs w:val="18"/>
        </w:rPr>
      </w:pPr>
      <w:r w:rsidRPr="0061357A">
        <w:rPr>
          <w:rFonts w:ascii="Century" w:hAnsi="Century" w:hint="eastAsia"/>
          <w:szCs w:val="18"/>
        </w:rPr>
        <w:t>含水率</w:t>
      </w:r>
      <w:r w:rsidRPr="0061357A">
        <w:rPr>
          <w:rFonts w:ascii="Century" w:hAnsi="Century" w:hint="eastAsia"/>
          <w:szCs w:val="18"/>
        </w:rPr>
        <w:t>5%</w:t>
      </w:r>
      <w:r w:rsidRPr="0061357A">
        <w:rPr>
          <w:rFonts w:ascii="Century" w:hAnsi="Century" w:hint="eastAsia"/>
          <w:szCs w:val="18"/>
        </w:rPr>
        <w:t>以下でなければ、透気試験が</w:t>
      </w:r>
      <w:r w:rsidR="000C4768">
        <w:rPr>
          <w:rFonts w:ascii="Century" w:hAnsi="Century" w:hint="eastAsia"/>
          <w:szCs w:val="18"/>
        </w:rPr>
        <w:t>行えないので測定し</w:t>
      </w:r>
      <w:r w:rsidR="000C4768">
        <w:rPr>
          <w:rFonts w:ascii="Century" w:hAnsi="Century" w:hint="eastAsia"/>
          <w:szCs w:val="18"/>
        </w:rPr>
        <w:lastRenderedPageBreak/>
        <w:t>た結果、全ての供試体が試験条件を満</w:t>
      </w:r>
      <w:r w:rsidR="00000EE0">
        <w:rPr>
          <w:rFonts w:ascii="Century" w:hAnsi="Century" w:hint="eastAsia"/>
          <w:szCs w:val="18"/>
        </w:rPr>
        <w:t>たした。図</w:t>
      </w:r>
      <w:r w:rsidR="00000EE0">
        <w:rPr>
          <w:rFonts w:ascii="Century" w:hAnsi="Century" w:hint="eastAsia"/>
          <w:szCs w:val="18"/>
        </w:rPr>
        <w:t>4</w:t>
      </w:r>
      <w:r w:rsidRPr="0061357A">
        <w:rPr>
          <w:rFonts w:ascii="Century" w:hAnsi="Century" w:hint="eastAsia"/>
          <w:szCs w:val="18"/>
        </w:rPr>
        <w:t>によると、南側は日光にあたるため含水量が比較的少なく、北側は陰で湿っているため含水量が多くなる傾向が</w:t>
      </w:r>
      <w:r w:rsidR="00C45558">
        <w:rPr>
          <w:rFonts w:ascii="Century" w:hAnsi="Century" w:hint="eastAsia"/>
          <w:szCs w:val="18"/>
        </w:rPr>
        <w:t>ある。また、試験体の南面と北面</w:t>
      </w:r>
      <w:r w:rsidR="005E0E0D">
        <w:rPr>
          <w:rFonts w:ascii="Century" w:hAnsi="Century" w:hint="eastAsia"/>
          <w:szCs w:val="18"/>
        </w:rPr>
        <w:t>ではあまり差は認め</w:t>
      </w:r>
      <w:r w:rsidR="00C45558">
        <w:rPr>
          <w:rFonts w:ascii="Century" w:hAnsi="Century" w:hint="eastAsia"/>
          <w:szCs w:val="18"/>
        </w:rPr>
        <w:t>られなかった。</w:t>
      </w:r>
    </w:p>
    <w:p w:rsidR="00E54385" w:rsidRPr="00973F6C" w:rsidRDefault="00E54385" w:rsidP="00973F6C">
      <w:pPr>
        <w:ind w:firstLine="205"/>
        <w:rPr>
          <w:rFonts w:ascii="Century" w:hAnsi="Century"/>
          <w:szCs w:val="18"/>
        </w:rPr>
      </w:pPr>
    </w:p>
    <w:p w:rsidR="0061357A" w:rsidRDefault="004E251D" w:rsidP="00487DED">
      <w:pPr>
        <w:jc w:val="left"/>
      </w:pPr>
      <w:r>
        <w:pict>
          <v:shape id="_x0000_i1033" type="#_x0000_t75" style="width:234.75pt;height:159pt;mso-position-horizontal-relative:char;mso-position-vertical-relative:line">
            <v:imagedata r:id="rId23" o:title=""/>
          </v:shape>
        </w:pict>
      </w:r>
    </w:p>
    <w:p w:rsidR="007431E9" w:rsidRPr="00E54385" w:rsidRDefault="00973F6C" w:rsidP="00E54385">
      <w:pPr>
        <w:jc w:val="center"/>
        <w:rPr>
          <w:rFonts w:ascii="ＭＳ ゴシック" w:eastAsia="ＭＳ ゴシック" w:hAnsi="ＭＳ ゴシック"/>
          <w:szCs w:val="18"/>
        </w:rPr>
      </w:pPr>
      <w:r>
        <w:rPr>
          <w:rFonts w:ascii="ＭＳ ゴシック" w:eastAsia="ＭＳ ゴシック" w:hAnsi="ＭＳ ゴシック" w:hint="eastAsia"/>
          <w:szCs w:val="18"/>
        </w:rPr>
        <w:t>図</w:t>
      </w:r>
      <w:r w:rsidR="00B84539">
        <w:rPr>
          <w:rFonts w:ascii="ＭＳ ゴシック" w:eastAsia="ＭＳ ゴシック" w:hAnsi="ＭＳ ゴシック" w:hint="eastAsia"/>
          <w:szCs w:val="18"/>
        </w:rPr>
        <w:t>3</w:t>
      </w:r>
      <w:r w:rsidR="00C80C33">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含水率の測定結果</w:t>
      </w:r>
      <w:r w:rsidR="00E54385">
        <w:rPr>
          <w:rFonts w:ascii="ＭＳ ゴシック" w:eastAsia="ＭＳ ゴシック" w:hAnsi="ＭＳ ゴシック" w:hint="eastAsia"/>
          <w:szCs w:val="18"/>
        </w:rPr>
        <w:t xml:space="preserve">　　　　　　　　　　</w:t>
      </w:r>
    </w:p>
    <w:p w:rsidR="00E54385" w:rsidRDefault="00E54385" w:rsidP="0061357A">
      <w:pPr>
        <w:rPr>
          <w:rFonts w:ascii="Century" w:hAnsi="Century"/>
          <w:szCs w:val="18"/>
        </w:rPr>
      </w:pPr>
    </w:p>
    <w:p w:rsidR="0061357A" w:rsidRPr="0061357A" w:rsidRDefault="003E707A" w:rsidP="0061357A">
      <w:pPr>
        <w:rPr>
          <w:rFonts w:ascii="Century" w:hAnsi="Century"/>
          <w:szCs w:val="18"/>
        </w:rPr>
      </w:pPr>
      <w:r>
        <w:rPr>
          <w:rFonts w:ascii="ＭＳ ゴシック" w:eastAsia="ＭＳ ゴシック" w:hAnsi="ＭＳ ゴシック" w:hint="eastAsia"/>
          <w:szCs w:val="18"/>
        </w:rPr>
        <w:t>4.2</w:t>
      </w:r>
      <w:r w:rsidR="0061357A" w:rsidRPr="00D412F1">
        <w:rPr>
          <w:rFonts w:ascii="ＭＳ ゴシック" w:eastAsia="ＭＳ ゴシック" w:hAnsi="ＭＳ ゴシック" w:hint="eastAsia"/>
          <w:szCs w:val="18"/>
        </w:rPr>
        <w:t>.2</w:t>
      </w:r>
      <w:r w:rsidR="005E0E0D" w:rsidRPr="00D412F1">
        <w:rPr>
          <w:rFonts w:ascii="ＭＳ ゴシック" w:eastAsia="ＭＳ ゴシック" w:hAnsi="ＭＳ ゴシック" w:hint="eastAsia"/>
          <w:szCs w:val="18"/>
        </w:rPr>
        <w:t xml:space="preserve"> 透気係数</w:t>
      </w:r>
      <w:r w:rsidR="005E0E0D" w:rsidRPr="0061357A">
        <w:rPr>
          <w:rFonts w:ascii="Century" w:hAnsi="Century" w:hint="eastAsia"/>
          <w:szCs w:val="18"/>
        </w:rPr>
        <w:t xml:space="preserve"> </w:t>
      </w:r>
    </w:p>
    <w:p w:rsidR="000C4768" w:rsidRDefault="00E746FA" w:rsidP="008B5816">
      <w:pPr>
        <w:ind w:firstLineChars="100" w:firstLine="180"/>
        <w:rPr>
          <w:rFonts w:ascii="Century" w:hAnsi="Century"/>
          <w:szCs w:val="18"/>
        </w:rPr>
      </w:pPr>
      <w:r>
        <w:rPr>
          <w:rFonts w:ascii="Century" w:hAnsi="Century" w:hint="eastAsia"/>
          <w:szCs w:val="18"/>
        </w:rPr>
        <w:t>図</w:t>
      </w:r>
      <w:r w:rsidRPr="00D412F1">
        <w:rPr>
          <w:rFonts w:ascii="ＭＳ 明朝" w:hAnsi="ＭＳ 明朝" w:hint="eastAsia"/>
          <w:szCs w:val="18"/>
        </w:rPr>
        <w:t>4</w:t>
      </w:r>
      <w:r w:rsidR="0061357A" w:rsidRPr="0061357A">
        <w:rPr>
          <w:rFonts w:ascii="Century" w:hAnsi="Century" w:hint="eastAsia"/>
          <w:szCs w:val="18"/>
        </w:rPr>
        <w:t>に透気試験結果を示す。これによると、屋根がない方に暴露されていた供試体よりも屋根がある方に暴露されていた供試体の透気係数が大きくなっていることがわかる。特にそのなかでも水セメント比が高い供試体の透気係数が大きくなっていることも読み取れる。</w:t>
      </w:r>
    </w:p>
    <w:p w:rsidR="007431E9" w:rsidRPr="00E54385" w:rsidRDefault="000C4768" w:rsidP="008B5816">
      <w:pPr>
        <w:ind w:firstLineChars="100" w:firstLine="180"/>
        <w:rPr>
          <w:rFonts w:ascii="Century" w:hAnsi="Century"/>
          <w:szCs w:val="18"/>
        </w:rPr>
      </w:pPr>
      <w:r w:rsidRPr="000C4768">
        <w:rPr>
          <w:rFonts w:ascii="Century" w:hAnsi="Century" w:hint="eastAsia"/>
          <w:szCs w:val="18"/>
        </w:rPr>
        <w:t>普通ポルトランドセメントを使用した供試体の暴露条件による比較を図</w:t>
      </w:r>
      <w:r w:rsidR="003D56D2">
        <w:rPr>
          <w:rFonts w:ascii="Century" w:hAnsi="Century" w:hint="eastAsia"/>
          <w:szCs w:val="18"/>
        </w:rPr>
        <w:t>5</w:t>
      </w:r>
      <w:r w:rsidRPr="000C4768">
        <w:rPr>
          <w:rFonts w:ascii="Century" w:hAnsi="Century" w:hint="eastAsia"/>
          <w:szCs w:val="18"/>
        </w:rPr>
        <w:t>に示す。この図によると、南側と北側の屋根ありの供試体の透気係数が高くなっているため、強度が弱いことがわかる。一方、屋根なしの方はどちらも、透気係数が低いため、強度が強いことが考えられる。これらの結果から、暴露状態は方角よりも屋根の有無によって左右されることがわかるため、雨に関係していると思われる。</w:t>
      </w:r>
    </w:p>
    <w:p w:rsidR="0061357A" w:rsidRPr="004752C8" w:rsidRDefault="0061357A" w:rsidP="00D6542D">
      <w:pPr>
        <w:rPr>
          <w:rFonts w:ascii="ＭＳ ゴシック" w:eastAsia="ＭＳ ゴシック" w:hAnsi="ＭＳ ゴシック"/>
          <w:szCs w:val="18"/>
        </w:rPr>
      </w:pPr>
    </w:p>
    <w:p w:rsidR="00D6542D" w:rsidRDefault="004E251D" w:rsidP="00487DED">
      <w:pPr>
        <w:jc w:val="left"/>
      </w:pPr>
      <w:r>
        <w:pict>
          <v:shape id="_x0000_i1034" type="#_x0000_t75" style="width:244.5pt;height:51.75pt;mso-position-horizontal-relative:char;mso-position-vertical-relative:line">
            <v:imagedata r:id="rId24" o:title="" cropleft="19837f" cropright="20322f"/>
          </v:shape>
        </w:pict>
      </w:r>
    </w:p>
    <w:p w:rsidR="005E0E0D" w:rsidRDefault="004E251D" w:rsidP="00487DED">
      <w:pPr>
        <w:jc w:val="left"/>
      </w:pPr>
      <w:r>
        <w:pict>
          <v:shape id="_x0000_i1035" type="#_x0000_t75" style="width:218.25pt;height:101.25pt;mso-position-horizontal-relative:char;mso-position-vertical-relative:line">
            <v:imagedata r:id="rId25" o:title="" cropbottom="9649f"/>
          </v:shape>
        </w:pict>
      </w:r>
    </w:p>
    <w:p w:rsidR="00D0690D" w:rsidRDefault="004E251D" w:rsidP="00487DED">
      <w:pPr>
        <w:jc w:val="left"/>
      </w:pPr>
      <w:r>
        <w:lastRenderedPageBreak/>
        <w:pict>
          <v:shape id="_x0000_i1036" type="#_x0000_t75" style="width:237.75pt;height:147.75pt">
            <v:imagedata r:id="rId26" o:title=""/>
          </v:shape>
        </w:pict>
      </w:r>
    </w:p>
    <w:p w:rsidR="00F37CD2" w:rsidRPr="00D412F1" w:rsidRDefault="00F37CD2" w:rsidP="00E746FA">
      <w:pPr>
        <w:jc w:val="center"/>
        <w:rPr>
          <w:rFonts w:ascii="ＭＳ ゴシック" w:eastAsia="ＭＳ ゴシック" w:hAnsi="ＭＳ ゴシック"/>
          <w:szCs w:val="18"/>
        </w:rPr>
      </w:pPr>
      <w:r w:rsidRPr="00D412F1">
        <w:rPr>
          <w:rFonts w:ascii="ＭＳ ゴシック" w:eastAsia="ＭＳ ゴシック" w:hAnsi="ＭＳ ゴシック" w:hint="eastAsia"/>
        </w:rPr>
        <w:t>図</w:t>
      </w:r>
      <w:r w:rsidR="00B84539" w:rsidRPr="00D412F1">
        <w:rPr>
          <w:rFonts w:ascii="ＭＳ ゴシック" w:eastAsia="ＭＳ ゴシック" w:hAnsi="ＭＳ ゴシック" w:hint="eastAsia"/>
        </w:rPr>
        <w:t>4</w:t>
      </w:r>
      <w:r w:rsidR="00C80C33" w:rsidRPr="00D412F1">
        <w:rPr>
          <w:rFonts w:ascii="ＭＳ ゴシック" w:eastAsia="ＭＳ ゴシック" w:hAnsi="ＭＳ ゴシック" w:hint="eastAsia"/>
        </w:rPr>
        <w:t xml:space="preserve">　</w:t>
      </w:r>
      <w:r w:rsidRPr="00D412F1">
        <w:rPr>
          <w:rFonts w:ascii="ＭＳ ゴシック" w:eastAsia="ＭＳ ゴシック" w:hAnsi="ＭＳ ゴシック" w:hint="eastAsia"/>
          <w:szCs w:val="18"/>
        </w:rPr>
        <w:t>各暴露条件における透気係数の関係</w:t>
      </w:r>
    </w:p>
    <w:p w:rsidR="005E0E0D" w:rsidRPr="00E746FA" w:rsidRDefault="005E0E0D" w:rsidP="00E746FA">
      <w:pPr>
        <w:jc w:val="center"/>
        <w:rPr>
          <w:rFonts w:ascii="ＭＳ ゴシック" w:eastAsia="ＭＳ ゴシック" w:hAnsi="ＭＳ ゴシック"/>
          <w:szCs w:val="18"/>
        </w:rPr>
      </w:pPr>
    </w:p>
    <w:p w:rsidR="007431E9" w:rsidRDefault="005C33A0" w:rsidP="000C4768">
      <w:pPr>
        <w:rPr>
          <w:rFonts w:ascii="Century" w:hAnsi="Century"/>
          <w:szCs w:val="18"/>
        </w:rPr>
      </w:pPr>
      <w:r>
        <w:rPr>
          <w:rFonts w:ascii="Century" w:hAnsi="Century"/>
          <w:szCs w:val="18"/>
        </w:rPr>
        <w:pict>
          <v:shape id="_x0000_i1037" type="#_x0000_t75" style="width:234.75pt;height:142.5pt;mso-position-horizontal-relative:char;mso-position-vertical-relative:line">
            <v:imagedata r:id="rId27" o:title=""/>
          </v:shape>
        </w:pict>
      </w:r>
    </w:p>
    <w:p w:rsidR="005E0E0D" w:rsidRPr="00D412F1" w:rsidRDefault="005E0E0D" w:rsidP="005E0E0D">
      <w:pPr>
        <w:jc w:val="center"/>
        <w:rPr>
          <w:rFonts w:ascii="ＭＳ ゴシック" w:eastAsia="ＭＳ ゴシック" w:hAnsi="ＭＳ ゴシック"/>
        </w:rPr>
      </w:pPr>
      <w:r w:rsidRPr="00D412F1">
        <w:rPr>
          <w:rFonts w:ascii="ＭＳ ゴシック" w:eastAsia="ＭＳ ゴシック" w:hAnsi="ＭＳ ゴシック" w:hint="eastAsia"/>
        </w:rPr>
        <w:t>図5　水セメント比と透気係数の関係</w:t>
      </w:r>
    </w:p>
    <w:p w:rsidR="005E0E0D" w:rsidRDefault="005E0E0D" w:rsidP="000C4768">
      <w:pPr>
        <w:rPr>
          <w:rFonts w:ascii="Century" w:hAnsi="Century"/>
          <w:szCs w:val="18"/>
        </w:rPr>
      </w:pPr>
    </w:p>
    <w:p w:rsidR="00EB3A5D" w:rsidRPr="00D412F1" w:rsidRDefault="00EB3A5D" w:rsidP="000C4768">
      <w:pPr>
        <w:rPr>
          <w:rFonts w:ascii="ＭＳ ゴシック" w:eastAsia="ＭＳ ゴシック" w:hAnsi="ＭＳ ゴシック"/>
          <w:szCs w:val="18"/>
        </w:rPr>
      </w:pPr>
      <w:r w:rsidRPr="00D412F1">
        <w:rPr>
          <w:rFonts w:ascii="ＭＳ ゴシック" w:eastAsia="ＭＳ ゴシック" w:hAnsi="ＭＳ ゴシック" w:hint="eastAsia"/>
          <w:szCs w:val="18"/>
        </w:rPr>
        <w:t>4.2.3 反発度</w:t>
      </w:r>
    </w:p>
    <w:p w:rsidR="000C4768" w:rsidRDefault="00000EE0" w:rsidP="00000EE0">
      <w:pPr>
        <w:ind w:firstLine="205"/>
        <w:rPr>
          <w:rFonts w:ascii="Century" w:hAnsi="Century"/>
          <w:szCs w:val="18"/>
        </w:rPr>
      </w:pPr>
      <w:r>
        <w:rPr>
          <w:rFonts w:ascii="Century" w:hAnsi="Century" w:hint="eastAsia"/>
          <w:szCs w:val="18"/>
        </w:rPr>
        <w:t>図</w:t>
      </w:r>
      <w:r w:rsidR="005E0E0D" w:rsidRPr="00D412F1">
        <w:rPr>
          <w:rFonts w:ascii="ＭＳ 明朝" w:hAnsi="ＭＳ 明朝" w:hint="eastAsia"/>
          <w:szCs w:val="18"/>
        </w:rPr>
        <w:t>6</w:t>
      </w:r>
      <w:r w:rsidR="00EB3A5D">
        <w:rPr>
          <w:rFonts w:ascii="Century" w:hAnsi="Century" w:hint="eastAsia"/>
          <w:szCs w:val="18"/>
        </w:rPr>
        <w:t>に反発度の測定結果を示す。</w:t>
      </w:r>
      <w:r w:rsidR="000C4768" w:rsidRPr="000C4768">
        <w:rPr>
          <w:rFonts w:ascii="Century" w:hAnsi="Century" w:hint="eastAsia"/>
          <w:szCs w:val="18"/>
        </w:rPr>
        <w:t>水セメント比</w:t>
      </w:r>
      <w:r w:rsidR="000C4768" w:rsidRPr="000C4768">
        <w:rPr>
          <w:rFonts w:ascii="Century" w:hAnsi="Century" w:hint="eastAsia"/>
          <w:szCs w:val="18"/>
        </w:rPr>
        <w:t>(W/C)</w:t>
      </w:r>
      <w:r w:rsidR="000C4768" w:rsidRPr="000C4768">
        <w:rPr>
          <w:rFonts w:ascii="Century" w:hAnsi="Century" w:hint="eastAsia"/>
          <w:szCs w:val="18"/>
        </w:rPr>
        <w:t>が高いほど、反発度が小さくなることが確認された。このため、いずれの種類のコンクリートにおいても水セメント比が高いほど強度が低いことが推測できる。</w:t>
      </w:r>
    </w:p>
    <w:p w:rsidR="00E24924" w:rsidRDefault="008E261A" w:rsidP="000C4768">
      <w:pPr>
        <w:rPr>
          <w:rFonts w:ascii="Century" w:hAnsi="Century"/>
          <w:szCs w:val="18"/>
        </w:rPr>
      </w:pPr>
      <w:r>
        <w:rPr>
          <w:rFonts w:ascii="Century" w:hAnsi="Century" w:hint="eastAsia"/>
          <w:szCs w:val="18"/>
        </w:rPr>
        <w:t xml:space="preserve">　セメント水比と反発度の関係を図</w:t>
      </w:r>
      <w:r w:rsidR="00EB3A5D">
        <w:rPr>
          <w:rFonts w:ascii="Century" w:hAnsi="Century" w:hint="eastAsia"/>
          <w:szCs w:val="18"/>
        </w:rPr>
        <w:t>7</w:t>
      </w:r>
      <w:r>
        <w:rPr>
          <w:rFonts w:ascii="Century" w:hAnsi="Century" w:hint="eastAsia"/>
          <w:szCs w:val="18"/>
        </w:rPr>
        <w:t>に示す。</w:t>
      </w:r>
      <w:r w:rsidRPr="008E261A">
        <w:rPr>
          <w:rFonts w:ascii="Century" w:hAnsi="Century" w:hint="eastAsia"/>
          <w:szCs w:val="18"/>
        </w:rPr>
        <w:t>普通ポルトランドセメントは</w:t>
      </w:r>
      <w:r w:rsidR="003E707A">
        <w:rPr>
          <w:rFonts w:ascii="Century" w:hAnsi="Century" w:hint="eastAsia"/>
          <w:szCs w:val="18"/>
        </w:rPr>
        <w:t>、セメント水比によって</w:t>
      </w:r>
      <w:r w:rsidRPr="008E261A">
        <w:rPr>
          <w:rFonts w:ascii="Century" w:hAnsi="Century" w:hint="eastAsia"/>
          <w:szCs w:val="18"/>
        </w:rPr>
        <w:t>差が大きくなった。また、セメ</w:t>
      </w:r>
      <w:r w:rsidR="003E707A">
        <w:rPr>
          <w:rFonts w:ascii="Century" w:hAnsi="Century" w:hint="eastAsia"/>
          <w:szCs w:val="18"/>
        </w:rPr>
        <w:t>ント種類による反発度の著しい差はあまり見受けられず、軽量コンクリートはやや小さくなった</w:t>
      </w:r>
      <w:r w:rsidRPr="008E261A">
        <w:rPr>
          <w:rFonts w:ascii="Century" w:hAnsi="Century" w:hint="eastAsia"/>
          <w:szCs w:val="18"/>
        </w:rPr>
        <w:t>。</w:t>
      </w:r>
    </w:p>
    <w:p w:rsidR="009D4706" w:rsidRPr="00E24924" w:rsidRDefault="009D4706" w:rsidP="000C4768">
      <w:pPr>
        <w:rPr>
          <w:rFonts w:ascii="Century" w:hAnsi="Century"/>
          <w:szCs w:val="18"/>
        </w:rPr>
      </w:pPr>
    </w:p>
    <w:p w:rsidR="00132D37" w:rsidRPr="00FB336E" w:rsidRDefault="004E251D" w:rsidP="000C4768">
      <w:r>
        <w:pict>
          <v:shape id="_x0000_i1038" type="#_x0000_t75" style="width:246pt;height:158.25pt">
            <v:imagedata r:id="rId28" o:title=""/>
          </v:shape>
        </w:pict>
      </w:r>
    </w:p>
    <w:p w:rsidR="00E24924" w:rsidRDefault="00E24924" w:rsidP="009D4706">
      <w:pPr>
        <w:jc w:val="center"/>
        <w:rPr>
          <w:rFonts w:ascii="ＭＳ ゴシック" w:eastAsia="ＭＳ ゴシック" w:hAnsi="ＭＳ ゴシック"/>
          <w:szCs w:val="18"/>
        </w:rPr>
      </w:pPr>
      <w:r>
        <w:rPr>
          <w:rFonts w:ascii="ＭＳ ゴシック" w:eastAsia="ＭＳ ゴシック" w:hAnsi="ＭＳ ゴシック" w:hint="eastAsia"/>
          <w:szCs w:val="18"/>
        </w:rPr>
        <w:t>図</w:t>
      </w:r>
      <w:r w:rsidR="005E0E0D">
        <w:rPr>
          <w:rFonts w:ascii="ＭＳ ゴシック" w:eastAsia="ＭＳ ゴシック" w:hAnsi="ＭＳ ゴシック" w:hint="eastAsia"/>
          <w:szCs w:val="18"/>
        </w:rPr>
        <w:t>6</w:t>
      </w:r>
      <w:r w:rsidR="00C80C33">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反発度</w:t>
      </w:r>
      <w:r>
        <w:rPr>
          <w:rFonts w:ascii="ＭＳ ゴシック" w:eastAsia="ＭＳ ゴシック" w:hAnsi="ＭＳ ゴシック" w:hint="eastAsia"/>
          <w:szCs w:val="18"/>
        </w:rPr>
        <w:t>の試験結果</w:t>
      </w:r>
      <w:r w:rsidR="00FB336E">
        <w:rPr>
          <w:rFonts w:ascii="ＭＳ ゴシック" w:eastAsia="ＭＳ ゴシック" w:hAnsi="ＭＳ ゴシック" w:hint="eastAsia"/>
          <w:szCs w:val="18"/>
        </w:rPr>
        <w:t>（北面も同様）</w:t>
      </w:r>
    </w:p>
    <w:p w:rsidR="009D4706" w:rsidRPr="00425E68" w:rsidRDefault="009D4706" w:rsidP="009D4706">
      <w:pPr>
        <w:jc w:val="center"/>
        <w:rPr>
          <w:rFonts w:ascii="Century" w:hAnsi="Century"/>
          <w:szCs w:val="18"/>
        </w:rPr>
      </w:pPr>
    </w:p>
    <w:p w:rsidR="006D3DC5" w:rsidRPr="006D3DC5" w:rsidRDefault="004E251D" w:rsidP="000C4768">
      <w:r>
        <w:pict>
          <v:shape id="_x0000_i1039" type="#_x0000_t75" style="width:228pt;height:139.5pt">
            <v:imagedata r:id="rId29" o:title=""/>
          </v:shape>
        </w:pict>
      </w:r>
    </w:p>
    <w:p w:rsidR="008E261A" w:rsidRDefault="008E261A" w:rsidP="009D4706">
      <w:pPr>
        <w:jc w:val="center"/>
        <w:rPr>
          <w:rFonts w:ascii="ＭＳ ゴシック" w:eastAsia="ＭＳ ゴシック" w:hAnsi="ＭＳ ゴシック"/>
          <w:szCs w:val="18"/>
        </w:rPr>
      </w:pPr>
      <w:r w:rsidRPr="004752C8">
        <w:rPr>
          <w:rFonts w:ascii="ＭＳ ゴシック" w:eastAsia="ＭＳ ゴシック" w:hAnsi="ＭＳ ゴシック" w:hint="eastAsia"/>
          <w:szCs w:val="18"/>
        </w:rPr>
        <w:t>図</w:t>
      </w:r>
      <w:r w:rsidR="00EB3A5D">
        <w:rPr>
          <w:rFonts w:ascii="ＭＳ ゴシック" w:eastAsia="ＭＳ ゴシック" w:hAnsi="ＭＳ ゴシック" w:hint="eastAsia"/>
          <w:szCs w:val="18"/>
        </w:rPr>
        <w:t>7</w:t>
      </w:r>
      <w:r w:rsidR="00C80C33">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セメント水比と反発度の関係</w:t>
      </w:r>
    </w:p>
    <w:p w:rsidR="005E0E0D" w:rsidRPr="00EB3A5D" w:rsidRDefault="005E0E0D" w:rsidP="008E261A">
      <w:pPr>
        <w:rPr>
          <w:rFonts w:ascii="Century" w:hAnsi="Century"/>
          <w:szCs w:val="18"/>
        </w:rPr>
      </w:pPr>
    </w:p>
    <w:p w:rsidR="008E261A" w:rsidRPr="008E261A" w:rsidRDefault="00EB3A5D" w:rsidP="008E261A">
      <w:pPr>
        <w:rPr>
          <w:rFonts w:ascii="Century" w:hAnsi="Century"/>
          <w:szCs w:val="18"/>
        </w:rPr>
      </w:pPr>
      <w:r w:rsidRPr="00D412F1">
        <w:rPr>
          <w:rFonts w:ascii="ＭＳ ゴシック" w:eastAsia="ＭＳ ゴシック" w:hAnsi="ＭＳ ゴシック" w:hint="eastAsia"/>
          <w:szCs w:val="18"/>
        </w:rPr>
        <w:t>4.2.</w:t>
      </w:r>
      <w:r w:rsidR="008E261A" w:rsidRPr="00D412F1">
        <w:rPr>
          <w:rFonts w:ascii="ＭＳ ゴシック" w:eastAsia="ＭＳ ゴシック" w:hAnsi="ＭＳ ゴシック" w:hint="eastAsia"/>
          <w:szCs w:val="18"/>
        </w:rPr>
        <w:t>4</w:t>
      </w:r>
      <w:r w:rsidR="007F30AD" w:rsidRPr="00D412F1">
        <w:rPr>
          <w:rFonts w:ascii="ＭＳ ゴシック" w:eastAsia="ＭＳ ゴシック" w:hAnsi="ＭＳ ゴシック" w:hint="eastAsia"/>
          <w:szCs w:val="18"/>
        </w:rPr>
        <w:t xml:space="preserve">　</w:t>
      </w:r>
      <w:r w:rsidR="008E261A" w:rsidRPr="004752C8">
        <w:rPr>
          <w:rFonts w:ascii="ＭＳ ゴシック" w:eastAsia="ＭＳ ゴシック" w:hAnsi="ＭＳ ゴシック" w:hint="eastAsia"/>
          <w:szCs w:val="18"/>
        </w:rPr>
        <w:t>中性化</w:t>
      </w:r>
    </w:p>
    <w:p w:rsidR="00D0690D" w:rsidRPr="00EB3A5D" w:rsidRDefault="00D0690D" w:rsidP="008E261A">
      <w:pPr>
        <w:rPr>
          <w:rFonts w:ascii="Century" w:hAnsi="Century"/>
          <w:szCs w:val="18"/>
        </w:rPr>
      </w:pPr>
      <w:r>
        <w:rPr>
          <w:rFonts w:ascii="Century" w:hAnsi="Century" w:hint="eastAsia"/>
          <w:szCs w:val="18"/>
        </w:rPr>
        <w:t xml:space="preserve">　コンクリートの中性化は、空気中の二酸化炭素（</w:t>
      </w:r>
      <w:r>
        <w:rPr>
          <w:rFonts w:ascii="Century" w:hAnsi="Century" w:hint="eastAsia"/>
          <w:szCs w:val="18"/>
        </w:rPr>
        <w:t>CO</w:t>
      </w:r>
      <w:r w:rsidRPr="00D0690D">
        <w:rPr>
          <w:rFonts w:ascii="Century" w:hAnsi="Century" w:hint="eastAsia"/>
          <w:szCs w:val="18"/>
          <w:vertAlign w:val="subscript"/>
        </w:rPr>
        <w:t>2</w:t>
      </w:r>
      <w:r>
        <w:rPr>
          <w:rFonts w:ascii="Century" w:hAnsi="Century" w:hint="eastAsia"/>
          <w:szCs w:val="18"/>
        </w:rPr>
        <w:t>）がコンクリート中へ浸透して、コンクリート中の水酸化カルシウム</w:t>
      </w:r>
      <w:r w:rsidRPr="00D412F1">
        <w:rPr>
          <w:rFonts w:ascii="Century" w:hAnsi="Century"/>
          <w:szCs w:val="18"/>
        </w:rPr>
        <w:t>（</w:t>
      </w:r>
      <w:proofErr w:type="spellStart"/>
      <w:r w:rsidRPr="00D412F1">
        <w:rPr>
          <w:rFonts w:ascii="Century" w:hAnsi="Century"/>
          <w:szCs w:val="18"/>
        </w:rPr>
        <w:t>Ca</w:t>
      </w:r>
      <w:proofErr w:type="spellEnd"/>
      <w:r w:rsidRPr="00D412F1">
        <w:rPr>
          <w:rFonts w:ascii="Century" w:hAnsi="Century"/>
          <w:szCs w:val="18"/>
        </w:rPr>
        <w:t>(OH)</w:t>
      </w:r>
      <w:r w:rsidRPr="00D412F1">
        <w:rPr>
          <w:rFonts w:ascii="Century" w:hAnsi="Century"/>
          <w:szCs w:val="18"/>
          <w:vertAlign w:val="subscript"/>
        </w:rPr>
        <w:t>2</w:t>
      </w:r>
      <w:r w:rsidRPr="00D412F1">
        <w:rPr>
          <w:rFonts w:ascii="Century" w:hAnsi="Century"/>
          <w:szCs w:val="18"/>
        </w:rPr>
        <w:t>）</w:t>
      </w:r>
      <w:r>
        <w:rPr>
          <w:rFonts w:ascii="Century" w:hAnsi="Century" w:hint="eastAsia"/>
          <w:szCs w:val="18"/>
        </w:rPr>
        <w:t>と反応し、炭酸化カルシウム</w:t>
      </w:r>
      <w:r>
        <w:rPr>
          <w:rFonts w:ascii="Century" w:hAnsi="Century" w:hint="eastAsia"/>
          <w:szCs w:val="18"/>
        </w:rPr>
        <w:t>(CaCO</w:t>
      </w:r>
      <w:r w:rsidRPr="00D0690D">
        <w:rPr>
          <w:rFonts w:ascii="Century" w:hAnsi="Century" w:hint="eastAsia"/>
          <w:szCs w:val="18"/>
          <w:vertAlign w:val="subscript"/>
        </w:rPr>
        <w:t>3</w:t>
      </w:r>
      <w:r>
        <w:rPr>
          <w:rFonts w:ascii="Century" w:hAnsi="Century" w:hint="eastAsia"/>
          <w:szCs w:val="18"/>
        </w:rPr>
        <w:t>)</w:t>
      </w:r>
      <w:r w:rsidR="008E261A" w:rsidRPr="008E261A">
        <w:rPr>
          <w:rFonts w:ascii="Century" w:hAnsi="Century" w:hint="eastAsia"/>
          <w:szCs w:val="18"/>
        </w:rPr>
        <w:t xml:space="preserve">　</w:t>
      </w:r>
      <w:r w:rsidR="00EB3A5D">
        <w:rPr>
          <w:rFonts w:ascii="Century" w:hAnsi="Century" w:hint="eastAsia"/>
          <w:szCs w:val="18"/>
        </w:rPr>
        <w:t>を生ずること</w:t>
      </w:r>
      <w:r>
        <w:rPr>
          <w:rFonts w:ascii="Century" w:hAnsi="Century" w:hint="eastAsia"/>
          <w:szCs w:val="18"/>
        </w:rPr>
        <w:t>によって起こる。すなわち、空気がコンクリート中へ入りやすいか、入りにくいかと、コンクリート中の水酸化カルシウムのもととなるセメントが多いか少ないかによって決まってくる。一般に</w:t>
      </w:r>
      <w:r w:rsidR="007F30AD">
        <w:rPr>
          <w:rFonts w:ascii="Century" w:hAnsi="Century" w:hint="eastAsia"/>
          <w:szCs w:val="18"/>
        </w:rPr>
        <w:t>セメント</w:t>
      </w:r>
      <w:r>
        <w:rPr>
          <w:rFonts w:ascii="Century" w:hAnsi="Century" w:hint="eastAsia"/>
          <w:szCs w:val="18"/>
        </w:rPr>
        <w:t>の多いコンクリートは緻密となるため、空気は浸透しにくくなる。また、コンクリート</w:t>
      </w:r>
      <w:r w:rsidR="007F30AD">
        <w:rPr>
          <w:rFonts w:ascii="Century" w:hAnsi="Century" w:hint="eastAsia"/>
          <w:szCs w:val="18"/>
        </w:rPr>
        <w:t>が湿っていると空気は浸透しにくく、乾燥していると空気は浸透しやすくなる。このため、図</w:t>
      </w:r>
      <w:r w:rsidR="00EB3A5D">
        <w:rPr>
          <w:rFonts w:ascii="Century" w:hAnsi="Century" w:hint="eastAsia"/>
          <w:szCs w:val="18"/>
        </w:rPr>
        <w:t>4</w:t>
      </w:r>
      <w:r w:rsidR="007F30AD">
        <w:rPr>
          <w:rFonts w:ascii="Century" w:hAnsi="Century" w:hint="eastAsia"/>
          <w:szCs w:val="18"/>
        </w:rPr>
        <w:t>に示したように、コンクリートの透気係数が大きくなるということは、空気が浸透しやすいということであり、</w:t>
      </w:r>
      <w:r w:rsidR="00EB3A5D">
        <w:rPr>
          <w:rFonts w:ascii="Century" w:hAnsi="Century" w:hint="eastAsia"/>
          <w:szCs w:val="18"/>
        </w:rPr>
        <w:t>図</w:t>
      </w:r>
      <w:r w:rsidR="00EB3A5D">
        <w:rPr>
          <w:rFonts w:ascii="Century" w:hAnsi="Century" w:hint="eastAsia"/>
          <w:szCs w:val="18"/>
        </w:rPr>
        <w:t>8</w:t>
      </w:r>
      <w:r w:rsidR="00EB3A5D">
        <w:rPr>
          <w:rFonts w:ascii="Century" w:hAnsi="Century" w:hint="eastAsia"/>
          <w:szCs w:val="18"/>
        </w:rPr>
        <w:t>に示すように</w:t>
      </w:r>
      <w:r w:rsidR="007F30AD">
        <w:rPr>
          <w:rFonts w:ascii="Century" w:hAnsi="Century" w:hint="eastAsia"/>
          <w:szCs w:val="18"/>
        </w:rPr>
        <w:t>中性化が進行しやすくなるものと推測される。</w:t>
      </w:r>
    </w:p>
    <w:p w:rsidR="008E261A" w:rsidRDefault="008E261A" w:rsidP="008B5816">
      <w:pPr>
        <w:ind w:firstLineChars="100" w:firstLine="180"/>
        <w:rPr>
          <w:rFonts w:ascii="Century" w:hAnsi="Century"/>
          <w:szCs w:val="18"/>
        </w:rPr>
      </w:pPr>
      <w:r w:rsidRPr="008E261A">
        <w:rPr>
          <w:rFonts w:ascii="Century" w:hAnsi="Century" w:hint="eastAsia"/>
          <w:szCs w:val="18"/>
        </w:rPr>
        <w:t>水セメント比が大きくなると、中性化深さも大きくなっている。また、中性化深さは、コンクリートの種類よりも、暴露条件の影響が大きいと思われる。</w:t>
      </w:r>
      <w:r w:rsidR="008F60D8">
        <w:rPr>
          <w:rFonts w:ascii="Century" w:hAnsi="Century" w:hint="eastAsia"/>
          <w:szCs w:val="18"/>
        </w:rPr>
        <w:t>コンクリートの透気係数と中性化速度係数の関係を図</w:t>
      </w:r>
      <w:r w:rsidR="00EB3A5D">
        <w:rPr>
          <w:rFonts w:ascii="Century" w:hAnsi="Century" w:hint="eastAsia"/>
          <w:szCs w:val="18"/>
        </w:rPr>
        <w:t>9</w:t>
      </w:r>
      <w:r w:rsidR="008F60D8">
        <w:rPr>
          <w:rFonts w:ascii="Century" w:hAnsi="Century" w:hint="eastAsia"/>
          <w:szCs w:val="18"/>
        </w:rPr>
        <w:t>に示す。</w:t>
      </w:r>
      <w:r w:rsidR="008D1451">
        <w:rPr>
          <w:rFonts w:ascii="Century" w:hAnsi="Century" w:hint="eastAsia"/>
          <w:szCs w:val="18"/>
        </w:rPr>
        <w:t>透気係数が小さければ、中性化速度係数もほぼ</w:t>
      </w:r>
      <w:r w:rsidR="00EB3A5D">
        <w:rPr>
          <w:rFonts w:ascii="Century" w:hAnsi="Century" w:hint="eastAsia"/>
          <w:szCs w:val="18"/>
        </w:rPr>
        <w:t>比例して小さくなって</w:t>
      </w:r>
      <w:r w:rsidR="008D1451">
        <w:rPr>
          <w:rFonts w:ascii="Century" w:hAnsi="Century" w:hint="eastAsia"/>
          <w:szCs w:val="18"/>
        </w:rPr>
        <w:t>いると思われる。そして、南側の雨なしが最も大きい値である。</w:t>
      </w:r>
      <w:r w:rsidR="007F30AD">
        <w:rPr>
          <w:rFonts w:ascii="Century" w:hAnsi="Century" w:hint="eastAsia"/>
          <w:szCs w:val="18"/>
        </w:rPr>
        <w:t>暴露条件の影響は、方角よりも雨の有無に最も関係している。</w:t>
      </w:r>
    </w:p>
    <w:p w:rsidR="009D4706" w:rsidRDefault="009D4706" w:rsidP="008B5816">
      <w:pPr>
        <w:ind w:firstLineChars="100" w:firstLine="180"/>
        <w:rPr>
          <w:rFonts w:ascii="Century" w:hAnsi="Century"/>
          <w:szCs w:val="18"/>
        </w:rPr>
      </w:pPr>
    </w:p>
    <w:p w:rsidR="00E746FA" w:rsidRDefault="004E251D" w:rsidP="008B5816">
      <w:pPr>
        <w:ind w:firstLineChars="100" w:firstLine="180"/>
        <w:rPr>
          <w:rFonts w:ascii="Century" w:hAnsi="Century"/>
          <w:szCs w:val="18"/>
        </w:rPr>
      </w:pPr>
      <w:r>
        <w:rPr>
          <w:rFonts w:ascii="Century" w:hAnsi="Century"/>
          <w:szCs w:val="18"/>
        </w:rPr>
        <w:pict>
          <v:shape id="_x0000_i1040" type="#_x0000_t75" style="width:239.25pt;height:134.25pt;mso-position-horizontal-relative:char;mso-position-vertical-relative:line">
            <v:imagedata r:id="rId30" o:title=""/>
          </v:shape>
        </w:pict>
      </w:r>
    </w:p>
    <w:p w:rsidR="00E746FA" w:rsidRPr="00D412F1" w:rsidRDefault="00E746FA" w:rsidP="00E746FA">
      <w:pPr>
        <w:jc w:val="center"/>
        <w:rPr>
          <w:rFonts w:ascii="ＭＳ ゴシック" w:eastAsia="ＭＳ ゴシック" w:hAnsi="ＭＳ ゴシック"/>
          <w:szCs w:val="18"/>
        </w:rPr>
      </w:pPr>
      <w:r w:rsidRPr="00D412F1">
        <w:rPr>
          <w:rFonts w:ascii="ＭＳ ゴシック" w:eastAsia="ＭＳ ゴシック" w:hAnsi="ＭＳ ゴシック" w:hint="eastAsia"/>
          <w:szCs w:val="18"/>
        </w:rPr>
        <w:t>図</w:t>
      </w:r>
      <w:r w:rsidR="00EB3A5D" w:rsidRPr="00D412F1">
        <w:rPr>
          <w:rFonts w:ascii="ＭＳ ゴシック" w:eastAsia="ＭＳ ゴシック" w:hAnsi="ＭＳ ゴシック" w:hint="eastAsia"/>
          <w:szCs w:val="18"/>
        </w:rPr>
        <w:t>8</w:t>
      </w:r>
      <w:r w:rsidRPr="00D412F1">
        <w:rPr>
          <w:rFonts w:ascii="ＭＳ ゴシック" w:eastAsia="ＭＳ ゴシック" w:hAnsi="ＭＳ ゴシック" w:hint="eastAsia"/>
          <w:szCs w:val="18"/>
        </w:rPr>
        <w:t xml:space="preserve">　各暴露条件における中性化速度係数の関係</w:t>
      </w:r>
    </w:p>
    <w:p w:rsidR="00E746FA" w:rsidRPr="00D412F1" w:rsidRDefault="00E746FA" w:rsidP="00E746FA">
      <w:pPr>
        <w:jc w:val="center"/>
        <w:rPr>
          <w:rFonts w:ascii="ＭＳ ゴシック" w:eastAsia="ＭＳ ゴシック" w:hAnsi="ＭＳ ゴシック"/>
          <w:szCs w:val="18"/>
        </w:rPr>
      </w:pPr>
      <w:r w:rsidRPr="00D412F1">
        <w:rPr>
          <w:rFonts w:ascii="ＭＳ ゴシック" w:eastAsia="ＭＳ ゴシック" w:hAnsi="ＭＳ ゴシック" w:hint="eastAsia"/>
          <w:szCs w:val="18"/>
        </w:rPr>
        <w:t>（北面も同様）</w:t>
      </w:r>
    </w:p>
    <w:p w:rsidR="00E746FA" w:rsidRPr="008D4333" w:rsidRDefault="00E746FA" w:rsidP="008B5816">
      <w:pPr>
        <w:ind w:firstLineChars="100" w:firstLine="180"/>
        <w:rPr>
          <w:rFonts w:ascii="Century" w:hAnsi="Century"/>
          <w:szCs w:val="18"/>
        </w:rPr>
      </w:pPr>
    </w:p>
    <w:p w:rsidR="005A6D20" w:rsidRPr="008D4333" w:rsidRDefault="004E251D" w:rsidP="000C4768">
      <w:pPr>
        <w:rPr>
          <w:rFonts w:ascii="Century" w:hAnsi="Century"/>
          <w:szCs w:val="18"/>
        </w:rPr>
      </w:pPr>
      <w:r>
        <w:pict>
          <v:shape id="_x0000_i1041" type="#_x0000_t75" style="width:216.75pt;height:144.75pt">
            <v:imagedata r:id="rId31" o:title=""/>
          </v:shape>
        </w:pict>
      </w:r>
    </w:p>
    <w:p w:rsidR="00425E68" w:rsidRDefault="008F60D8" w:rsidP="0022271B">
      <w:pPr>
        <w:jc w:val="center"/>
        <w:rPr>
          <w:rFonts w:ascii="ＭＳ ゴシック" w:eastAsia="ＭＳ ゴシック" w:hAnsi="ＭＳ ゴシック"/>
          <w:szCs w:val="18"/>
        </w:rPr>
      </w:pPr>
      <w:r w:rsidRPr="004752C8">
        <w:rPr>
          <w:rFonts w:ascii="ＭＳ ゴシック" w:eastAsia="ＭＳ ゴシック" w:hAnsi="ＭＳ ゴシック" w:hint="eastAsia"/>
          <w:szCs w:val="18"/>
        </w:rPr>
        <w:t>図</w:t>
      </w:r>
      <w:r w:rsidR="00EB3A5D">
        <w:rPr>
          <w:rFonts w:ascii="ＭＳ ゴシック" w:eastAsia="ＭＳ ゴシック" w:hAnsi="ＭＳ ゴシック" w:hint="eastAsia"/>
          <w:szCs w:val="18"/>
        </w:rPr>
        <w:t>9</w:t>
      </w:r>
      <w:r w:rsidR="00C80C33">
        <w:rPr>
          <w:rFonts w:ascii="ＭＳ ゴシック" w:eastAsia="ＭＳ ゴシック" w:hAnsi="ＭＳ ゴシック" w:hint="eastAsia"/>
          <w:szCs w:val="18"/>
        </w:rPr>
        <w:t xml:space="preserve">　</w:t>
      </w:r>
      <w:r w:rsidRPr="004752C8">
        <w:rPr>
          <w:rFonts w:ascii="ＭＳ ゴシック" w:eastAsia="ＭＳ ゴシック" w:hAnsi="ＭＳ ゴシック" w:hint="eastAsia"/>
          <w:szCs w:val="18"/>
        </w:rPr>
        <w:t>コンクリートの透気係数と中性化速度係数の関係</w:t>
      </w:r>
    </w:p>
    <w:p w:rsidR="00EB3A5D" w:rsidRDefault="00EB3A5D" w:rsidP="0022271B">
      <w:pPr>
        <w:jc w:val="center"/>
        <w:rPr>
          <w:rFonts w:ascii="ＭＳ ゴシック" w:eastAsia="ＭＳ ゴシック" w:hAnsi="ＭＳ ゴシック"/>
          <w:szCs w:val="18"/>
        </w:rPr>
      </w:pPr>
    </w:p>
    <w:p w:rsidR="00D0690D" w:rsidRDefault="00EB3A5D" w:rsidP="00425E68">
      <w:pPr>
        <w:rPr>
          <w:rFonts w:ascii="ＭＳ ゴシック" w:eastAsia="ＭＳ ゴシック" w:hAnsi="ＭＳ ゴシック"/>
          <w:szCs w:val="18"/>
        </w:rPr>
      </w:pPr>
      <w:r>
        <w:rPr>
          <w:rFonts w:ascii="ＭＳ ゴシック" w:eastAsia="ＭＳ ゴシック" w:hAnsi="ＭＳ ゴシック" w:hint="eastAsia"/>
          <w:szCs w:val="18"/>
        </w:rPr>
        <w:t>5.</w:t>
      </w:r>
      <w:r w:rsidR="007F30AD" w:rsidRPr="004752C8">
        <w:rPr>
          <w:rFonts w:ascii="ＭＳ ゴシック" w:eastAsia="ＭＳ ゴシック" w:hAnsi="ＭＳ ゴシック" w:hint="eastAsia"/>
          <w:szCs w:val="18"/>
        </w:rPr>
        <w:t>まとめ</w:t>
      </w:r>
    </w:p>
    <w:p w:rsidR="000A7CC3" w:rsidRPr="007F30AD" w:rsidRDefault="000A7CC3" w:rsidP="008B5816">
      <w:pPr>
        <w:ind w:firstLineChars="50" w:firstLine="90"/>
        <w:rPr>
          <w:rFonts w:ascii="ＭＳ ゴシック" w:eastAsia="ＭＳ ゴシック" w:hAnsi="ＭＳ ゴシック"/>
          <w:szCs w:val="18"/>
        </w:rPr>
      </w:pPr>
      <w:r w:rsidRPr="007F30AD">
        <w:rPr>
          <w:rFonts w:ascii="ＭＳ ゴシック" w:eastAsia="ＭＳ ゴシック" w:hAnsi="ＭＳ ゴシック" w:hint="eastAsia"/>
          <w:szCs w:val="18"/>
        </w:rPr>
        <w:t>(1)</w:t>
      </w:r>
      <w:r w:rsidR="00EB3A5D">
        <w:rPr>
          <w:rFonts w:ascii="ＭＳ ゴシック" w:eastAsia="ＭＳ ゴシック" w:hAnsi="ＭＳ ゴシック" w:hint="eastAsia"/>
          <w:szCs w:val="18"/>
        </w:rPr>
        <w:t>文献調査の</w:t>
      </w:r>
      <w:r w:rsidRPr="007F30AD">
        <w:rPr>
          <w:rFonts w:ascii="ＭＳ ゴシック" w:eastAsia="ＭＳ ゴシック" w:hAnsi="ＭＳ ゴシック" w:hint="eastAsia"/>
          <w:szCs w:val="18"/>
        </w:rPr>
        <w:t>結果</w:t>
      </w:r>
      <w:r w:rsidR="006C282A">
        <w:rPr>
          <w:rFonts w:ascii="ＭＳ ゴシック" w:eastAsia="ＭＳ ゴシック" w:hAnsi="ＭＳ ゴシック" w:hint="eastAsia"/>
          <w:szCs w:val="18"/>
        </w:rPr>
        <w:t>について</w:t>
      </w:r>
    </w:p>
    <w:p w:rsidR="00EB3A5D" w:rsidRDefault="000A7CC3" w:rsidP="0022271B">
      <w:pPr>
        <w:rPr>
          <w:rFonts w:ascii="ＭＳ 明朝" w:hAnsi="ＭＳ 明朝"/>
          <w:szCs w:val="18"/>
        </w:rPr>
      </w:pPr>
      <w:r>
        <w:rPr>
          <w:rFonts w:ascii="ＭＳ 明朝" w:hAnsi="ＭＳ 明朝" w:hint="eastAsia"/>
          <w:szCs w:val="18"/>
        </w:rPr>
        <w:t>①</w:t>
      </w:r>
      <w:r w:rsidR="00EB3A5D">
        <w:rPr>
          <w:rFonts w:ascii="ＭＳ 明朝" w:hAnsi="ＭＳ 明朝" w:hint="eastAsia"/>
          <w:szCs w:val="18"/>
        </w:rPr>
        <w:t>コアの圧縮強度は湿試験の方が乾試験より小さくなる。その程度は、条件により異なる。</w:t>
      </w:r>
    </w:p>
    <w:p w:rsidR="000A7CC3" w:rsidRPr="000A7CC3" w:rsidRDefault="000A7CC3" w:rsidP="0022271B">
      <w:pPr>
        <w:rPr>
          <w:rFonts w:ascii="ＭＳ 明朝" w:hAnsi="ＭＳ 明朝"/>
          <w:szCs w:val="18"/>
        </w:rPr>
      </w:pPr>
      <w:r>
        <w:rPr>
          <w:rFonts w:ascii="ＭＳ 明朝" w:hAnsi="ＭＳ 明朝" w:hint="eastAsia"/>
          <w:szCs w:val="18"/>
        </w:rPr>
        <w:t>②</w:t>
      </w:r>
      <w:r w:rsidRPr="007F30AD">
        <w:rPr>
          <w:rFonts w:ascii="ＭＳ 明朝" w:hAnsi="ＭＳ 明朝" w:hint="eastAsia"/>
          <w:szCs w:val="18"/>
        </w:rPr>
        <w:t>コンクリートの透気係数と促進中性化深さ、中性化速度係数は相関する。</w:t>
      </w:r>
    </w:p>
    <w:p w:rsidR="007F30AD" w:rsidRPr="00425E68" w:rsidRDefault="000A7CC3" w:rsidP="008B5816">
      <w:pPr>
        <w:ind w:firstLineChars="50" w:firstLine="90"/>
        <w:rPr>
          <w:rFonts w:ascii="ＭＳ ゴシック" w:eastAsia="ＭＳ ゴシック" w:hAnsi="ＭＳ ゴシック"/>
          <w:szCs w:val="18"/>
        </w:rPr>
      </w:pPr>
      <w:r>
        <w:rPr>
          <w:rFonts w:ascii="ＭＳ ゴシック" w:eastAsia="ＭＳ ゴシック" w:hAnsi="ＭＳ ゴシック" w:hint="eastAsia"/>
          <w:szCs w:val="18"/>
        </w:rPr>
        <w:t>(2</w:t>
      </w:r>
      <w:r w:rsidR="007F30AD" w:rsidRPr="007F30AD">
        <w:rPr>
          <w:rFonts w:ascii="ＭＳ ゴシック" w:eastAsia="ＭＳ ゴシック" w:hAnsi="ＭＳ ゴシック" w:hint="eastAsia"/>
          <w:szCs w:val="18"/>
        </w:rPr>
        <w:t>)</w:t>
      </w:r>
      <w:r w:rsidR="00425E68" w:rsidRPr="007F30AD">
        <w:rPr>
          <w:rFonts w:ascii="ＭＳ ゴシック" w:eastAsia="ＭＳ ゴシック" w:hAnsi="ＭＳ ゴシック"/>
          <w:szCs w:val="18"/>
        </w:rPr>
        <w:t xml:space="preserve"> </w:t>
      </w:r>
      <w:r w:rsidR="00425E68" w:rsidRPr="00425E68">
        <w:rPr>
          <w:rFonts w:ascii="ＭＳ ゴシック" w:eastAsia="ＭＳ ゴシック" w:hAnsi="ＭＳ ゴシック" w:hint="eastAsia"/>
          <w:szCs w:val="18"/>
        </w:rPr>
        <w:t>内部コンクリートの品質評価について</w:t>
      </w:r>
    </w:p>
    <w:p w:rsidR="00425E68" w:rsidRPr="00425E68" w:rsidRDefault="00425E68" w:rsidP="0022271B">
      <w:pPr>
        <w:rPr>
          <w:rFonts w:ascii="ＭＳ 明朝" w:hAnsi="ＭＳ 明朝"/>
          <w:szCs w:val="18"/>
        </w:rPr>
      </w:pPr>
      <w:r w:rsidRPr="00425E68">
        <w:rPr>
          <w:rFonts w:ascii="ＭＳ 明朝" w:hAnsi="ＭＳ 明朝" w:hint="eastAsia"/>
          <w:szCs w:val="18"/>
        </w:rPr>
        <w:t>①コアの圧縮強度で</w:t>
      </w:r>
      <w:r w:rsidRPr="00425E68">
        <w:rPr>
          <w:rFonts w:ascii="ＭＳ 明朝" w:hAnsi="ＭＳ 明朝"/>
          <w:szCs w:val="18"/>
        </w:rPr>
        <w:t>2</w:t>
      </w:r>
      <w:r w:rsidRPr="00425E68">
        <w:rPr>
          <w:rFonts w:ascii="ＭＳ 明朝" w:hAnsi="ＭＳ 明朝" w:hint="eastAsia"/>
          <w:szCs w:val="18"/>
        </w:rPr>
        <w:t>日間浸漬している供試体よりも</w:t>
      </w:r>
      <w:r w:rsidRPr="00425E68">
        <w:rPr>
          <w:rFonts w:ascii="ＭＳ 明朝" w:hAnsi="ＭＳ 明朝"/>
          <w:szCs w:val="18"/>
        </w:rPr>
        <w:t>2</w:t>
      </w:r>
      <w:r w:rsidRPr="00425E68">
        <w:rPr>
          <w:rFonts w:ascii="ＭＳ 明朝" w:hAnsi="ＭＳ 明朝" w:hint="eastAsia"/>
          <w:szCs w:val="18"/>
        </w:rPr>
        <w:t>時間浸漬した供試体の方が６％強度が大きかった。</w:t>
      </w:r>
      <w:r w:rsidRPr="00425E68">
        <w:rPr>
          <w:rFonts w:ascii="ＭＳ 明朝" w:hAnsi="ＭＳ 明朝"/>
          <w:szCs w:val="18"/>
        </w:rPr>
        <w:t xml:space="preserve"> </w:t>
      </w:r>
    </w:p>
    <w:p w:rsidR="007F30AD" w:rsidRPr="00425E68" w:rsidRDefault="00425E68" w:rsidP="0022271B">
      <w:pPr>
        <w:rPr>
          <w:rFonts w:ascii="ＭＳ 明朝" w:hAnsi="ＭＳ 明朝"/>
          <w:szCs w:val="18"/>
        </w:rPr>
      </w:pPr>
      <w:r w:rsidRPr="00425E68">
        <w:rPr>
          <w:rFonts w:ascii="ＭＳ 明朝" w:hAnsi="ＭＳ 明朝" w:hint="eastAsia"/>
          <w:szCs w:val="18"/>
        </w:rPr>
        <w:t>②</w:t>
      </w:r>
      <w:r w:rsidRPr="00425E68">
        <w:rPr>
          <w:rFonts w:ascii="ＭＳ 明朝" w:hAnsi="ＭＳ 明朝"/>
          <w:szCs w:val="18"/>
        </w:rPr>
        <w:t>3</w:t>
      </w:r>
      <w:r w:rsidRPr="00425E68">
        <w:rPr>
          <w:rFonts w:ascii="ＭＳ 明朝" w:hAnsi="ＭＳ 明朝" w:hint="eastAsia"/>
          <w:szCs w:val="18"/>
        </w:rPr>
        <w:t>ヶ月間の管理用供試体の養生で最も圧縮強度が強かった養生方法は、φ</w:t>
      </w:r>
      <w:r w:rsidRPr="00425E68">
        <w:rPr>
          <w:rFonts w:ascii="ＭＳ 明朝" w:hAnsi="ＭＳ 明朝"/>
          <w:szCs w:val="18"/>
        </w:rPr>
        <w:t>75</w:t>
      </w:r>
      <w:r w:rsidRPr="00425E68">
        <w:rPr>
          <w:rFonts w:ascii="ＭＳ 明朝" w:hAnsi="ＭＳ 明朝" w:hint="eastAsia"/>
          <w:szCs w:val="18"/>
        </w:rPr>
        <w:t>×</w:t>
      </w:r>
      <w:r w:rsidRPr="00425E68">
        <w:rPr>
          <w:rFonts w:ascii="ＭＳ 明朝" w:hAnsi="ＭＳ 明朝"/>
          <w:szCs w:val="18"/>
        </w:rPr>
        <w:t>150</w:t>
      </w:r>
      <w:r w:rsidRPr="00425E68">
        <w:rPr>
          <w:rFonts w:ascii="ＭＳ 明朝" w:hAnsi="ＭＳ 明朝" w:hint="eastAsia"/>
          <w:szCs w:val="18"/>
        </w:rPr>
        <w:t>の封かんであった。</w:t>
      </w:r>
    </w:p>
    <w:p w:rsidR="00756866" w:rsidRPr="00425E68" w:rsidRDefault="000A7CC3" w:rsidP="008B5816">
      <w:pPr>
        <w:ind w:firstLineChars="50" w:firstLine="90"/>
        <w:rPr>
          <w:rFonts w:ascii="ＭＳ ゴシック" w:eastAsia="ＭＳ ゴシック" w:hAnsi="ＭＳ ゴシック"/>
          <w:szCs w:val="18"/>
        </w:rPr>
      </w:pPr>
      <w:r>
        <w:rPr>
          <w:rFonts w:ascii="ＭＳ ゴシック" w:eastAsia="ＭＳ ゴシック" w:hAnsi="ＭＳ ゴシック" w:hint="eastAsia"/>
          <w:szCs w:val="18"/>
        </w:rPr>
        <w:t>(3</w:t>
      </w:r>
      <w:r w:rsidR="00756866" w:rsidRPr="00425E68">
        <w:rPr>
          <w:rFonts w:ascii="ＭＳ ゴシック" w:eastAsia="ＭＳ ゴシック" w:hAnsi="ＭＳ ゴシック" w:hint="eastAsia"/>
          <w:szCs w:val="18"/>
        </w:rPr>
        <w:t>)</w:t>
      </w:r>
      <w:r w:rsidR="00425E68" w:rsidRPr="00425E68">
        <w:rPr>
          <w:rFonts w:ascii="ＭＳ ゴシック" w:eastAsia="ＭＳ ゴシック" w:hAnsi="ＭＳ ゴシック"/>
          <w:szCs w:val="18"/>
        </w:rPr>
        <w:t xml:space="preserve"> </w:t>
      </w:r>
      <w:r w:rsidR="00425E68" w:rsidRPr="00425E68">
        <w:rPr>
          <w:rFonts w:ascii="ＭＳ ゴシック" w:eastAsia="ＭＳ ゴシック" w:hAnsi="ＭＳ ゴシック" w:hint="eastAsia"/>
          <w:szCs w:val="18"/>
        </w:rPr>
        <w:t>表層部コンクリートの品質評価について</w:t>
      </w:r>
    </w:p>
    <w:p w:rsidR="00EB3A5D" w:rsidRPr="00425E68" w:rsidRDefault="00425E68" w:rsidP="00EB3A5D">
      <w:pPr>
        <w:rPr>
          <w:rFonts w:ascii="ＭＳ 明朝" w:hAnsi="ＭＳ 明朝"/>
          <w:szCs w:val="18"/>
        </w:rPr>
      </w:pPr>
      <w:r w:rsidRPr="00425E68">
        <w:rPr>
          <w:rFonts w:ascii="ＭＳ 明朝" w:hAnsi="ＭＳ 明朝" w:hint="eastAsia"/>
          <w:szCs w:val="18"/>
        </w:rPr>
        <w:t>①</w:t>
      </w:r>
      <w:r w:rsidR="00EB3A5D" w:rsidRPr="00425E68">
        <w:rPr>
          <w:rFonts w:ascii="ＭＳ 明朝" w:hAnsi="ＭＳ 明朝" w:hint="eastAsia"/>
          <w:szCs w:val="18"/>
        </w:rPr>
        <w:t>表面含水率は、屋根ありよりも屋根なしの方が、高い値を示し、方位の影響はあまりみられなかった。</w:t>
      </w:r>
    </w:p>
    <w:p w:rsidR="00EB3A5D" w:rsidRDefault="00425E68" w:rsidP="00EB3A5D">
      <w:pPr>
        <w:rPr>
          <w:rFonts w:ascii="ＭＳ 明朝" w:hAnsi="ＭＳ 明朝"/>
          <w:szCs w:val="18"/>
        </w:rPr>
      </w:pPr>
      <w:r w:rsidRPr="00425E68">
        <w:rPr>
          <w:rFonts w:ascii="ＭＳ 明朝" w:hAnsi="ＭＳ 明朝" w:hint="eastAsia"/>
          <w:szCs w:val="18"/>
        </w:rPr>
        <w:t>②</w:t>
      </w:r>
      <w:r w:rsidR="00BD3765">
        <w:rPr>
          <w:rFonts w:ascii="ＭＳ 明朝" w:hAnsi="ＭＳ 明朝" w:hint="eastAsia"/>
          <w:szCs w:val="18"/>
        </w:rPr>
        <w:t>透気係数は屋根なしより、屋根あり</w:t>
      </w:r>
      <w:r w:rsidR="00EB3A5D">
        <w:rPr>
          <w:rFonts w:ascii="ＭＳ 明朝" w:hAnsi="ＭＳ 明朝" w:hint="eastAsia"/>
          <w:szCs w:val="18"/>
        </w:rPr>
        <w:t>の方が大きくなった。</w:t>
      </w:r>
    </w:p>
    <w:p w:rsidR="00EB3A5D" w:rsidRPr="00425E68" w:rsidRDefault="00425E68" w:rsidP="00EB3A5D">
      <w:pPr>
        <w:rPr>
          <w:rFonts w:ascii="ＭＳ 明朝" w:hAnsi="ＭＳ 明朝"/>
          <w:szCs w:val="18"/>
        </w:rPr>
      </w:pPr>
      <w:r w:rsidRPr="00425E68">
        <w:rPr>
          <w:rFonts w:ascii="ＭＳ 明朝" w:hAnsi="ＭＳ 明朝" w:hint="eastAsia"/>
          <w:szCs w:val="18"/>
        </w:rPr>
        <w:t>③</w:t>
      </w:r>
      <w:r w:rsidR="00EB3A5D" w:rsidRPr="00425E68">
        <w:rPr>
          <w:rFonts w:ascii="ＭＳ 明朝" w:hAnsi="ＭＳ 明朝" w:hint="eastAsia"/>
          <w:szCs w:val="18"/>
        </w:rPr>
        <w:t>反発度は、水セメント比が小さいほど大きくなる傾向を示し、方位にかかわらず、屋根ありの方がその傾向が顕著であった。</w:t>
      </w:r>
    </w:p>
    <w:p w:rsidR="00EB3A5D" w:rsidRPr="00425E68" w:rsidRDefault="00425E68" w:rsidP="00EB3A5D">
      <w:pPr>
        <w:rPr>
          <w:rFonts w:ascii="ＭＳ 明朝" w:hAnsi="ＭＳ 明朝"/>
          <w:szCs w:val="18"/>
        </w:rPr>
      </w:pPr>
      <w:r w:rsidRPr="00425E68">
        <w:rPr>
          <w:rFonts w:ascii="ＭＳ 明朝" w:hAnsi="ＭＳ 明朝" w:hint="eastAsia"/>
          <w:szCs w:val="18"/>
        </w:rPr>
        <w:t>④</w:t>
      </w:r>
      <w:r w:rsidR="00EB3A5D" w:rsidRPr="00425E68">
        <w:rPr>
          <w:rFonts w:ascii="ＭＳ 明朝" w:hAnsi="ＭＳ 明朝" w:hint="eastAsia"/>
          <w:szCs w:val="18"/>
        </w:rPr>
        <w:t>コンクリートの透気係数と中性化速度係数は相関することが確認された。</w:t>
      </w:r>
    </w:p>
    <w:p w:rsidR="000A7CC3" w:rsidRDefault="00EB3A5D" w:rsidP="0022271B">
      <w:pPr>
        <w:rPr>
          <w:rFonts w:ascii="ＭＳ 明朝" w:hAnsi="ＭＳ 明朝"/>
          <w:szCs w:val="18"/>
        </w:rPr>
      </w:pPr>
      <w:r>
        <w:rPr>
          <w:rFonts w:ascii="ＭＳ 明朝" w:hAnsi="ＭＳ 明朝" w:hint="eastAsia"/>
          <w:szCs w:val="18"/>
        </w:rPr>
        <w:t>⑤</w:t>
      </w:r>
      <w:r w:rsidR="00425E68" w:rsidRPr="00425E68">
        <w:rPr>
          <w:rFonts w:ascii="ＭＳ 明朝" w:hAnsi="ＭＳ 明朝" w:hint="eastAsia"/>
          <w:szCs w:val="18"/>
        </w:rPr>
        <w:t>暴露条件による表層部の品質は、方位よりも屋根の有無に最も影響された。</w:t>
      </w:r>
    </w:p>
    <w:p w:rsidR="00FC68AB" w:rsidRDefault="00FC68AB" w:rsidP="00A1514B">
      <w:pPr>
        <w:rPr>
          <w:rFonts w:ascii="ＭＳ 明朝" w:hAnsi="ＭＳ 明朝"/>
          <w:szCs w:val="18"/>
        </w:rPr>
      </w:pPr>
    </w:p>
    <w:p w:rsidR="00756866" w:rsidRPr="00D412F1" w:rsidRDefault="00BD3765" w:rsidP="00A1514B">
      <w:pPr>
        <w:rPr>
          <w:rFonts w:ascii="ＭＳ ゴシック" w:eastAsia="ＭＳ ゴシック" w:hAnsi="ＭＳ ゴシック"/>
          <w:szCs w:val="18"/>
        </w:rPr>
      </w:pPr>
      <w:r w:rsidRPr="00D412F1">
        <w:rPr>
          <w:rFonts w:ascii="ＭＳ ゴシック" w:eastAsia="ＭＳ ゴシック" w:hAnsi="ＭＳ ゴシック" w:hint="eastAsia"/>
          <w:szCs w:val="18"/>
        </w:rPr>
        <w:t>謝辞</w:t>
      </w:r>
    </w:p>
    <w:p w:rsidR="00BD3765" w:rsidRDefault="003E707A" w:rsidP="00A1514B">
      <w:pPr>
        <w:rPr>
          <w:rFonts w:ascii="ＭＳ 明朝" w:hAnsi="ＭＳ 明朝"/>
          <w:szCs w:val="18"/>
        </w:rPr>
      </w:pPr>
      <w:r>
        <w:rPr>
          <w:rFonts w:ascii="ＭＳ 明朝" w:hAnsi="ＭＳ 明朝" w:hint="eastAsia"/>
          <w:szCs w:val="18"/>
        </w:rPr>
        <w:t xml:space="preserve">　</w:t>
      </w:r>
      <w:r w:rsidR="00E13EA6">
        <w:rPr>
          <w:rFonts w:ascii="ＭＳ 明朝" w:hAnsi="ＭＳ 明朝" w:hint="eastAsia"/>
          <w:szCs w:val="18"/>
        </w:rPr>
        <w:t>実験の実施に当たり、長谷工コーポレーションの金子樹氏、建築研究振興協会の田山隆文氏および本学の</w:t>
      </w:r>
      <w:r w:rsidR="00A849BE">
        <w:rPr>
          <w:rFonts w:ascii="ＭＳ 明朝" w:hAnsi="ＭＳ 明朝" w:hint="eastAsia"/>
          <w:szCs w:val="18"/>
        </w:rPr>
        <w:t>齊藤辰弥氏</w:t>
      </w:r>
      <w:r w:rsidR="00E13EA6">
        <w:rPr>
          <w:rFonts w:ascii="ＭＳ 明朝" w:hAnsi="ＭＳ 明朝" w:hint="eastAsia"/>
          <w:szCs w:val="18"/>
        </w:rPr>
        <w:t>と</w:t>
      </w:r>
      <w:r w:rsidR="00A849BE">
        <w:rPr>
          <w:rFonts w:ascii="ＭＳ 明朝" w:hAnsi="ＭＳ 明朝" w:hint="eastAsia"/>
          <w:szCs w:val="18"/>
        </w:rPr>
        <w:t>仲摩諭氏</w:t>
      </w:r>
      <w:r w:rsidR="00E13EA6">
        <w:rPr>
          <w:rFonts w:ascii="ＭＳ 明朝" w:hAnsi="ＭＳ 明朝" w:hint="eastAsia"/>
          <w:szCs w:val="18"/>
        </w:rPr>
        <w:t>の協力を得ました。記して謝意</w:t>
      </w:r>
      <w:r w:rsidR="00A849BE">
        <w:rPr>
          <w:rFonts w:ascii="ＭＳ 明朝" w:hAnsi="ＭＳ 明朝" w:hint="eastAsia"/>
          <w:szCs w:val="18"/>
        </w:rPr>
        <w:t>を表します。</w:t>
      </w:r>
    </w:p>
    <w:p w:rsidR="008B3289" w:rsidRDefault="008B3289" w:rsidP="00A1514B">
      <w:pPr>
        <w:rPr>
          <w:rFonts w:ascii="ＭＳ 明朝" w:hAnsi="ＭＳ 明朝"/>
          <w:szCs w:val="18"/>
        </w:rPr>
      </w:pPr>
    </w:p>
    <w:p w:rsidR="00BD3765" w:rsidRPr="00D412F1" w:rsidRDefault="00BD3765" w:rsidP="00A1514B">
      <w:pPr>
        <w:rPr>
          <w:rFonts w:ascii="ＭＳ ゴシック" w:eastAsia="ＭＳ ゴシック" w:hAnsi="ＭＳ ゴシック"/>
          <w:szCs w:val="18"/>
        </w:rPr>
      </w:pPr>
      <w:r w:rsidRPr="00D412F1">
        <w:rPr>
          <w:rFonts w:ascii="ＭＳ ゴシック" w:eastAsia="ＭＳ ゴシック" w:hAnsi="ＭＳ ゴシック"/>
          <w:szCs w:val="18"/>
        </w:rPr>
        <w:t>参考文献</w:t>
      </w:r>
    </w:p>
    <w:p w:rsidR="00BD3765" w:rsidRPr="00E13EA6" w:rsidRDefault="008B5816" w:rsidP="00C85AD0">
      <w:pPr>
        <w:rPr>
          <w:rFonts w:ascii="Century" w:hAnsi="Century"/>
          <w:bCs/>
          <w:color w:val="000000"/>
          <w:szCs w:val="18"/>
        </w:rPr>
      </w:pPr>
      <w:r>
        <w:rPr>
          <w:rFonts w:ascii="ＭＳ 明朝" w:hAnsi="ＭＳ 明朝" w:hint="eastAsia"/>
          <w:color w:val="000000"/>
          <w:szCs w:val="18"/>
        </w:rPr>
        <w:t>1)</w:t>
      </w:r>
      <w:r w:rsidR="003E707A" w:rsidRPr="003E707A">
        <w:rPr>
          <w:rFonts w:ascii="ＭＳ 明朝" w:hAnsi="ＭＳ 明朝"/>
          <w:color w:val="000000"/>
          <w:szCs w:val="18"/>
        </w:rPr>
        <w:t>下</w:t>
      </w:r>
      <w:r w:rsidR="003E707A" w:rsidRPr="00AD5665">
        <w:rPr>
          <w:rFonts w:ascii="Century" w:hAnsi="Century"/>
          <w:color w:val="000000"/>
          <w:szCs w:val="18"/>
        </w:rPr>
        <w:t>澤和幸</w:t>
      </w:r>
      <w:r w:rsidR="003E707A" w:rsidRPr="00AD5665">
        <w:rPr>
          <w:rFonts w:ascii="Century" w:hAnsi="Century"/>
          <w:color w:val="000000"/>
          <w:szCs w:val="18"/>
        </w:rPr>
        <w:t xml:space="preserve">, </w:t>
      </w:r>
      <w:r w:rsidR="003E707A" w:rsidRPr="00AD5665">
        <w:rPr>
          <w:rFonts w:ascii="Century" w:hAnsi="Century"/>
          <w:color w:val="000000"/>
          <w:szCs w:val="18"/>
        </w:rPr>
        <w:t>永山勝、今本啓一、山崎順二：鉄筋</w:t>
      </w:r>
      <w:r w:rsidR="003E707A" w:rsidRPr="00AD5665">
        <w:rPr>
          <w:rFonts w:ascii="Century" w:hAnsi="Century"/>
          <w:bCs/>
          <w:color w:val="000000"/>
          <w:szCs w:val="18"/>
        </w:rPr>
        <w:t>コンクリ</w:t>
      </w:r>
      <w:r w:rsidR="003E707A" w:rsidRPr="00AD5665">
        <w:rPr>
          <w:rFonts w:ascii="Century" w:hAnsi="Century"/>
          <w:bCs/>
          <w:color w:val="000000"/>
          <w:szCs w:val="18"/>
        </w:rPr>
        <w:t>-</w:t>
      </w:r>
      <w:r w:rsidR="003E707A" w:rsidRPr="00AD5665">
        <w:rPr>
          <w:rFonts w:ascii="Century" w:hAnsi="Century"/>
          <w:bCs/>
          <w:color w:val="000000"/>
          <w:szCs w:val="18"/>
        </w:rPr>
        <w:t>ト</w:t>
      </w:r>
      <w:r w:rsidR="003E707A" w:rsidRPr="00AD5665">
        <w:rPr>
          <w:rFonts w:ascii="Century" w:hAnsi="Century"/>
          <w:color w:val="000000"/>
          <w:szCs w:val="18"/>
        </w:rPr>
        <w:t>構造物の耐久性能検証のための透気性試験による指標値と</w:t>
      </w:r>
      <w:r w:rsidR="003E707A" w:rsidRPr="00AD5665">
        <w:rPr>
          <w:rFonts w:ascii="Century" w:hAnsi="Century"/>
          <w:bCs/>
          <w:color w:val="000000"/>
          <w:szCs w:val="18"/>
        </w:rPr>
        <w:t>中性化</w:t>
      </w:r>
      <w:r w:rsidR="003E707A" w:rsidRPr="00AD5665">
        <w:rPr>
          <w:rFonts w:ascii="Century" w:hAnsi="Century"/>
          <w:color w:val="000000"/>
          <w:szCs w:val="18"/>
        </w:rPr>
        <w:t>深さの関連について</w:t>
      </w:r>
      <w:r w:rsidR="00C85AD0" w:rsidRPr="00AD5665">
        <w:rPr>
          <w:rFonts w:ascii="Century" w:hAnsi="Century"/>
          <w:color w:val="000000"/>
          <w:szCs w:val="18"/>
        </w:rPr>
        <w:t>,</w:t>
      </w:r>
      <w:r w:rsidR="003E707A" w:rsidRPr="00AD5665">
        <w:rPr>
          <w:rFonts w:ascii="Century" w:hAnsi="Century"/>
          <w:bCs/>
          <w:color w:val="000000"/>
          <w:szCs w:val="18"/>
        </w:rPr>
        <w:t>コンクリート工学年次論文集</w:t>
      </w:r>
      <w:r w:rsidR="007F2C4D" w:rsidRPr="00AD5665">
        <w:rPr>
          <w:rFonts w:ascii="Century" w:hAnsi="Century"/>
          <w:bCs/>
          <w:color w:val="000000"/>
          <w:szCs w:val="18"/>
        </w:rPr>
        <w:t>vol</w:t>
      </w:r>
      <w:r w:rsidR="007F2C4D" w:rsidRPr="00AD5665">
        <w:rPr>
          <w:rFonts w:ascii="Century" w:hAnsi="Century" w:hint="eastAsia"/>
          <w:bCs/>
          <w:color w:val="000000"/>
          <w:szCs w:val="18"/>
        </w:rPr>
        <w:t>.</w:t>
      </w:r>
      <w:r w:rsidR="00C85AD0" w:rsidRPr="00AD5665">
        <w:rPr>
          <w:rFonts w:ascii="Century" w:hAnsi="Century"/>
          <w:bCs/>
          <w:color w:val="000000"/>
          <w:szCs w:val="18"/>
        </w:rPr>
        <w:t>31</w:t>
      </w:r>
      <w:r w:rsidR="007F2C4D" w:rsidRPr="00AD5665">
        <w:rPr>
          <w:rFonts w:ascii="Century" w:hAnsi="Century" w:hint="eastAsia"/>
          <w:bCs/>
          <w:color w:val="000000"/>
          <w:szCs w:val="18"/>
        </w:rPr>
        <w:t>,</w:t>
      </w:r>
      <w:r w:rsidR="00C85AD0" w:rsidRPr="00AD5665">
        <w:rPr>
          <w:rFonts w:ascii="Century" w:hAnsi="Century"/>
          <w:bCs/>
          <w:color w:val="000000"/>
          <w:szCs w:val="18"/>
        </w:rPr>
        <w:t>p</w:t>
      </w:r>
      <w:r w:rsidR="003E707A" w:rsidRPr="00AD5665">
        <w:rPr>
          <w:rFonts w:ascii="Century" w:hAnsi="Century"/>
          <w:bCs/>
          <w:color w:val="000000"/>
          <w:szCs w:val="18"/>
        </w:rPr>
        <w:t>p</w:t>
      </w:r>
      <w:r w:rsidR="007F2C4D" w:rsidRPr="00AD5665">
        <w:rPr>
          <w:rFonts w:ascii="Century" w:hAnsi="Century" w:hint="eastAsia"/>
          <w:bCs/>
          <w:color w:val="000000"/>
          <w:szCs w:val="18"/>
        </w:rPr>
        <w:t>.2005-2010</w:t>
      </w:r>
      <w:r w:rsidR="007F2C4D" w:rsidRPr="00AD5665">
        <w:rPr>
          <w:rFonts w:ascii="Century" w:hAnsi="Century"/>
          <w:bCs/>
          <w:color w:val="000000"/>
          <w:szCs w:val="18"/>
        </w:rPr>
        <w:t>,2009.6</w:t>
      </w:r>
    </w:p>
    <w:sectPr w:rsidR="00BD3765" w:rsidRPr="00E13EA6" w:rsidSect="005E031D">
      <w:type w:val="continuous"/>
      <w:pgSz w:w="11906" w:h="16838" w:code="9"/>
      <w:pgMar w:top="794" w:right="851" w:bottom="1247" w:left="851" w:header="851" w:footer="567" w:gutter="0"/>
      <w:cols w:num="2" w:space="360"/>
      <w:docGrid w:type="lines" w:linePitch="308"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A0" w:rsidRDefault="005C33A0">
      <w:r>
        <w:separator/>
      </w:r>
    </w:p>
  </w:endnote>
  <w:endnote w:type="continuationSeparator" w:id="0">
    <w:p w:rsidR="005C33A0" w:rsidRDefault="005C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1D" w:rsidRDefault="004E25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1D" w:rsidRDefault="004E25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1D" w:rsidRPr="00E85BAC" w:rsidRDefault="005E031D">
    <w:pPr>
      <w:pStyle w:val="a5"/>
    </w:pPr>
    <w:r>
      <w:rPr>
        <w:rFonts w:hint="eastAsia"/>
      </w:rPr>
      <w:t>＊：工学院大学建築学科４年　　＊＊：建材試験センター　　＊＊＊：工学院大学建築学部　教授　工</w:t>
    </w:r>
    <w:r w:rsidRPr="00E85BAC">
      <w:rPr>
        <w:rFonts w:ascii="ＭＳ 明朝" w:hAnsi="ＭＳ 明朝" w:cs="Batang" w:hint="eastAsia"/>
      </w:rPr>
      <w:t>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A0" w:rsidRDefault="005C33A0">
      <w:r>
        <w:separator/>
      </w:r>
    </w:p>
  </w:footnote>
  <w:footnote w:type="continuationSeparator" w:id="0">
    <w:p w:rsidR="005C33A0" w:rsidRDefault="005C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1D" w:rsidRDefault="004E2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16" w:rsidRDefault="008B5816">
    <w:pPr>
      <w:pStyle w:val="a4"/>
    </w:pPr>
    <w:r>
      <w:rPr>
        <w:rFonts w:hint="eastAsia"/>
      </w:rPr>
      <w:t xml:space="preserve">     </w:t>
    </w:r>
  </w:p>
  <w:p w:rsidR="005E031D" w:rsidRDefault="005E03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16" w:rsidRPr="008B5816" w:rsidRDefault="008B5816" w:rsidP="008B5816">
    <w:pPr>
      <w:pStyle w:val="a4"/>
      <w:jc w:val="right"/>
    </w:pPr>
    <w:r>
      <w:rPr>
        <w:rFonts w:hint="eastAsia"/>
      </w:rPr>
      <w:t xml:space="preserve">                                                 </w:t>
    </w:r>
    <w:r w:rsidRPr="008B5816">
      <w:rPr>
        <w:rFonts w:hint="eastAsia"/>
      </w:rPr>
      <w:t>総合研究所・都市減災研究センター（</w:t>
    </w:r>
    <w:r w:rsidRPr="008B5816">
      <w:rPr>
        <w:rFonts w:hint="eastAsia"/>
      </w:rPr>
      <w:t>UDM</w:t>
    </w:r>
    <w:r w:rsidRPr="008B5816">
      <w:rPr>
        <w:rFonts w:hint="eastAsia"/>
      </w:rPr>
      <w:t>）研究報告書（平成２４年度）</w:t>
    </w:r>
  </w:p>
  <w:p w:rsidR="008B5816" w:rsidRDefault="008B5816" w:rsidP="005E031D">
    <w:pPr>
      <w:tabs>
        <w:tab w:val="center" w:pos="4252"/>
        <w:tab w:val="right" w:pos="8504"/>
      </w:tabs>
      <w:wordWrap w:val="0"/>
      <w:snapToGrid w:val="0"/>
      <w:jc w:val="right"/>
    </w:pPr>
    <w:r w:rsidRPr="008B5816">
      <w:rPr>
        <w:rFonts w:hint="eastAsia"/>
      </w:rPr>
      <w:t>テーマ</w:t>
    </w:r>
    <w:r w:rsidRPr="008B5816">
      <w:rPr>
        <w:rFonts w:hint="eastAsia"/>
      </w:rPr>
      <w:t>3</w:t>
    </w:r>
    <w:r w:rsidRPr="008B5816">
      <w:rPr>
        <w:rFonts w:hint="eastAsia"/>
      </w:rPr>
      <w:t xml:space="preserve">　小課題番号</w:t>
    </w:r>
    <w:r w:rsidRPr="008B5816">
      <w:rPr>
        <w:rFonts w:hint="eastAsia"/>
      </w:rPr>
      <w:t>3.1-</w:t>
    </w:r>
    <w:r w:rsidR="004E251D">
      <w:rPr>
        <w:rFonts w:hint="eastAsia"/>
      </w:rPr>
      <w:t>3</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F52"/>
    <w:multiLevelType w:val="multilevel"/>
    <w:tmpl w:val="2A44D4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B71E2F"/>
    <w:multiLevelType w:val="hybridMultilevel"/>
    <w:tmpl w:val="55A65AAC"/>
    <w:lvl w:ilvl="0" w:tplc="EEC6B1F8">
      <w:start w:val="1"/>
      <w:numFmt w:val="decimal"/>
      <w:pStyle w:val="a"/>
      <w:lvlText w:val="%1)"/>
      <w:lvlJc w:val="left"/>
      <w:pPr>
        <w:tabs>
          <w:tab w:val="num" w:pos="585"/>
        </w:tabs>
        <w:ind w:left="5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F90C93"/>
    <w:multiLevelType w:val="hybridMultilevel"/>
    <w:tmpl w:val="B0CC0E16"/>
    <w:lvl w:ilvl="0" w:tplc="50180A8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8907A63"/>
    <w:multiLevelType w:val="hybridMultilevel"/>
    <w:tmpl w:val="C37E5BEA"/>
    <w:lvl w:ilvl="0" w:tplc="2BC470C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AF0D05"/>
    <w:multiLevelType w:val="hybridMultilevel"/>
    <w:tmpl w:val="4568156C"/>
    <w:lvl w:ilvl="0" w:tplc="E0A01C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D446C0F"/>
    <w:multiLevelType w:val="multilevel"/>
    <w:tmpl w:val="39DAC232"/>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28710AA"/>
    <w:multiLevelType w:val="hybridMultilevel"/>
    <w:tmpl w:val="41441D1A"/>
    <w:lvl w:ilvl="0" w:tplc="01E6269E">
      <w:start w:val="1"/>
      <w:numFmt w:val="decimalFullWidth"/>
      <w:lvlText w:val="%1．"/>
      <w:lvlJc w:val="left"/>
      <w:pPr>
        <w:tabs>
          <w:tab w:val="num" w:pos="740"/>
        </w:tabs>
        <w:ind w:left="740" w:hanging="500"/>
      </w:pPr>
      <w:rPr>
        <w:rFonts w:hint="eastAsia"/>
        <w:lang w:val="en-US"/>
      </w:rPr>
    </w:lvl>
    <w:lvl w:ilvl="1" w:tplc="02BEB1D8">
      <w:start w:val="1"/>
      <w:numFmt w:val="decimal"/>
      <w:suff w:val="space"/>
      <w:lvlText w:val="%2)"/>
      <w:lvlJc w:val="left"/>
      <w:pPr>
        <w:ind w:left="920" w:hanging="200"/>
      </w:pPr>
      <w:rPr>
        <w:rFonts w:hint="default"/>
      </w:rPr>
    </w:lvl>
    <w:lvl w:ilvl="2" w:tplc="564C2348" w:tentative="1">
      <w:start w:val="1"/>
      <w:numFmt w:val="decimalEnclosedCircle"/>
      <w:lvlText w:val="%3"/>
      <w:lvlJc w:val="left"/>
      <w:pPr>
        <w:tabs>
          <w:tab w:val="num" w:pos="1680"/>
        </w:tabs>
        <w:ind w:left="1680" w:hanging="480"/>
      </w:pPr>
    </w:lvl>
    <w:lvl w:ilvl="3" w:tplc="F490F8F4" w:tentative="1">
      <w:start w:val="1"/>
      <w:numFmt w:val="decimal"/>
      <w:lvlText w:val="%4."/>
      <w:lvlJc w:val="left"/>
      <w:pPr>
        <w:tabs>
          <w:tab w:val="num" w:pos="2160"/>
        </w:tabs>
        <w:ind w:left="2160" w:hanging="480"/>
      </w:pPr>
    </w:lvl>
    <w:lvl w:ilvl="4" w:tplc="6D82A67C" w:tentative="1">
      <w:start w:val="1"/>
      <w:numFmt w:val="aiueoFullWidth"/>
      <w:lvlText w:val="(%5)"/>
      <w:lvlJc w:val="left"/>
      <w:pPr>
        <w:tabs>
          <w:tab w:val="num" w:pos="2640"/>
        </w:tabs>
        <w:ind w:left="2640" w:hanging="480"/>
      </w:pPr>
    </w:lvl>
    <w:lvl w:ilvl="5" w:tplc="4EF8079E" w:tentative="1">
      <w:start w:val="1"/>
      <w:numFmt w:val="decimalEnclosedCircle"/>
      <w:lvlText w:val="%6"/>
      <w:lvlJc w:val="left"/>
      <w:pPr>
        <w:tabs>
          <w:tab w:val="num" w:pos="3120"/>
        </w:tabs>
        <w:ind w:left="3120" w:hanging="480"/>
      </w:pPr>
    </w:lvl>
    <w:lvl w:ilvl="6" w:tplc="96BC1114" w:tentative="1">
      <w:start w:val="1"/>
      <w:numFmt w:val="decimal"/>
      <w:lvlText w:val="%7."/>
      <w:lvlJc w:val="left"/>
      <w:pPr>
        <w:tabs>
          <w:tab w:val="num" w:pos="3600"/>
        </w:tabs>
        <w:ind w:left="3600" w:hanging="480"/>
      </w:pPr>
    </w:lvl>
    <w:lvl w:ilvl="7" w:tplc="8A0441A6" w:tentative="1">
      <w:start w:val="1"/>
      <w:numFmt w:val="aiueoFullWidth"/>
      <w:lvlText w:val="(%8)"/>
      <w:lvlJc w:val="left"/>
      <w:pPr>
        <w:tabs>
          <w:tab w:val="num" w:pos="4080"/>
        </w:tabs>
        <w:ind w:left="4080" w:hanging="480"/>
      </w:pPr>
    </w:lvl>
    <w:lvl w:ilvl="8" w:tplc="00E0FE68" w:tentative="1">
      <w:start w:val="1"/>
      <w:numFmt w:val="decimalEnclosedCircle"/>
      <w:lvlText w:val="%9"/>
      <w:lvlJc w:val="left"/>
      <w:pPr>
        <w:tabs>
          <w:tab w:val="num" w:pos="4560"/>
        </w:tabs>
        <w:ind w:left="4560" w:hanging="480"/>
      </w:pPr>
    </w:lvl>
  </w:abstractNum>
  <w:abstractNum w:abstractNumId="7">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8">
    <w:nsid w:val="7D7671E4"/>
    <w:multiLevelType w:val="hybridMultilevel"/>
    <w:tmpl w:val="2946B5FE"/>
    <w:lvl w:ilvl="0" w:tplc="DDD858D2">
      <w:start w:val="1"/>
      <w:numFmt w:val="decimalFullWidth"/>
      <w:lvlText w:val="%1."/>
      <w:lvlJc w:val="right"/>
      <w:pPr>
        <w:tabs>
          <w:tab w:val="num" w:pos="703"/>
        </w:tabs>
        <w:ind w:left="703" w:hanging="130"/>
      </w:pPr>
      <w:rPr>
        <w:rFonts w:hint="eastAsia"/>
      </w:rPr>
    </w:lvl>
    <w:lvl w:ilvl="1" w:tplc="04B28BAA" w:tentative="1">
      <w:start w:val="1"/>
      <w:numFmt w:val="aiueoFullWidth"/>
      <w:lvlText w:val="(%2)"/>
      <w:lvlJc w:val="left"/>
      <w:pPr>
        <w:tabs>
          <w:tab w:val="num" w:pos="840"/>
        </w:tabs>
        <w:ind w:left="840" w:hanging="420"/>
      </w:pPr>
    </w:lvl>
    <w:lvl w:ilvl="2" w:tplc="76760900" w:tentative="1">
      <w:start w:val="1"/>
      <w:numFmt w:val="decimalEnclosedCircle"/>
      <w:lvlText w:val="%3"/>
      <w:lvlJc w:val="left"/>
      <w:pPr>
        <w:tabs>
          <w:tab w:val="num" w:pos="1260"/>
        </w:tabs>
        <w:ind w:left="1260" w:hanging="420"/>
      </w:pPr>
    </w:lvl>
    <w:lvl w:ilvl="3" w:tplc="85184B3E">
      <w:start w:val="1"/>
      <w:numFmt w:val="decimal"/>
      <w:lvlText w:val="%4."/>
      <w:lvlJc w:val="left"/>
      <w:pPr>
        <w:tabs>
          <w:tab w:val="num" w:pos="1680"/>
        </w:tabs>
        <w:ind w:left="1680" w:hanging="420"/>
      </w:pPr>
    </w:lvl>
    <w:lvl w:ilvl="4" w:tplc="F6522E7A" w:tentative="1">
      <w:start w:val="1"/>
      <w:numFmt w:val="aiueoFullWidth"/>
      <w:lvlText w:val="(%5)"/>
      <w:lvlJc w:val="left"/>
      <w:pPr>
        <w:tabs>
          <w:tab w:val="num" w:pos="2100"/>
        </w:tabs>
        <w:ind w:left="2100" w:hanging="420"/>
      </w:pPr>
    </w:lvl>
    <w:lvl w:ilvl="5" w:tplc="59626BCC" w:tentative="1">
      <w:start w:val="1"/>
      <w:numFmt w:val="decimalEnclosedCircle"/>
      <w:lvlText w:val="%6"/>
      <w:lvlJc w:val="left"/>
      <w:pPr>
        <w:tabs>
          <w:tab w:val="num" w:pos="2520"/>
        </w:tabs>
        <w:ind w:left="2520" w:hanging="420"/>
      </w:pPr>
    </w:lvl>
    <w:lvl w:ilvl="6" w:tplc="E676F256">
      <w:start w:val="1"/>
      <w:numFmt w:val="decimal"/>
      <w:lvlText w:val="%7."/>
      <w:lvlJc w:val="left"/>
      <w:pPr>
        <w:tabs>
          <w:tab w:val="num" w:pos="2940"/>
        </w:tabs>
        <w:ind w:left="2940" w:hanging="420"/>
      </w:pPr>
    </w:lvl>
    <w:lvl w:ilvl="7" w:tplc="90767AE8" w:tentative="1">
      <w:start w:val="1"/>
      <w:numFmt w:val="aiueoFullWidth"/>
      <w:lvlText w:val="(%8)"/>
      <w:lvlJc w:val="left"/>
      <w:pPr>
        <w:tabs>
          <w:tab w:val="num" w:pos="3360"/>
        </w:tabs>
        <w:ind w:left="3360" w:hanging="420"/>
      </w:pPr>
    </w:lvl>
    <w:lvl w:ilvl="8" w:tplc="90628058" w:tentative="1">
      <w:start w:val="1"/>
      <w:numFmt w:val="decimalEnclosedCircle"/>
      <w:lvlText w:val="%9"/>
      <w:lvlJc w:val="left"/>
      <w:pPr>
        <w:tabs>
          <w:tab w:val="num" w:pos="3780"/>
        </w:tabs>
        <w:ind w:left="3780" w:hanging="420"/>
      </w:pPr>
    </w:lvl>
  </w:abstractNum>
  <w:abstractNum w:abstractNumId="9">
    <w:nsid w:val="7F4C5E94"/>
    <w:multiLevelType w:val="hybridMultilevel"/>
    <w:tmpl w:val="DA86E0FA"/>
    <w:lvl w:ilvl="0" w:tplc="A882FCB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4"/>
  </w:num>
  <w:num w:numId="5">
    <w:abstractNumId w:val="1"/>
  </w:num>
  <w:num w:numId="6">
    <w:abstractNumId w:val="2"/>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97"/>
  <w:drawingGridVerticalSpacing w:val="154"/>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97"/>
    <w:rsid w:val="00000EE0"/>
    <w:rsid w:val="00060777"/>
    <w:rsid w:val="000705CE"/>
    <w:rsid w:val="0009365D"/>
    <w:rsid w:val="000A7CC3"/>
    <w:rsid w:val="000B490B"/>
    <w:rsid w:val="000C4768"/>
    <w:rsid w:val="000E4ABA"/>
    <w:rsid w:val="000E5620"/>
    <w:rsid w:val="001256F2"/>
    <w:rsid w:val="00125FA1"/>
    <w:rsid w:val="00126760"/>
    <w:rsid w:val="00132D37"/>
    <w:rsid w:val="001A1BA2"/>
    <w:rsid w:val="001A4C75"/>
    <w:rsid w:val="00203C97"/>
    <w:rsid w:val="00205B82"/>
    <w:rsid w:val="0022271B"/>
    <w:rsid w:val="00280A40"/>
    <w:rsid w:val="00286C78"/>
    <w:rsid w:val="002B7F99"/>
    <w:rsid w:val="002C0356"/>
    <w:rsid w:val="00314B25"/>
    <w:rsid w:val="00315F18"/>
    <w:rsid w:val="0036279C"/>
    <w:rsid w:val="00391EB7"/>
    <w:rsid w:val="003941A4"/>
    <w:rsid w:val="003B2408"/>
    <w:rsid w:val="003D56D2"/>
    <w:rsid w:val="003E3D9A"/>
    <w:rsid w:val="003E707A"/>
    <w:rsid w:val="00415509"/>
    <w:rsid w:val="00420EC4"/>
    <w:rsid w:val="00420F06"/>
    <w:rsid w:val="00425E68"/>
    <w:rsid w:val="004752C8"/>
    <w:rsid w:val="00487DED"/>
    <w:rsid w:val="004A25CC"/>
    <w:rsid w:val="004A2852"/>
    <w:rsid w:val="004E251D"/>
    <w:rsid w:val="004F6E9C"/>
    <w:rsid w:val="00525363"/>
    <w:rsid w:val="005301E1"/>
    <w:rsid w:val="00597B6F"/>
    <w:rsid w:val="005A0778"/>
    <w:rsid w:val="005A6D20"/>
    <w:rsid w:val="005B3E9E"/>
    <w:rsid w:val="005C33A0"/>
    <w:rsid w:val="005E031D"/>
    <w:rsid w:val="005E0E0D"/>
    <w:rsid w:val="005F4197"/>
    <w:rsid w:val="0061357A"/>
    <w:rsid w:val="00642920"/>
    <w:rsid w:val="00675529"/>
    <w:rsid w:val="006C282A"/>
    <w:rsid w:val="006D3DC5"/>
    <w:rsid w:val="007431E9"/>
    <w:rsid w:val="00744EC2"/>
    <w:rsid w:val="00756866"/>
    <w:rsid w:val="007D1E4A"/>
    <w:rsid w:val="007F2C4D"/>
    <w:rsid w:val="007F30AD"/>
    <w:rsid w:val="008048BF"/>
    <w:rsid w:val="008534D4"/>
    <w:rsid w:val="00864EF0"/>
    <w:rsid w:val="00874B88"/>
    <w:rsid w:val="008B3289"/>
    <w:rsid w:val="008B5816"/>
    <w:rsid w:val="008C7D6C"/>
    <w:rsid w:val="008D1451"/>
    <w:rsid w:val="008D4333"/>
    <w:rsid w:val="008E261A"/>
    <w:rsid w:val="008F60D8"/>
    <w:rsid w:val="00924FE6"/>
    <w:rsid w:val="00947469"/>
    <w:rsid w:val="009667C1"/>
    <w:rsid w:val="00973F6C"/>
    <w:rsid w:val="009D4706"/>
    <w:rsid w:val="00A1514B"/>
    <w:rsid w:val="00A227F8"/>
    <w:rsid w:val="00A56597"/>
    <w:rsid w:val="00A8041F"/>
    <w:rsid w:val="00A849BE"/>
    <w:rsid w:val="00A9347A"/>
    <w:rsid w:val="00A95AA2"/>
    <w:rsid w:val="00AA76AD"/>
    <w:rsid w:val="00AD5665"/>
    <w:rsid w:val="00B45799"/>
    <w:rsid w:val="00B84539"/>
    <w:rsid w:val="00B94DCD"/>
    <w:rsid w:val="00B9723D"/>
    <w:rsid w:val="00BA0260"/>
    <w:rsid w:val="00BD3765"/>
    <w:rsid w:val="00C03D5C"/>
    <w:rsid w:val="00C45558"/>
    <w:rsid w:val="00C55296"/>
    <w:rsid w:val="00C80C33"/>
    <w:rsid w:val="00C85AD0"/>
    <w:rsid w:val="00CF3DF7"/>
    <w:rsid w:val="00CF5C02"/>
    <w:rsid w:val="00D055E8"/>
    <w:rsid w:val="00D0690D"/>
    <w:rsid w:val="00D12398"/>
    <w:rsid w:val="00D412F1"/>
    <w:rsid w:val="00D6542D"/>
    <w:rsid w:val="00D677A8"/>
    <w:rsid w:val="00D90B82"/>
    <w:rsid w:val="00DA045A"/>
    <w:rsid w:val="00DA3F23"/>
    <w:rsid w:val="00DD4A12"/>
    <w:rsid w:val="00DE7B47"/>
    <w:rsid w:val="00DF4FF0"/>
    <w:rsid w:val="00E13EA6"/>
    <w:rsid w:val="00E24924"/>
    <w:rsid w:val="00E54385"/>
    <w:rsid w:val="00E544F3"/>
    <w:rsid w:val="00E746FA"/>
    <w:rsid w:val="00E85BAC"/>
    <w:rsid w:val="00EB3A5D"/>
    <w:rsid w:val="00ED3397"/>
    <w:rsid w:val="00EE5FFC"/>
    <w:rsid w:val="00EF7F76"/>
    <w:rsid w:val="00F34C33"/>
    <w:rsid w:val="00F37CD2"/>
    <w:rsid w:val="00F4049F"/>
    <w:rsid w:val="00FB1A0D"/>
    <w:rsid w:val="00FB336E"/>
    <w:rsid w:val="00FB350B"/>
    <w:rsid w:val="00FC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18"/>
    </w:rPr>
  </w:style>
  <w:style w:type="paragraph" w:styleId="2">
    <w:name w:val="heading 2"/>
    <w:basedOn w:val="a0"/>
    <w:next w:val="a0"/>
    <w:qFormat/>
    <w:pPr>
      <w:keepNext/>
      <w:outlineLvl w:val="1"/>
    </w:pPr>
    <w:rPr>
      <w:rFonts w:ascii="Arial" w:eastAsia="ＭＳ ゴシック" w:hAnsi="Arial"/>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252"/>
        <w:tab w:val="right" w:pos="8504"/>
      </w:tabs>
      <w:snapToGrid w:val="0"/>
    </w:pPr>
  </w:style>
  <w:style w:type="paragraph" w:styleId="a5">
    <w:name w:val="footer"/>
    <w:basedOn w:val="a0"/>
    <w:semiHidden/>
    <w:pPr>
      <w:tabs>
        <w:tab w:val="center" w:pos="4252"/>
        <w:tab w:val="right" w:pos="8504"/>
      </w:tabs>
      <w:snapToGrid w:val="0"/>
    </w:pPr>
  </w:style>
  <w:style w:type="paragraph" w:styleId="a6">
    <w:name w:val="Body Text"/>
    <w:basedOn w:val="a0"/>
    <w:semiHidden/>
    <w:pPr>
      <w:jc w:val="center"/>
    </w:pPr>
  </w:style>
  <w:style w:type="paragraph" w:styleId="a7">
    <w:name w:val="Date"/>
    <w:basedOn w:val="a0"/>
    <w:next w:val="a0"/>
    <w:semiHidden/>
  </w:style>
  <w:style w:type="paragraph" w:customStyle="1" w:styleId="a8">
    <w:name w:val="参考文献"/>
    <w:basedOn w:val="a6"/>
    <w:pPr>
      <w:jc w:val="both"/>
    </w:pPr>
    <w:rPr>
      <w:rFonts w:ascii="ＭＳ ゴシック" w:eastAsia="ＭＳ ゴシック" w:hAnsi="ＭＳ ゴシック"/>
      <w:sz w:val="16"/>
      <w:szCs w:val="16"/>
    </w:rPr>
  </w:style>
  <w:style w:type="paragraph" w:customStyle="1" w:styleId="a">
    <w:name w:val="参考文献一覧"/>
    <w:basedOn w:val="a6"/>
    <w:pPr>
      <w:numPr>
        <w:numId w:val="5"/>
      </w:numPr>
      <w:tabs>
        <w:tab w:val="clear" w:pos="585"/>
        <w:tab w:val="num" w:pos="165"/>
      </w:tabs>
      <w:ind w:left="165" w:hanging="165"/>
      <w:jc w:val="both"/>
    </w:pPr>
    <w:rPr>
      <w:sz w:val="16"/>
      <w:szCs w:val="16"/>
    </w:rPr>
  </w:style>
  <w:style w:type="paragraph" w:customStyle="1" w:styleId="a9">
    <w:name w:val="図表写真"/>
    <w:basedOn w:val="a0"/>
    <w:pPr>
      <w:jc w:val="center"/>
    </w:pPr>
    <w:rPr>
      <w:rFonts w:ascii="ＭＳ ゴシック" w:eastAsia="ＭＳ ゴシック" w:hAnsi="ＭＳ ゴシック"/>
      <w:sz w:val="16"/>
      <w:szCs w:val="16"/>
    </w:rPr>
  </w:style>
  <w:style w:type="paragraph" w:styleId="aa">
    <w:name w:val="Balloon Text"/>
    <w:basedOn w:val="a0"/>
    <w:link w:val="ab"/>
    <w:uiPriority w:val="99"/>
    <w:semiHidden/>
    <w:unhideWhenUsed/>
    <w:rsid w:val="0061357A"/>
    <w:rPr>
      <w:rFonts w:ascii="Arial" w:eastAsia="ＭＳ ゴシック" w:hAnsi="Arial"/>
      <w:szCs w:val="18"/>
      <w:lang w:val="x-none" w:eastAsia="x-none"/>
    </w:rPr>
  </w:style>
  <w:style w:type="character" w:customStyle="1" w:styleId="ab">
    <w:name w:val="吹き出し (文字)"/>
    <w:link w:val="aa"/>
    <w:uiPriority w:val="99"/>
    <w:semiHidden/>
    <w:rsid w:val="0061357A"/>
    <w:rPr>
      <w:rFonts w:ascii="Arial" w:eastAsia="ＭＳ ゴシック" w:hAnsi="Arial" w:cs="Times New Roman"/>
      <w:kern w:val="2"/>
      <w:sz w:val="18"/>
      <w:szCs w:val="18"/>
    </w:rPr>
  </w:style>
  <w:style w:type="table" w:styleId="ac">
    <w:name w:val="Table Grid"/>
    <w:basedOn w:val="a2"/>
    <w:rsid w:val="003627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204">
      <w:bodyDiv w:val="1"/>
      <w:marLeft w:val="0"/>
      <w:marRight w:val="0"/>
      <w:marTop w:val="0"/>
      <w:marBottom w:val="0"/>
      <w:divBdr>
        <w:top w:val="none" w:sz="0" w:space="0" w:color="auto"/>
        <w:left w:val="none" w:sz="0" w:space="0" w:color="auto"/>
        <w:bottom w:val="none" w:sz="0" w:space="0" w:color="auto"/>
        <w:right w:val="none" w:sz="0" w:space="0" w:color="auto"/>
      </w:divBdr>
    </w:div>
    <w:div w:id="22052130">
      <w:bodyDiv w:val="1"/>
      <w:marLeft w:val="0"/>
      <w:marRight w:val="0"/>
      <w:marTop w:val="0"/>
      <w:marBottom w:val="0"/>
      <w:divBdr>
        <w:top w:val="none" w:sz="0" w:space="0" w:color="auto"/>
        <w:left w:val="none" w:sz="0" w:space="0" w:color="auto"/>
        <w:bottom w:val="none" w:sz="0" w:space="0" w:color="auto"/>
        <w:right w:val="none" w:sz="0" w:space="0" w:color="auto"/>
      </w:divBdr>
    </w:div>
    <w:div w:id="51537432">
      <w:bodyDiv w:val="1"/>
      <w:marLeft w:val="0"/>
      <w:marRight w:val="0"/>
      <w:marTop w:val="0"/>
      <w:marBottom w:val="0"/>
      <w:divBdr>
        <w:top w:val="none" w:sz="0" w:space="0" w:color="auto"/>
        <w:left w:val="none" w:sz="0" w:space="0" w:color="auto"/>
        <w:bottom w:val="none" w:sz="0" w:space="0" w:color="auto"/>
        <w:right w:val="none" w:sz="0" w:space="0" w:color="auto"/>
      </w:divBdr>
      <w:divsChild>
        <w:div w:id="208493508">
          <w:marLeft w:val="0"/>
          <w:marRight w:val="0"/>
          <w:marTop w:val="0"/>
          <w:marBottom w:val="0"/>
          <w:divBdr>
            <w:top w:val="none" w:sz="0" w:space="0" w:color="auto"/>
            <w:left w:val="none" w:sz="0" w:space="0" w:color="auto"/>
            <w:bottom w:val="none" w:sz="0" w:space="0" w:color="auto"/>
            <w:right w:val="none" w:sz="0" w:space="0" w:color="auto"/>
          </w:divBdr>
        </w:div>
      </w:divsChild>
    </w:div>
    <w:div w:id="84541959">
      <w:bodyDiv w:val="1"/>
      <w:marLeft w:val="0"/>
      <w:marRight w:val="0"/>
      <w:marTop w:val="0"/>
      <w:marBottom w:val="0"/>
      <w:divBdr>
        <w:top w:val="none" w:sz="0" w:space="0" w:color="auto"/>
        <w:left w:val="none" w:sz="0" w:space="0" w:color="auto"/>
        <w:bottom w:val="none" w:sz="0" w:space="0" w:color="auto"/>
        <w:right w:val="none" w:sz="0" w:space="0" w:color="auto"/>
      </w:divBdr>
      <w:divsChild>
        <w:div w:id="825050400">
          <w:marLeft w:val="0"/>
          <w:marRight w:val="0"/>
          <w:marTop w:val="0"/>
          <w:marBottom w:val="0"/>
          <w:divBdr>
            <w:top w:val="none" w:sz="0" w:space="0" w:color="auto"/>
            <w:left w:val="none" w:sz="0" w:space="0" w:color="auto"/>
            <w:bottom w:val="none" w:sz="0" w:space="0" w:color="auto"/>
            <w:right w:val="none" w:sz="0" w:space="0" w:color="auto"/>
          </w:divBdr>
          <w:divsChild>
            <w:div w:id="262805673">
              <w:marLeft w:val="0"/>
              <w:marRight w:val="0"/>
              <w:marTop w:val="0"/>
              <w:marBottom w:val="0"/>
              <w:divBdr>
                <w:top w:val="none" w:sz="0" w:space="0" w:color="auto"/>
                <w:left w:val="none" w:sz="0" w:space="0" w:color="auto"/>
                <w:bottom w:val="none" w:sz="0" w:space="0" w:color="auto"/>
                <w:right w:val="none" w:sz="0" w:space="0" w:color="auto"/>
              </w:divBdr>
            </w:div>
            <w:div w:id="418328192">
              <w:marLeft w:val="0"/>
              <w:marRight w:val="0"/>
              <w:marTop w:val="0"/>
              <w:marBottom w:val="0"/>
              <w:divBdr>
                <w:top w:val="none" w:sz="0" w:space="0" w:color="auto"/>
                <w:left w:val="none" w:sz="0" w:space="0" w:color="auto"/>
                <w:bottom w:val="none" w:sz="0" w:space="0" w:color="auto"/>
                <w:right w:val="none" w:sz="0" w:space="0" w:color="auto"/>
              </w:divBdr>
            </w:div>
            <w:div w:id="683634073">
              <w:marLeft w:val="0"/>
              <w:marRight w:val="0"/>
              <w:marTop w:val="0"/>
              <w:marBottom w:val="0"/>
              <w:divBdr>
                <w:top w:val="none" w:sz="0" w:space="0" w:color="auto"/>
                <w:left w:val="none" w:sz="0" w:space="0" w:color="auto"/>
                <w:bottom w:val="none" w:sz="0" w:space="0" w:color="auto"/>
                <w:right w:val="none" w:sz="0" w:space="0" w:color="auto"/>
              </w:divBdr>
            </w:div>
            <w:div w:id="773020092">
              <w:marLeft w:val="0"/>
              <w:marRight w:val="0"/>
              <w:marTop w:val="0"/>
              <w:marBottom w:val="0"/>
              <w:divBdr>
                <w:top w:val="none" w:sz="0" w:space="0" w:color="auto"/>
                <w:left w:val="none" w:sz="0" w:space="0" w:color="auto"/>
                <w:bottom w:val="none" w:sz="0" w:space="0" w:color="auto"/>
                <w:right w:val="none" w:sz="0" w:space="0" w:color="auto"/>
              </w:divBdr>
            </w:div>
            <w:div w:id="1161122902">
              <w:marLeft w:val="0"/>
              <w:marRight w:val="0"/>
              <w:marTop w:val="0"/>
              <w:marBottom w:val="0"/>
              <w:divBdr>
                <w:top w:val="none" w:sz="0" w:space="0" w:color="auto"/>
                <w:left w:val="none" w:sz="0" w:space="0" w:color="auto"/>
                <w:bottom w:val="none" w:sz="0" w:space="0" w:color="auto"/>
                <w:right w:val="none" w:sz="0" w:space="0" w:color="auto"/>
              </w:divBdr>
            </w:div>
            <w:div w:id="1585411880">
              <w:marLeft w:val="0"/>
              <w:marRight w:val="0"/>
              <w:marTop w:val="0"/>
              <w:marBottom w:val="0"/>
              <w:divBdr>
                <w:top w:val="none" w:sz="0" w:space="0" w:color="auto"/>
                <w:left w:val="none" w:sz="0" w:space="0" w:color="auto"/>
                <w:bottom w:val="none" w:sz="0" w:space="0" w:color="auto"/>
                <w:right w:val="none" w:sz="0" w:space="0" w:color="auto"/>
              </w:divBdr>
            </w:div>
            <w:div w:id="1768961356">
              <w:marLeft w:val="0"/>
              <w:marRight w:val="0"/>
              <w:marTop w:val="0"/>
              <w:marBottom w:val="0"/>
              <w:divBdr>
                <w:top w:val="none" w:sz="0" w:space="0" w:color="auto"/>
                <w:left w:val="none" w:sz="0" w:space="0" w:color="auto"/>
                <w:bottom w:val="none" w:sz="0" w:space="0" w:color="auto"/>
                <w:right w:val="none" w:sz="0" w:space="0" w:color="auto"/>
              </w:divBdr>
            </w:div>
            <w:div w:id="21254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9180">
      <w:bodyDiv w:val="1"/>
      <w:marLeft w:val="0"/>
      <w:marRight w:val="0"/>
      <w:marTop w:val="0"/>
      <w:marBottom w:val="0"/>
      <w:divBdr>
        <w:top w:val="none" w:sz="0" w:space="0" w:color="auto"/>
        <w:left w:val="none" w:sz="0" w:space="0" w:color="auto"/>
        <w:bottom w:val="none" w:sz="0" w:space="0" w:color="auto"/>
        <w:right w:val="none" w:sz="0" w:space="0" w:color="auto"/>
      </w:divBdr>
    </w:div>
    <w:div w:id="244803837">
      <w:bodyDiv w:val="1"/>
      <w:marLeft w:val="0"/>
      <w:marRight w:val="0"/>
      <w:marTop w:val="0"/>
      <w:marBottom w:val="0"/>
      <w:divBdr>
        <w:top w:val="none" w:sz="0" w:space="0" w:color="auto"/>
        <w:left w:val="none" w:sz="0" w:space="0" w:color="auto"/>
        <w:bottom w:val="none" w:sz="0" w:space="0" w:color="auto"/>
        <w:right w:val="none" w:sz="0" w:space="0" w:color="auto"/>
      </w:divBdr>
    </w:div>
    <w:div w:id="312367937">
      <w:bodyDiv w:val="1"/>
      <w:marLeft w:val="0"/>
      <w:marRight w:val="0"/>
      <w:marTop w:val="0"/>
      <w:marBottom w:val="0"/>
      <w:divBdr>
        <w:top w:val="none" w:sz="0" w:space="0" w:color="auto"/>
        <w:left w:val="none" w:sz="0" w:space="0" w:color="auto"/>
        <w:bottom w:val="none" w:sz="0" w:space="0" w:color="auto"/>
        <w:right w:val="none" w:sz="0" w:space="0" w:color="auto"/>
      </w:divBdr>
    </w:div>
    <w:div w:id="481242827">
      <w:bodyDiv w:val="1"/>
      <w:marLeft w:val="0"/>
      <w:marRight w:val="0"/>
      <w:marTop w:val="0"/>
      <w:marBottom w:val="0"/>
      <w:divBdr>
        <w:top w:val="none" w:sz="0" w:space="0" w:color="auto"/>
        <w:left w:val="none" w:sz="0" w:space="0" w:color="auto"/>
        <w:bottom w:val="none" w:sz="0" w:space="0" w:color="auto"/>
        <w:right w:val="none" w:sz="0" w:space="0" w:color="auto"/>
      </w:divBdr>
      <w:divsChild>
        <w:div w:id="920944269">
          <w:marLeft w:val="0"/>
          <w:marRight w:val="0"/>
          <w:marTop w:val="0"/>
          <w:marBottom w:val="0"/>
          <w:divBdr>
            <w:top w:val="none" w:sz="0" w:space="0" w:color="auto"/>
            <w:left w:val="none" w:sz="0" w:space="0" w:color="auto"/>
            <w:bottom w:val="none" w:sz="0" w:space="0" w:color="auto"/>
            <w:right w:val="none" w:sz="0" w:space="0" w:color="auto"/>
          </w:divBdr>
          <w:divsChild>
            <w:div w:id="721170233">
              <w:marLeft w:val="0"/>
              <w:marRight w:val="0"/>
              <w:marTop w:val="0"/>
              <w:marBottom w:val="0"/>
              <w:divBdr>
                <w:top w:val="none" w:sz="0" w:space="0" w:color="auto"/>
                <w:left w:val="none" w:sz="0" w:space="0" w:color="auto"/>
                <w:bottom w:val="none" w:sz="0" w:space="0" w:color="auto"/>
                <w:right w:val="none" w:sz="0" w:space="0" w:color="auto"/>
              </w:divBdr>
            </w:div>
            <w:div w:id="914247920">
              <w:marLeft w:val="0"/>
              <w:marRight w:val="0"/>
              <w:marTop w:val="0"/>
              <w:marBottom w:val="0"/>
              <w:divBdr>
                <w:top w:val="none" w:sz="0" w:space="0" w:color="auto"/>
                <w:left w:val="none" w:sz="0" w:space="0" w:color="auto"/>
                <w:bottom w:val="none" w:sz="0" w:space="0" w:color="auto"/>
                <w:right w:val="none" w:sz="0" w:space="0" w:color="auto"/>
              </w:divBdr>
            </w:div>
            <w:div w:id="16569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3884">
      <w:bodyDiv w:val="1"/>
      <w:marLeft w:val="0"/>
      <w:marRight w:val="0"/>
      <w:marTop w:val="0"/>
      <w:marBottom w:val="0"/>
      <w:divBdr>
        <w:top w:val="none" w:sz="0" w:space="0" w:color="auto"/>
        <w:left w:val="none" w:sz="0" w:space="0" w:color="auto"/>
        <w:bottom w:val="none" w:sz="0" w:space="0" w:color="auto"/>
        <w:right w:val="none" w:sz="0" w:space="0" w:color="auto"/>
      </w:divBdr>
    </w:div>
    <w:div w:id="1287352449">
      <w:bodyDiv w:val="1"/>
      <w:marLeft w:val="0"/>
      <w:marRight w:val="0"/>
      <w:marTop w:val="0"/>
      <w:marBottom w:val="0"/>
      <w:divBdr>
        <w:top w:val="none" w:sz="0" w:space="0" w:color="auto"/>
        <w:left w:val="none" w:sz="0" w:space="0" w:color="auto"/>
        <w:bottom w:val="none" w:sz="0" w:space="0" w:color="auto"/>
        <w:right w:val="none" w:sz="0" w:space="0" w:color="auto"/>
      </w:divBdr>
    </w:div>
    <w:div w:id="1402798605">
      <w:bodyDiv w:val="1"/>
      <w:marLeft w:val="0"/>
      <w:marRight w:val="0"/>
      <w:marTop w:val="0"/>
      <w:marBottom w:val="0"/>
      <w:divBdr>
        <w:top w:val="none" w:sz="0" w:space="0" w:color="auto"/>
        <w:left w:val="none" w:sz="0" w:space="0" w:color="auto"/>
        <w:bottom w:val="none" w:sz="0" w:space="0" w:color="auto"/>
        <w:right w:val="none" w:sz="0" w:space="0" w:color="auto"/>
      </w:divBdr>
    </w:div>
    <w:div w:id="1669866677">
      <w:bodyDiv w:val="1"/>
      <w:marLeft w:val="0"/>
      <w:marRight w:val="0"/>
      <w:marTop w:val="0"/>
      <w:marBottom w:val="0"/>
      <w:divBdr>
        <w:top w:val="none" w:sz="0" w:space="0" w:color="auto"/>
        <w:left w:val="none" w:sz="0" w:space="0" w:color="auto"/>
        <w:bottom w:val="none" w:sz="0" w:space="0" w:color="auto"/>
        <w:right w:val="none" w:sz="0" w:space="0" w:color="auto"/>
      </w:divBdr>
      <w:divsChild>
        <w:div w:id="2144928510">
          <w:marLeft w:val="0"/>
          <w:marRight w:val="0"/>
          <w:marTop w:val="0"/>
          <w:marBottom w:val="0"/>
          <w:divBdr>
            <w:top w:val="none" w:sz="0" w:space="0" w:color="auto"/>
            <w:left w:val="none" w:sz="0" w:space="0" w:color="auto"/>
            <w:bottom w:val="none" w:sz="0" w:space="0" w:color="auto"/>
            <w:right w:val="none" w:sz="0" w:space="0" w:color="auto"/>
          </w:divBdr>
        </w:div>
      </w:divsChild>
    </w:div>
    <w:div w:id="1954823187">
      <w:bodyDiv w:val="1"/>
      <w:marLeft w:val="0"/>
      <w:marRight w:val="0"/>
      <w:marTop w:val="0"/>
      <w:marBottom w:val="0"/>
      <w:divBdr>
        <w:top w:val="none" w:sz="0" w:space="0" w:color="auto"/>
        <w:left w:val="none" w:sz="0" w:space="0" w:color="auto"/>
        <w:bottom w:val="none" w:sz="0" w:space="0" w:color="auto"/>
        <w:right w:val="none" w:sz="0" w:space="0" w:color="auto"/>
      </w:divBdr>
      <w:divsChild>
        <w:div w:id="247469274">
          <w:marLeft w:val="0"/>
          <w:marRight w:val="0"/>
          <w:marTop w:val="0"/>
          <w:marBottom w:val="0"/>
          <w:divBdr>
            <w:top w:val="none" w:sz="0" w:space="0" w:color="auto"/>
            <w:left w:val="none" w:sz="0" w:space="0" w:color="auto"/>
            <w:bottom w:val="none" w:sz="0" w:space="0" w:color="auto"/>
            <w:right w:val="none" w:sz="0" w:space="0" w:color="auto"/>
          </w:divBdr>
        </w:div>
      </w:divsChild>
    </w:div>
    <w:div w:id="2009096357">
      <w:bodyDiv w:val="1"/>
      <w:marLeft w:val="0"/>
      <w:marRight w:val="0"/>
      <w:marTop w:val="0"/>
      <w:marBottom w:val="0"/>
      <w:divBdr>
        <w:top w:val="none" w:sz="0" w:space="0" w:color="auto"/>
        <w:left w:val="none" w:sz="0" w:space="0" w:color="auto"/>
        <w:bottom w:val="none" w:sz="0" w:space="0" w:color="auto"/>
        <w:right w:val="none" w:sz="0" w:space="0" w:color="auto"/>
      </w:divBdr>
    </w:div>
    <w:div w:id="2064595556">
      <w:bodyDiv w:val="1"/>
      <w:marLeft w:val="0"/>
      <w:marRight w:val="0"/>
      <w:marTop w:val="0"/>
      <w:marBottom w:val="0"/>
      <w:divBdr>
        <w:top w:val="none" w:sz="0" w:space="0" w:color="auto"/>
        <w:left w:val="none" w:sz="0" w:space="0" w:color="auto"/>
        <w:bottom w:val="none" w:sz="0" w:space="0" w:color="auto"/>
        <w:right w:val="none" w:sz="0" w:space="0" w:color="auto"/>
      </w:divBdr>
    </w:div>
    <w:div w:id="21193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png"/><Relationship Id="rId28"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6B1E-2214-48E0-81C7-97E9B312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cp:lastModifiedBy>阿部道彦</cp:lastModifiedBy>
  <cp:revision>2</cp:revision>
  <cp:lastPrinted>2013-02-07T10:34:00Z</cp:lastPrinted>
  <dcterms:created xsi:type="dcterms:W3CDTF">2013-03-01T03:25:00Z</dcterms:created>
  <dcterms:modified xsi:type="dcterms:W3CDTF">2013-03-01T03:25:00Z</dcterms:modified>
</cp:coreProperties>
</file>