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AB" w:rsidRDefault="007F3CAB" w:rsidP="00E8154D">
      <w:pPr>
        <w:wordWrap w:val="0"/>
        <w:jc w:val="right"/>
        <w:rPr>
          <w:rFonts w:hint="eastAsia"/>
        </w:rPr>
      </w:pPr>
    </w:p>
    <w:p w:rsidR="006E33B3" w:rsidRPr="00862AD6" w:rsidRDefault="006E33B3" w:rsidP="00B44ECD">
      <w:pPr>
        <w:jc w:val="center"/>
        <w:rPr>
          <w:rFonts w:ascii="ＭＳ ゴシック" w:eastAsia="ＭＳ ゴシック"/>
          <w:sz w:val="24"/>
          <w:szCs w:val="24"/>
        </w:rPr>
      </w:pPr>
      <w:r>
        <w:rPr>
          <w:rFonts w:ascii="ＭＳ ゴシック" w:eastAsia="ＭＳ ゴシック" w:hint="eastAsia"/>
          <w:sz w:val="24"/>
          <w:szCs w:val="24"/>
        </w:rPr>
        <w:t>災害時における省電力情報流通のための機器消費電力基礎調査</w:t>
      </w:r>
    </w:p>
    <w:p w:rsidR="006E33B3" w:rsidRDefault="006E33B3" w:rsidP="00B44ECD">
      <w:pPr>
        <w:ind w:firstLine="378"/>
        <w:rPr>
          <w:rFonts w:ascii="ＭＳ 明朝" w:hAnsi="Century" w:cs="ＭＳ 明朝"/>
        </w:rPr>
      </w:pPr>
    </w:p>
    <w:p w:rsidR="00B44ECD" w:rsidRDefault="006743BE" w:rsidP="00B44ECD">
      <w:pPr>
        <w:ind w:firstLine="378"/>
      </w:pPr>
      <w:r>
        <w:rPr>
          <w:rFonts w:hint="eastAsia"/>
        </w:rPr>
        <w:t>キーワード</w:t>
      </w:r>
      <w:r w:rsidR="00496B56">
        <w:rPr>
          <w:rFonts w:hint="eastAsia"/>
        </w:rPr>
        <w:tab/>
      </w:r>
      <w:r w:rsidR="003D0A0A">
        <w:rPr>
          <w:rFonts w:hint="eastAsia"/>
        </w:rPr>
        <w:tab/>
      </w:r>
      <w:r>
        <w:rPr>
          <w:rFonts w:hint="eastAsia"/>
        </w:rPr>
        <w:t xml:space="preserve">　　　　　　　　　</w:t>
      </w:r>
      <w:r w:rsidR="006920BE">
        <w:rPr>
          <w:rFonts w:hint="eastAsia"/>
        </w:rPr>
        <w:t xml:space="preserve">                                            </w:t>
      </w:r>
      <w:r w:rsidR="006920BE">
        <w:rPr>
          <w:rFonts w:ascii="ＭＳ 明朝" w:hAnsi="Century" w:cs="ＭＳ 明朝" w:hint="eastAsia"/>
        </w:rPr>
        <w:t>小林 亜樹</w:t>
      </w:r>
    </w:p>
    <w:p w:rsidR="007F3CAB" w:rsidRDefault="006E33B3" w:rsidP="006743BE">
      <w:pPr>
        <w:ind w:firstLineChars="300" w:firstLine="567"/>
      </w:pPr>
      <w:r>
        <w:rPr>
          <w:rFonts w:hint="eastAsia"/>
        </w:rPr>
        <w:t>省電力化，通信機器，蓄積転送，</w:t>
      </w:r>
      <w:r>
        <w:rPr>
          <w:rFonts w:hint="eastAsia"/>
        </w:rPr>
        <w:t>DTN</w:t>
      </w:r>
      <w:r w:rsidR="006743BE">
        <w:rPr>
          <w:rFonts w:hint="eastAsia"/>
        </w:rPr>
        <w:tab/>
      </w:r>
      <w:r w:rsidR="006743BE">
        <w:rPr>
          <w:rFonts w:hint="eastAsia"/>
        </w:rPr>
        <w:tab/>
      </w:r>
      <w:r w:rsidR="006743BE">
        <w:rPr>
          <w:rFonts w:hint="eastAsia"/>
        </w:rPr>
        <w:tab/>
      </w:r>
      <w:r w:rsidR="003D0A0A">
        <w:rPr>
          <w:rFonts w:hint="eastAsia"/>
        </w:rPr>
        <w:tab/>
      </w:r>
    </w:p>
    <w:p w:rsidR="007F3CAB" w:rsidRDefault="007F3CAB" w:rsidP="0053125C">
      <w:pPr>
        <w:pStyle w:val="a3"/>
        <w:tabs>
          <w:tab w:val="clear" w:pos="4252"/>
          <w:tab w:val="clear" w:pos="8504"/>
        </w:tabs>
        <w:snapToGrid/>
        <w:sectPr w:rsidR="007F3CAB">
          <w:headerReference w:type="even" r:id="rId7"/>
          <w:headerReference w:type="default" r:id="rId8"/>
          <w:footerReference w:type="even" r:id="rId9"/>
          <w:footerReference w:type="default" r:id="rId10"/>
          <w:headerReference w:type="first" r:id="rId11"/>
          <w:footerReference w:type="first" r:id="rId12"/>
          <w:pgSz w:w="11906" w:h="16838" w:code="9"/>
          <w:pgMar w:top="794" w:right="851" w:bottom="1247" w:left="851" w:header="851" w:footer="567" w:gutter="0"/>
          <w:cols w:space="340"/>
          <w:docGrid w:type="linesAndChars" w:linePitch="314" w:charSpace="1835"/>
        </w:sectPr>
      </w:pPr>
      <w:r>
        <w:rPr>
          <w:rFonts w:hint="eastAsia"/>
        </w:rPr>
        <w:t xml:space="preserve">　</w:t>
      </w:r>
      <w:r w:rsidR="0053125C">
        <w:rPr>
          <w:rFonts w:hint="eastAsia"/>
        </w:rPr>
        <w:t xml:space="preserve">　　　　　　　　　　　　　　　　　　　</w:t>
      </w:r>
    </w:p>
    <w:p w:rsidR="006E33B3" w:rsidRPr="00EF4FF2" w:rsidRDefault="006E33B3" w:rsidP="006E33B3">
      <w:pPr>
        <w:rPr>
          <w:rFonts w:ascii="ＭＳ ゴシック" w:eastAsia="ＭＳ ゴシック" w:hAnsi="ＭＳ ゴシック"/>
        </w:rPr>
      </w:pPr>
      <w:r w:rsidRPr="00EF4FF2">
        <w:rPr>
          <w:rFonts w:ascii="ＭＳ ゴシック" w:eastAsia="ＭＳ ゴシック" w:hAnsi="ＭＳ ゴシック" w:hint="eastAsia"/>
        </w:rPr>
        <w:lastRenderedPageBreak/>
        <w:t>1. はじめに</w:t>
      </w:r>
    </w:p>
    <w:p w:rsidR="006E33B3" w:rsidRDefault="006E33B3" w:rsidP="006E33B3">
      <w:r>
        <w:rPr>
          <w:rFonts w:hint="eastAsia"/>
        </w:rPr>
        <w:t xml:space="preserve">　災害時情報共有システムでは，生き残った拠点とその周辺だけでも自立的に動作，運用できることが重要であり，情報面，電力面双方で孤立している状況で動作するアーキテクチャが求められる．このとき，孤立状況としては，完全孤立も考えられるが，断続的に外部と連絡される状況（準孤立）もあり得る．そのような場合では，出来うる限りの情報の流通，電力の融通を実現できることが望ましい．ただし，この場合の外部とは，十分な大きさを持つ通常運用に近い地域ばかりとは限らず，単に隣接する別の孤立領域であるかもしれない点には注意を要する．</w:t>
      </w:r>
    </w:p>
    <w:p w:rsidR="006E33B3" w:rsidRDefault="006E33B3" w:rsidP="006E33B3">
      <w:r>
        <w:rPr>
          <w:rFonts w:hint="eastAsia"/>
        </w:rPr>
        <w:t xml:space="preserve">　本稿では，このような情報システムを開発するに当たって，消費電力面の基礎となる，ネットワーク関連機器の挙動に伴う消費電力調査を行ったため，これについて報告する．</w:t>
      </w:r>
    </w:p>
    <w:p w:rsidR="006E33B3" w:rsidRDefault="006E33B3" w:rsidP="006E33B3"/>
    <w:p w:rsidR="006E33B3" w:rsidRPr="00EF4FF2" w:rsidRDefault="006E33B3" w:rsidP="006E33B3">
      <w:pPr>
        <w:rPr>
          <w:rFonts w:ascii="ＭＳ ゴシック" w:eastAsia="ＭＳ ゴシック" w:hAnsi="ＭＳ ゴシック"/>
        </w:rPr>
      </w:pPr>
      <w:r w:rsidRPr="00EF4FF2">
        <w:rPr>
          <w:rFonts w:ascii="ＭＳ ゴシック" w:eastAsia="ＭＳ ゴシック" w:hAnsi="ＭＳ ゴシック" w:hint="eastAsia"/>
        </w:rPr>
        <w:t>2. 孤立地域における災害時情報共有システム</w:t>
      </w:r>
    </w:p>
    <w:p w:rsidR="006E33B3" w:rsidRDefault="006E33B3" w:rsidP="006E33B3">
      <w:r>
        <w:rPr>
          <w:rFonts w:hint="eastAsia"/>
        </w:rPr>
        <w:t xml:space="preserve">　情報流通の観点において，孤立または，準孤立，あるいはそれに至るような劣通信環境下でのネットワーク運用は，古くは冗長構成による障害回避に発し，アドホックネットワークや無線メッシュネットワーク，コグニティブ無線などを経て，</w:t>
      </w:r>
      <w:r>
        <w:rPr>
          <w:rFonts w:hint="eastAsia"/>
        </w:rPr>
        <w:t>Delay or Disruption Tolerant Networks[1]</w:t>
      </w:r>
      <w:r>
        <w:rPr>
          <w:rFonts w:hint="eastAsia"/>
        </w:rPr>
        <w:t>（</w:t>
      </w:r>
      <w:r>
        <w:rPr>
          <w:rFonts w:hint="eastAsia"/>
        </w:rPr>
        <w:t>DTN</w:t>
      </w:r>
      <w:r>
        <w:rPr>
          <w:rFonts w:hint="eastAsia"/>
        </w:rPr>
        <w:t>）と呼ばれる研究領域として発展してきた．近年ではその応用領域の広さから注目を集めている．</w:t>
      </w:r>
      <w:r>
        <w:rPr>
          <w:rFonts w:hint="eastAsia"/>
        </w:rPr>
        <w:t>DTN</w:t>
      </w:r>
      <w:r>
        <w:rPr>
          <w:rFonts w:hint="eastAsia"/>
        </w:rPr>
        <w:t>では，回線が不安定で断続的にしか通信できないリンクの存在を前提とし，そのようなネットワークでの経路制御，到達保証，帯域の有効活用，到達遅延の低減などが議論されている</w:t>
      </w:r>
      <w:r>
        <w:rPr>
          <w:rFonts w:hint="eastAsia"/>
        </w:rPr>
        <w:t>[2]-[8]</w:t>
      </w:r>
      <w:r>
        <w:rPr>
          <w:rFonts w:hint="eastAsia"/>
        </w:rPr>
        <w:t>．</w:t>
      </w:r>
    </w:p>
    <w:p w:rsidR="006E33B3" w:rsidRDefault="006E33B3" w:rsidP="006E33B3">
      <w:r>
        <w:rPr>
          <w:rFonts w:hint="eastAsia"/>
        </w:rPr>
        <w:t xml:space="preserve">　災害時情報共有システムは，</w:t>
      </w:r>
      <w:r>
        <w:rPr>
          <w:rFonts w:hint="eastAsia"/>
        </w:rPr>
        <w:t>DTN</w:t>
      </w:r>
      <w:r>
        <w:rPr>
          <w:rFonts w:hint="eastAsia"/>
        </w:rPr>
        <w:t>を規定する情報ネットワーク要件を満たす状況であると考えられるため，この面での研究を進めていく必要性を指摘できる．一方，同システムでは，電力ネットワークも孤立することを想定して検討する必要がある．すな</w:t>
      </w:r>
      <w:r>
        <w:rPr>
          <w:rFonts w:hint="eastAsia"/>
        </w:rPr>
        <w:lastRenderedPageBreak/>
        <w:t>わち，最悪時の状況として限られたバッテリ残量での効率的運用方式を見出す必要がある．</w:t>
      </w:r>
    </w:p>
    <w:p w:rsidR="006E33B3" w:rsidRDefault="006E33B3" w:rsidP="006E33B3">
      <w:r>
        <w:rPr>
          <w:rFonts w:hint="eastAsia"/>
        </w:rPr>
        <w:t xml:space="preserve">　通信メディアの伝送速度が</w:t>
      </w:r>
      <w:r>
        <w:rPr>
          <w:rFonts w:hint="eastAsia"/>
        </w:rPr>
        <w:t>10</w:t>
      </w:r>
      <w:r>
        <w:rPr>
          <w:rFonts w:hint="eastAsia"/>
        </w:rPr>
        <w:t>倍になると，消費電力はおおむね</w:t>
      </w:r>
      <w:r>
        <w:rPr>
          <w:rFonts w:hint="eastAsia"/>
        </w:rPr>
        <w:t>3</w:t>
      </w:r>
      <w:r>
        <w:rPr>
          <w:rFonts w:hint="eastAsia"/>
        </w:rPr>
        <w:t>倍弱となることが知られている．また，無通信ポートの消費電力状態を省電力状態へ遷移させる手法が提案され，これを実現するルータ等機器の設計方式</w:t>
      </w:r>
      <w:r>
        <w:rPr>
          <w:rFonts w:hint="eastAsia"/>
        </w:rPr>
        <w:t>[9]</w:t>
      </w:r>
      <w:r>
        <w:rPr>
          <w:rFonts w:hint="eastAsia"/>
        </w:rPr>
        <w:t>について議論されている．さらに，ネットワーク全体での低消費電力化を果たすためのルーティング方式</w:t>
      </w:r>
      <w:r>
        <w:rPr>
          <w:rFonts w:hint="eastAsia"/>
        </w:rPr>
        <w:t>[10]</w:t>
      </w:r>
      <w:r>
        <w:rPr>
          <w:rFonts w:hint="eastAsia"/>
        </w:rPr>
        <w:t>が注目を集めている．</w:t>
      </w:r>
    </w:p>
    <w:p w:rsidR="006E33B3" w:rsidRDefault="006E33B3" w:rsidP="006E33B3">
      <w:r>
        <w:rPr>
          <w:rFonts w:hint="eastAsia"/>
        </w:rPr>
        <w:t xml:space="preserve">　低消費電力下において，安否情報に代表される減災情報特有の優先度を持つような情報の通信，流通方式を低消費電力環境として実現することが重要であることがわかる．残念ながらこのような状況下での統合的な研究例を見出すことは出来ない．</w:t>
      </w:r>
    </w:p>
    <w:p w:rsidR="006E33B3" w:rsidRDefault="006E33B3" w:rsidP="006E33B3"/>
    <w:p w:rsidR="006E33B3" w:rsidRPr="00EF4FF2" w:rsidRDefault="006E33B3" w:rsidP="006E33B3">
      <w:pPr>
        <w:rPr>
          <w:rFonts w:ascii="ＭＳ ゴシック" w:eastAsia="ＭＳ ゴシック" w:hAnsi="ＭＳ ゴシック"/>
        </w:rPr>
      </w:pPr>
      <w:r w:rsidRPr="00EF4FF2">
        <w:rPr>
          <w:rFonts w:ascii="ＭＳ ゴシック" w:eastAsia="ＭＳ ゴシック" w:hAnsi="ＭＳ ゴシック" w:hint="eastAsia"/>
        </w:rPr>
        <w:t>3. 情報システムを構成する通信機器</w:t>
      </w:r>
    </w:p>
    <w:p w:rsidR="006E33B3" w:rsidRDefault="006E33B3" w:rsidP="006E33B3">
      <w:r>
        <w:rPr>
          <w:rFonts w:hint="eastAsia"/>
        </w:rPr>
        <w:t xml:space="preserve">　孤立，準孤立環境下で運用されるべき情報システムでは，簡潔なソフトウェアパッケージと同時に，ノートパソコン程度のハードウェアでの運用可能性は必須である．また，数台のコンピュータが利用可能であれば，機能，容量の双方で，ハードウェアの追加に応じて能力が向上することが望ましい．</w:t>
      </w:r>
    </w:p>
    <w:p w:rsidR="006E33B3" w:rsidRDefault="006E33B3" w:rsidP="006E33B3">
      <w:r>
        <w:rPr>
          <w:rFonts w:hint="eastAsia"/>
        </w:rPr>
        <w:t xml:space="preserve">　このとき，システム運用の制約条件となるのが電力状況である．特に厳しいバッテリのみでの運用では，バッテリ残量でのできる限りの長時間運用が求められ，このような縮退運用にも容易に戻せるシステムであることが望ましい．ソフトウェア面についての議論も必要ではあるが，ここでは，消費電力におよぼす，通信トラヒックや機器運用を議論できるようにするため，基礎となる調査を行う．</w:t>
      </w:r>
    </w:p>
    <w:p w:rsidR="00EF4FF2" w:rsidRPr="006920BE" w:rsidRDefault="006E33B3" w:rsidP="006E33B3">
      <w:pPr>
        <w:rPr>
          <w:b/>
        </w:rPr>
      </w:pPr>
      <w:r>
        <w:rPr>
          <w:rFonts w:hint="eastAsia"/>
        </w:rPr>
        <w:t xml:space="preserve">　情報システムを構成する通信機器は，コンピュータのほか，</w:t>
      </w:r>
      <w:r>
        <w:rPr>
          <w:rFonts w:hint="eastAsia"/>
        </w:rPr>
        <w:t>LAN</w:t>
      </w:r>
      <w:r>
        <w:rPr>
          <w:rFonts w:hint="eastAsia"/>
        </w:rPr>
        <w:t>内通信機器としての</w:t>
      </w:r>
      <w:r>
        <w:rPr>
          <w:rFonts w:hint="eastAsia"/>
        </w:rPr>
        <w:t>L2</w:t>
      </w:r>
      <w:r>
        <w:rPr>
          <w:rFonts w:hint="eastAsia"/>
        </w:rPr>
        <w:t>スイッ</w:t>
      </w:r>
      <w:r w:rsidR="006920BE">
        <w:rPr>
          <w:rFonts w:hint="eastAsia"/>
        </w:rPr>
        <w:t>チ，外部への通信ゲートウェイとしての</w:t>
      </w:r>
      <w:r w:rsidR="006920BE">
        <w:rPr>
          <w:rFonts w:hint="eastAsia"/>
        </w:rPr>
        <w:t>L3</w:t>
      </w:r>
      <w:r w:rsidR="006920BE">
        <w:rPr>
          <w:rFonts w:hint="eastAsia"/>
        </w:rPr>
        <w:t>スイッチ（ルータ）が代表的であるため</w:t>
      </w:r>
      <w:r>
        <w:rPr>
          <w:rFonts w:hint="eastAsia"/>
        </w:rPr>
        <w:t>，</w:t>
      </w:r>
      <w:r w:rsidR="006920BE">
        <w:rPr>
          <w:rFonts w:hint="eastAsia"/>
        </w:rPr>
        <w:t>これらのトラヒックや利用状況に応じた消費電力について調査する．</w:t>
      </w:r>
    </w:p>
    <w:tbl>
      <w:tblPr>
        <w:tblpPr w:leftFromText="142" w:rightFromText="142" w:vertAnchor="page" w:horzAnchor="page" w:tblpX="4102" w:tblpY="2011"/>
        <w:tblOverlap w:val="never"/>
        <w:tblW w:w="6579" w:type="dxa"/>
        <w:tblCellMar>
          <w:left w:w="99" w:type="dxa"/>
          <w:right w:w="99" w:type="dxa"/>
        </w:tblCellMar>
        <w:tblLook w:val="04A0"/>
      </w:tblPr>
      <w:tblGrid>
        <w:gridCol w:w="582"/>
        <w:gridCol w:w="906"/>
        <w:gridCol w:w="818"/>
        <w:gridCol w:w="818"/>
        <w:gridCol w:w="818"/>
        <w:gridCol w:w="818"/>
        <w:gridCol w:w="818"/>
        <w:gridCol w:w="729"/>
        <w:gridCol w:w="729"/>
      </w:tblGrid>
      <w:tr w:rsidR="00E86B80" w:rsidRPr="00EF4FF2" w:rsidTr="00E86B80">
        <w:trPr>
          <w:trHeight w:val="2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lastRenderedPageBreak/>
              <w:t>up数</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8</w:t>
            </w:r>
          </w:p>
        </w:tc>
        <w:tc>
          <w:tcPr>
            <w:tcW w:w="3797" w:type="dxa"/>
            <w:gridSpan w:val="5"/>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7</w:t>
            </w:r>
          </w:p>
        </w:tc>
        <w:tc>
          <w:tcPr>
            <w:tcW w:w="1364" w:type="dxa"/>
            <w:gridSpan w:val="2"/>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6</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12345678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1234678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1235678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1245678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2345678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1345678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123457</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123456</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電力</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5.95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5.32</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5.37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5.26</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5.25</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4.75</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4.73</w:t>
            </w:r>
          </w:p>
        </w:tc>
      </w:tr>
      <w:tr w:rsidR="00E86B80" w:rsidRPr="00EF4FF2" w:rsidTr="00E86B80">
        <w:trPr>
          <w:trHeight w:val="257"/>
        </w:trPr>
        <w:tc>
          <w:tcPr>
            <w:tcW w:w="5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836"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up数</w:t>
            </w:r>
          </w:p>
        </w:tc>
        <w:tc>
          <w:tcPr>
            <w:tcW w:w="5997" w:type="dxa"/>
            <w:gridSpan w:val="8"/>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6</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123467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123567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234567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124567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134567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123568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124578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124568</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電力</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4.72</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4.72</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4.71</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4.71</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4.66</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4.65</w:t>
            </w:r>
          </w:p>
        </w:tc>
      </w:tr>
      <w:tr w:rsidR="00E86B80" w:rsidRPr="00EF4FF2" w:rsidTr="00E86B80">
        <w:trPr>
          <w:trHeight w:val="257"/>
        </w:trPr>
        <w:tc>
          <w:tcPr>
            <w:tcW w:w="5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836"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up数</w:t>
            </w:r>
          </w:p>
        </w:tc>
        <w:tc>
          <w:tcPr>
            <w:tcW w:w="5997" w:type="dxa"/>
            <w:gridSpan w:val="8"/>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6</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123578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134578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234578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234678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134568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123678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124678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134678</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電力</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4.63</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4.63</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4.62</w:t>
            </w:r>
          </w:p>
        </w:tc>
      </w:tr>
      <w:tr w:rsidR="00E86B80" w:rsidRPr="00EF4FF2" w:rsidTr="00E86B80">
        <w:trPr>
          <w:trHeight w:val="257"/>
        </w:trPr>
        <w:tc>
          <w:tcPr>
            <w:tcW w:w="5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836"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up数</w:t>
            </w:r>
          </w:p>
        </w:tc>
        <w:tc>
          <w:tcPr>
            <w:tcW w:w="5315" w:type="dxa"/>
            <w:gridSpan w:val="7"/>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6</w:t>
            </w: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234568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145678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135678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235678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245678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125678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345678</w:t>
            </w: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電力</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4.61</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4.61</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4.59</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4.57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4.5</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4.46</w:t>
            </w: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836"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up数</w:t>
            </w:r>
          </w:p>
        </w:tc>
        <w:tc>
          <w:tcPr>
            <w:tcW w:w="5997" w:type="dxa"/>
            <w:gridSpan w:val="8"/>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12</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34</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17</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45</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電力</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2.42</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2.37</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2.37</w:t>
            </w:r>
          </w:p>
        </w:tc>
      </w:tr>
      <w:tr w:rsidR="00E86B80" w:rsidRPr="00EF4FF2" w:rsidTr="00E86B80">
        <w:trPr>
          <w:trHeight w:val="257"/>
        </w:trPr>
        <w:tc>
          <w:tcPr>
            <w:tcW w:w="5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836"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up数</w:t>
            </w:r>
          </w:p>
        </w:tc>
        <w:tc>
          <w:tcPr>
            <w:tcW w:w="5997" w:type="dxa"/>
            <w:gridSpan w:val="8"/>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35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37</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38</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電力</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2.36</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2.33</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2.32</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2.31</w:t>
            </w:r>
          </w:p>
        </w:tc>
      </w:tr>
      <w:tr w:rsidR="00E86B80" w:rsidRPr="00EF4FF2" w:rsidTr="00E86B80">
        <w:trPr>
          <w:trHeight w:val="257"/>
        </w:trPr>
        <w:tc>
          <w:tcPr>
            <w:tcW w:w="5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836"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up数</w:t>
            </w:r>
          </w:p>
        </w:tc>
        <w:tc>
          <w:tcPr>
            <w:tcW w:w="5997" w:type="dxa"/>
            <w:gridSpan w:val="8"/>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16</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26</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36</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46</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57</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68</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電力</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2.3</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2.16</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2.14</w:t>
            </w:r>
          </w:p>
        </w:tc>
      </w:tr>
      <w:tr w:rsidR="00E86B80" w:rsidRPr="00EF4FF2" w:rsidTr="00E86B80">
        <w:trPr>
          <w:trHeight w:val="257"/>
        </w:trPr>
        <w:tc>
          <w:tcPr>
            <w:tcW w:w="5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836"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up数</w:t>
            </w:r>
          </w:p>
        </w:tc>
        <w:tc>
          <w:tcPr>
            <w:tcW w:w="3114" w:type="dxa"/>
            <w:gridSpan w:val="4"/>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w:t>
            </w: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0</w:t>
            </w: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78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67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56</w:t>
            </w: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 xml:space="preserve">　</w:t>
            </w: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電力</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2.14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2.13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2.13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2.12</w:t>
            </w: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1.1</w:t>
            </w: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836"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759"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c>
          <w:tcPr>
            <w:tcW w:w="682" w:type="dxa"/>
            <w:tcBorders>
              <w:top w:val="nil"/>
              <w:left w:val="nil"/>
              <w:bottom w:val="nil"/>
              <w:right w:val="nil"/>
            </w:tcBorders>
            <w:shd w:val="clear" w:color="auto" w:fill="auto"/>
            <w:noWrap/>
            <w:vAlign w:val="center"/>
            <w:hideMark/>
          </w:tcPr>
          <w:p w:rsidR="00E86B80" w:rsidRPr="00EF4FF2" w:rsidRDefault="00E86B80" w:rsidP="00E86B80">
            <w:pPr>
              <w:widowControl/>
              <w:jc w:val="left"/>
              <w:rPr>
                <w:rFonts w:ascii="ＭＳ Ｐゴシック" w:eastAsia="ＭＳ Ｐゴシック" w:hAnsi="ＭＳ Ｐゴシック" w:cs="ＭＳ Ｐゴシック"/>
                <w:color w:val="000000"/>
                <w:kern w:val="0"/>
                <w:sz w:val="16"/>
                <w:szCs w:val="12"/>
              </w:rPr>
            </w:pPr>
          </w:p>
        </w:tc>
      </w:tr>
      <w:tr w:rsidR="00E86B80" w:rsidRPr="00EF4FF2" w:rsidTr="00E86B80">
        <w:trPr>
          <w:trHeight w:val="2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up数</w:t>
            </w:r>
          </w:p>
        </w:tc>
        <w:tc>
          <w:tcPr>
            <w:tcW w:w="5997" w:type="dxa"/>
            <w:gridSpan w:val="8"/>
            <w:tcBorders>
              <w:top w:val="single" w:sz="4" w:space="0" w:color="auto"/>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up#</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2</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4</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5</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6</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8</w:t>
            </w:r>
          </w:p>
        </w:tc>
      </w:tr>
      <w:tr w:rsidR="00E86B80" w:rsidRPr="00EF4FF2" w:rsidTr="00E86B80">
        <w:trPr>
          <w:trHeight w:val="2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6B80" w:rsidRPr="00EF4FF2" w:rsidRDefault="00E86B80" w:rsidP="00E86B80">
            <w:pPr>
              <w:widowControl/>
              <w:jc w:val="center"/>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電力</w:t>
            </w:r>
          </w:p>
        </w:tc>
        <w:tc>
          <w:tcPr>
            <w:tcW w:w="836"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1.85</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1.83</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1.82</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1.8</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1.7</w:t>
            </w:r>
          </w:p>
        </w:tc>
        <w:tc>
          <w:tcPr>
            <w:tcW w:w="759"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1.68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1.68</w:t>
            </w:r>
          </w:p>
        </w:tc>
        <w:tc>
          <w:tcPr>
            <w:tcW w:w="682" w:type="dxa"/>
            <w:tcBorders>
              <w:top w:val="nil"/>
              <w:left w:val="nil"/>
              <w:bottom w:val="single" w:sz="4" w:space="0" w:color="auto"/>
              <w:right w:val="single" w:sz="4" w:space="0" w:color="auto"/>
            </w:tcBorders>
            <w:shd w:val="clear" w:color="auto" w:fill="auto"/>
            <w:noWrap/>
            <w:vAlign w:val="center"/>
            <w:hideMark/>
          </w:tcPr>
          <w:p w:rsidR="00E86B80" w:rsidRPr="00EF4FF2" w:rsidRDefault="00E86B80" w:rsidP="00E86B80">
            <w:pPr>
              <w:widowControl/>
              <w:jc w:val="right"/>
              <w:rPr>
                <w:rFonts w:ascii="ＭＳ Ｐゴシック" w:eastAsia="ＭＳ Ｐゴシック" w:hAnsi="ＭＳ Ｐゴシック" w:cs="ＭＳ Ｐゴシック"/>
                <w:color w:val="000000"/>
                <w:kern w:val="0"/>
                <w:sz w:val="16"/>
                <w:szCs w:val="12"/>
              </w:rPr>
            </w:pPr>
            <w:r w:rsidRPr="00EF4FF2">
              <w:rPr>
                <w:rFonts w:ascii="ＭＳ Ｐゴシック" w:eastAsia="ＭＳ Ｐゴシック" w:hAnsi="ＭＳ Ｐゴシック" w:cs="ＭＳ Ｐゴシック" w:hint="eastAsia"/>
                <w:color w:val="000000"/>
                <w:kern w:val="0"/>
                <w:sz w:val="16"/>
                <w:szCs w:val="12"/>
              </w:rPr>
              <w:t>1.67</w:t>
            </w:r>
          </w:p>
        </w:tc>
      </w:tr>
    </w:tbl>
    <w:p w:rsidR="006E33B3" w:rsidRDefault="00762210" w:rsidP="006920BE">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55pt;margin-top:-1.15pt;width:302.25pt;height:22.9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" stroked="f">
            <v:textbox style="mso-fit-shape-to-text:t">
              <w:txbxContent>
                <w:p w:rsidR="00BF310D" w:rsidRDefault="00BF310D" w:rsidP="006920BE">
                  <w:pPr>
                    <w:jc w:val="center"/>
                  </w:pPr>
                  <w:r>
                    <w:t>表</w:t>
                  </w:r>
                  <w:r>
                    <w:rPr>
                      <w:rFonts w:hint="eastAsia"/>
                    </w:rPr>
                    <w:t>1 Linkup</w:t>
                  </w:r>
                  <w:r>
                    <w:rPr>
                      <w:rFonts w:hint="eastAsia"/>
                    </w:rPr>
                    <w:t>ポートと消費電力</w:t>
                  </w:r>
                  <w:r>
                    <w:rPr>
                      <w:rFonts w:hint="eastAsia"/>
                    </w:rPr>
                    <w:t>[W] (</w:t>
                  </w:r>
                  <w:r>
                    <w:rPr>
                      <w:rFonts w:hint="eastAsia"/>
                    </w:rPr>
                    <w:t>抜粋</w:t>
                  </w:r>
                  <w:r>
                    <w:rPr>
                      <w:rFonts w:hint="eastAsia"/>
                    </w:rPr>
                    <w:t>)</w:t>
                  </w:r>
                </w:p>
              </w:txbxContent>
            </v:textbox>
            <w10:wrap type="topAndBottom"/>
          </v:shape>
        </w:pict>
      </w:r>
      <w:r w:rsidR="006E33B3">
        <w:rPr>
          <w:rFonts w:hint="eastAsia"/>
        </w:rPr>
        <w:t>本稿での調査対象機器は，</w:t>
      </w:r>
      <w:r w:rsidR="006E33B3">
        <w:rPr>
          <w:rFonts w:hint="eastAsia"/>
        </w:rPr>
        <w:t>L2</w:t>
      </w:r>
      <w:r w:rsidR="006E33B3">
        <w:rPr>
          <w:rFonts w:hint="eastAsia"/>
        </w:rPr>
        <w:t>スイッチには，</w:t>
      </w:r>
      <w:r w:rsidR="006E33B3">
        <w:rPr>
          <w:rFonts w:hint="eastAsia"/>
        </w:rPr>
        <w:t>GbE</w:t>
      </w:r>
      <w:r w:rsidR="006E33B3">
        <w:rPr>
          <w:rFonts w:hint="eastAsia"/>
        </w:rPr>
        <w:t>スイッチとして広く販売されている，</w:t>
      </w:r>
    </w:p>
    <w:p w:rsidR="006E33B3" w:rsidRDefault="006E33B3" w:rsidP="006E33B3">
      <w:r>
        <w:rPr>
          <w:rFonts w:hint="eastAsia"/>
        </w:rPr>
        <w:t>Buffalo LSW4-GT-8NS/WH</w:t>
      </w:r>
      <w:r>
        <w:rPr>
          <w:rFonts w:hint="eastAsia"/>
        </w:rPr>
        <w:t>（以下，</w:t>
      </w:r>
      <w:r>
        <w:rPr>
          <w:rFonts w:hint="eastAsia"/>
        </w:rPr>
        <w:t>L2</w:t>
      </w:r>
      <w:r>
        <w:rPr>
          <w:rFonts w:hint="eastAsia"/>
        </w:rPr>
        <w:t>スイッチと呼ぶ）を，ルータには，中小規模のゲートウェイルータとして</w:t>
      </w:r>
      <w:r>
        <w:rPr>
          <w:rFonts w:hint="eastAsia"/>
        </w:rPr>
        <w:t>Cisco ISR</w:t>
      </w:r>
      <w:r>
        <w:rPr>
          <w:rFonts w:hint="eastAsia"/>
        </w:rPr>
        <w:t>シリーズ</w:t>
      </w:r>
      <w:r>
        <w:rPr>
          <w:rFonts w:hint="eastAsia"/>
        </w:rPr>
        <w:t xml:space="preserve"> model 1841</w:t>
      </w:r>
      <w:r>
        <w:rPr>
          <w:rFonts w:hint="eastAsia"/>
        </w:rPr>
        <w:t>（以下，ルータと呼ぶ）とした．</w:t>
      </w:r>
    </w:p>
    <w:p w:rsidR="006E33B3" w:rsidRPr="00EF4FF2" w:rsidRDefault="006E33B3" w:rsidP="006E33B3"/>
    <w:p w:rsidR="006E33B3" w:rsidRPr="00EF4FF2" w:rsidRDefault="006E33B3" w:rsidP="006E33B3">
      <w:pPr>
        <w:rPr>
          <w:rFonts w:ascii="ＭＳ ゴシック" w:eastAsia="ＭＳ ゴシック" w:hAnsi="ＭＳ ゴシック"/>
        </w:rPr>
      </w:pPr>
      <w:r w:rsidRPr="00EF4FF2">
        <w:rPr>
          <w:rFonts w:ascii="ＭＳ ゴシック" w:eastAsia="ＭＳ ゴシック" w:hAnsi="ＭＳ ゴシック" w:hint="eastAsia"/>
        </w:rPr>
        <w:t>4. L2スイッチの消費電力</w:t>
      </w:r>
    </w:p>
    <w:p w:rsidR="006E33B3" w:rsidRDefault="006E33B3" w:rsidP="006E33B3">
      <w:r>
        <w:rPr>
          <w:rFonts w:hint="eastAsia"/>
        </w:rPr>
        <w:t xml:space="preserve">　コンシューマ向け</w:t>
      </w:r>
      <w:r>
        <w:rPr>
          <w:rFonts w:hint="eastAsia"/>
        </w:rPr>
        <w:t>L2</w:t>
      </w:r>
      <w:r>
        <w:rPr>
          <w:rFonts w:hint="eastAsia"/>
        </w:rPr>
        <w:t>スイッチであるため，ポート未使用時の消費電力削減を謳っている．そこで，ポート毎のリンク状況と消費電力との関係を調査した．また，通信負荷を与えた際の消費電力の増加についても調査した．</w:t>
      </w:r>
    </w:p>
    <w:p w:rsidR="006E33B3" w:rsidRDefault="006E33B3" w:rsidP="006E33B3">
      <w:r>
        <w:rPr>
          <w:rFonts w:hint="eastAsia"/>
        </w:rPr>
        <w:t xml:space="preserve">　消費電力は</w:t>
      </w:r>
      <w:r>
        <w:rPr>
          <w:rFonts w:hint="eastAsia"/>
        </w:rPr>
        <w:t>link up</w:t>
      </w:r>
      <w:r>
        <w:rPr>
          <w:rFonts w:hint="eastAsia"/>
        </w:rPr>
        <w:t>したポート数のみによっては決まらず，物理的な接続ポートとの相関があることがわかった．本</w:t>
      </w:r>
      <w:r>
        <w:rPr>
          <w:rFonts w:hint="eastAsia"/>
        </w:rPr>
        <w:t>L2</w:t>
      </w:r>
      <w:r>
        <w:rPr>
          <w:rFonts w:hint="eastAsia"/>
        </w:rPr>
        <w:t>スイッチは，</w:t>
      </w:r>
      <w:r>
        <w:rPr>
          <w:rFonts w:hint="eastAsia"/>
        </w:rPr>
        <w:t>8</w:t>
      </w:r>
      <w:r>
        <w:rPr>
          <w:rFonts w:hint="eastAsia"/>
        </w:rPr>
        <w:t>ポートの物理</w:t>
      </w:r>
      <w:r>
        <w:rPr>
          <w:rFonts w:hint="eastAsia"/>
        </w:rPr>
        <w:t xml:space="preserve">Gigabit eathernet </w:t>
      </w:r>
      <w:r>
        <w:rPr>
          <w:rFonts w:hint="eastAsia"/>
        </w:rPr>
        <w:t>インタフェースを持つため，機器上の印刷に合わせて</w:t>
      </w:r>
      <w:r>
        <w:rPr>
          <w:rFonts w:hint="eastAsia"/>
        </w:rPr>
        <w:t>1</w:t>
      </w:r>
      <w:r>
        <w:rPr>
          <w:rFonts w:hint="eastAsia"/>
        </w:rPr>
        <w:t>番から</w:t>
      </w:r>
      <w:r>
        <w:rPr>
          <w:rFonts w:hint="eastAsia"/>
        </w:rPr>
        <w:t>8</w:t>
      </w:r>
      <w:r>
        <w:rPr>
          <w:rFonts w:hint="eastAsia"/>
        </w:rPr>
        <w:t>番のポート番号で呼称する．</w:t>
      </w:r>
    </w:p>
    <w:p w:rsidR="006E33B3" w:rsidRDefault="006E33B3" w:rsidP="006E33B3">
      <w:r>
        <w:rPr>
          <w:rFonts w:hint="eastAsia"/>
        </w:rPr>
        <w:t xml:space="preserve">　</w:t>
      </w:r>
      <w:r>
        <w:rPr>
          <w:rFonts w:hint="eastAsia"/>
        </w:rPr>
        <w:t>L2</w:t>
      </w:r>
      <w:r>
        <w:rPr>
          <w:rFonts w:hint="eastAsia"/>
        </w:rPr>
        <w:t>スイッチの</w:t>
      </w:r>
      <w:r>
        <w:rPr>
          <w:rFonts w:hint="eastAsia"/>
        </w:rPr>
        <w:t>LAN</w:t>
      </w:r>
      <w:r>
        <w:rPr>
          <w:rFonts w:hint="eastAsia"/>
        </w:rPr>
        <w:t>ケーブル未接続状態での消費電力は</w:t>
      </w:r>
      <w:r>
        <w:rPr>
          <w:rFonts w:hint="eastAsia"/>
        </w:rPr>
        <w:t>1.1[W]</w:t>
      </w:r>
      <w:r>
        <w:rPr>
          <w:rFonts w:hint="eastAsia"/>
        </w:rPr>
        <w:t>であった．表</w:t>
      </w:r>
      <w:r>
        <w:rPr>
          <w:rFonts w:hint="eastAsia"/>
        </w:rPr>
        <w:t>1</w:t>
      </w:r>
      <w:r>
        <w:rPr>
          <w:rFonts w:hint="eastAsia"/>
        </w:rPr>
        <w:t>に，それぞれ</w:t>
      </w:r>
      <w:r>
        <w:rPr>
          <w:rFonts w:hint="eastAsia"/>
        </w:rPr>
        <w:t xml:space="preserve">Link up </w:t>
      </w:r>
      <w:r>
        <w:rPr>
          <w:rFonts w:hint="eastAsia"/>
        </w:rPr>
        <w:t>ポート数</w:t>
      </w:r>
      <w:r>
        <w:rPr>
          <w:rFonts w:hint="eastAsia"/>
        </w:rPr>
        <w:t>1</w:t>
      </w:r>
      <w:r>
        <w:rPr>
          <w:rFonts w:hint="eastAsia"/>
        </w:rPr>
        <w:t>～</w:t>
      </w:r>
      <w:r>
        <w:rPr>
          <w:rFonts w:hint="eastAsia"/>
        </w:rPr>
        <w:t>8</w:t>
      </w:r>
      <w:r>
        <w:rPr>
          <w:rFonts w:hint="eastAsia"/>
        </w:rPr>
        <w:t>のときの，具体的な接</w:t>
      </w:r>
      <w:r w:rsidR="000249BE">
        <w:rPr>
          <w:rFonts w:hint="eastAsia"/>
        </w:rPr>
        <w:t>続ポート番号と消費電力の関係を示す．このうち，接続数が</w:t>
      </w:r>
      <w:r w:rsidR="000249BE">
        <w:rPr>
          <w:rFonts w:hint="eastAsia"/>
        </w:rPr>
        <w:t>1</w:t>
      </w:r>
      <w:r w:rsidR="000249BE">
        <w:rPr>
          <w:rFonts w:hint="eastAsia"/>
        </w:rPr>
        <w:t>のとき</w:t>
      </w:r>
      <w:r>
        <w:rPr>
          <w:rFonts w:hint="eastAsia"/>
        </w:rPr>
        <w:t>は，</w:t>
      </w:r>
      <w:r>
        <w:rPr>
          <w:rFonts w:hint="eastAsia"/>
        </w:rPr>
        <w:t>1.67</w:t>
      </w:r>
      <w:r>
        <w:rPr>
          <w:rFonts w:hint="eastAsia"/>
        </w:rPr>
        <w:t>～</w:t>
      </w:r>
      <w:r>
        <w:rPr>
          <w:rFonts w:hint="eastAsia"/>
        </w:rPr>
        <w:t>1.85[W]</w:t>
      </w:r>
      <w:r>
        <w:rPr>
          <w:rFonts w:hint="eastAsia"/>
        </w:rPr>
        <w:t>の消費電力であり，未接続状態との差は，</w:t>
      </w:r>
      <w:r>
        <w:rPr>
          <w:rFonts w:hint="eastAsia"/>
        </w:rPr>
        <w:t>0.57</w:t>
      </w:r>
      <w:r>
        <w:rPr>
          <w:rFonts w:hint="eastAsia"/>
        </w:rPr>
        <w:t>～</w:t>
      </w:r>
      <w:r>
        <w:rPr>
          <w:rFonts w:hint="eastAsia"/>
        </w:rPr>
        <w:t>0.75[W]</w:t>
      </w:r>
      <w:r>
        <w:rPr>
          <w:rFonts w:hint="eastAsia"/>
        </w:rPr>
        <w:t>である．この最小～最大の差は，増加電力の</w:t>
      </w:r>
      <w:r>
        <w:rPr>
          <w:rFonts w:hint="eastAsia"/>
        </w:rPr>
        <w:t>24</w:t>
      </w:r>
      <w:r>
        <w:rPr>
          <w:rFonts w:hint="eastAsia"/>
        </w:rPr>
        <w:t>％あまりであり無視することは出来ない．</w:t>
      </w:r>
    </w:p>
    <w:p w:rsidR="006E33B3" w:rsidRDefault="006E33B3" w:rsidP="006E33B3">
      <w:r>
        <w:rPr>
          <w:rFonts w:hint="eastAsia"/>
        </w:rPr>
        <w:t xml:space="preserve">　一方，通信負荷を加えた際の消費電力には，有意な増加は観測されなかった．測定では，</w:t>
      </w:r>
      <w:r>
        <w:rPr>
          <w:rFonts w:hint="eastAsia"/>
        </w:rPr>
        <w:t>eathernet</w:t>
      </w:r>
      <w:r>
        <w:rPr>
          <w:rFonts w:hint="eastAsia"/>
        </w:rPr>
        <w:t>フレームを</w:t>
      </w:r>
      <w:r>
        <w:rPr>
          <w:rFonts w:hint="eastAsia"/>
        </w:rPr>
        <w:t>1500[octet]</w:t>
      </w:r>
      <w:r>
        <w:rPr>
          <w:rFonts w:hint="eastAsia"/>
        </w:rPr>
        <w:t>となるパケットを帯域を使い切る状況で送出した．また，フレーム長</w:t>
      </w:r>
      <w:r>
        <w:rPr>
          <w:rFonts w:hint="eastAsia"/>
        </w:rPr>
        <w:t>46[octet]</w:t>
      </w:r>
      <w:r>
        <w:rPr>
          <w:rFonts w:hint="eastAsia"/>
        </w:rPr>
        <w:t>となる場合についても測定したが，電力に有意な差はなかった．</w:t>
      </w:r>
    </w:p>
    <w:p w:rsidR="006E33B3" w:rsidRDefault="006E33B3" w:rsidP="006E33B3">
      <w:r>
        <w:rPr>
          <w:rFonts w:hint="eastAsia"/>
        </w:rPr>
        <w:t xml:space="preserve">　これらより，ハードウェアによるスイッチングを行う消費者向け</w:t>
      </w:r>
      <w:r>
        <w:rPr>
          <w:rFonts w:hint="eastAsia"/>
        </w:rPr>
        <w:t>L2</w:t>
      </w:r>
      <w:r>
        <w:rPr>
          <w:rFonts w:hint="eastAsia"/>
        </w:rPr>
        <w:t>スイッチにおいては，通信負荷の有無による電力消費に差異は生じず，省電力機能としての</w:t>
      </w:r>
      <w:r>
        <w:rPr>
          <w:rFonts w:hint="eastAsia"/>
        </w:rPr>
        <w:t>Link down</w:t>
      </w:r>
      <w:r>
        <w:rPr>
          <w:rFonts w:hint="eastAsia"/>
        </w:rPr>
        <w:t>ポートの電力供給停止に起因する電力消費の低減のみを考慮すれば良いことがわかった．</w:t>
      </w:r>
    </w:p>
    <w:p w:rsidR="006920BE" w:rsidRDefault="006920BE" w:rsidP="006E33B3">
      <w:r>
        <w:rPr>
          <w:rFonts w:hint="eastAsia"/>
        </w:rPr>
        <w:t xml:space="preserve">　表</w:t>
      </w:r>
      <w:r>
        <w:rPr>
          <w:rFonts w:hint="eastAsia"/>
        </w:rPr>
        <w:t>1</w:t>
      </w:r>
      <w:r w:rsidR="000249BE">
        <w:rPr>
          <w:rFonts w:hint="eastAsia"/>
        </w:rPr>
        <w:t>上部には，</w:t>
      </w:r>
      <w:r>
        <w:rPr>
          <w:rFonts w:hint="eastAsia"/>
        </w:rPr>
        <w:t>各ポート</w:t>
      </w:r>
      <w:r>
        <w:rPr>
          <w:rFonts w:hint="eastAsia"/>
        </w:rPr>
        <w:t>Link up</w:t>
      </w:r>
      <w:r>
        <w:rPr>
          <w:rFonts w:hint="eastAsia"/>
        </w:rPr>
        <w:t>時の消費電力</w:t>
      </w:r>
      <w:r w:rsidR="000249BE">
        <w:rPr>
          <w:rFonts w:hint="eastAsia"/>
        </w:rPr>
        <w:t>を抜粋して掲載した</w:t>
      </w:r>
      <w:r>
        <w:rPr>
          <w:rFonts w:hint="eastAsia"/>
        </w:rPr>
        <w:t>．全</w:t>
      </w:r>
      <w:r>
        <w:rPr>
          <w:rFonts w:hint="eastAsia"/>
        </w:rPr>
        <w:t>8</w:t>
      </w:r>
      <w:r>
        <w:rPr>
          <w:rFonts w:hint="eastAsia"/>
        </w:rPr>
        <w:t>ポートのうち，</w:t>
      </w:r>
      <w:r>
        <w:rPr>
          <w:rFonts w:hint="eastAsia"/>
        </w:rPr>
        <w:t>8, 7, 6, 2, 1, 0</w:t>
      </w:r>
      <w:r>
        <w:rPr>
          <w:rFonts w:hint="eastAsia"/>
        </w:rPr>
        <w:t>ポート</w:t>
      </w:r>
      <w:r>
        <w:rPr>
          <w:rFonts w:hint="eastAsia"/>
        </w:rPr>
        <w:t>Link up</w:t>
      </w:r>
      <w:r>
        <w:rPr>
          <w:rFonts w:hint="eastAsia"/>
        </w:rPr>
        <w:t>時の抜粋である．これらの</w:t>
      </w:r>
      <w:r>
        <w:rPr>
          <w:rFonts w:hint="eastAsia"/>
        </w:rPr>
        <w:t>Linkup</w:t>
      </w:r>
      <w:r>
        <w:rPr>
          <w:rFonts w:hint="eastAsia"/>
        </w:rPr>
        <w:t>ポート数については，すべての組み合わせについての結果である．</w:t>
      </w:r>
    </w:p>
    <w:p w:rsidR="00833962" w:rsidRDefault="00833962" w:rsidP="006E33B3"/>
    <w:p w:rsidR="00833962" w:rsidRDefault="00833962" w:rsidP="006E33B3"/>
    <w:p w:rsidR="006E33B3" w:rsidRDefault="006E33B3" w:rsidP="006E33B3">
      <w:r>
        <w:rPr>
          <w:rFonts w:hint="eastAsia"/>
        </w:rPr>
        <w:lastRenderedPageBreak/>
        <w:t xml:space="preserve">　このとき，複数ポート</w:t>
      </w:r>
      <w:r>
        <w:rPr>
          <w:rFonts w:hint="eastAsia"/>
        </w:rPr>
        <w:t>Link up</w:t>
      </w:r>
      <w:r>
        <w:rPr>
          <w:rFonts w:hint="eastAsia"/>
        </w:rPr>
        <w:t>時の結果によると，</w:t>
      </w:r>
      <w:r>
        <w:rPr>
          <w:rFonts w:hint="eastAsia"/>
        </w:rPr>
        <w:t>1</w:t>
      </w:r>
      <w:r>
        <w:rPr>
          <w:rFonts w:hint="eastAsia"/>
        </w:rPr>
        <w:t>ポート</w:t>
      </w:r>
      <w:r>
        <w:rPr>
          <w:rFonts w:hint="eastAsia"/>
        </w:rPr>
        <w:t>Link up</w:t>
      </w:r>
      <w:r>
        <w:rPr>
          <w:rFonts w:hint="eastAsia"/>
        </w:rPr>
        <w:t>時の電力増加の単純和として全体の消費電力を計算できるわけではない．運用時を考えると，縮退運用時には消費電力の少ないポートを優先して運用すれば良いが，その際の消費電力を推定できると設計や，運用判断に役立つ．消費電力は機器により異なるため，機器毎にあらゆる使用ポートの組み合わせを試す手間は，非現実的である．</w:t>
      </w:r>
    </w:p>
    <w:p w:rsidR="006E33B3" w:rsidRDefault="006E33B3" w:rsidP="006E33B3">
      <w:r>
        <w:rPr>
          <w:rFonts w:hint="eastAsia"/>
        </w:rPr>
        <w:t xml:space="preserve">　そこで，</w:t>
      </w:r>
      <w:r>
        <w:rPr>
          <w:rFonts w:hint="eastAsia"/>
        </w:rPr>
        <w:t>1</w:t>
      </w:r>
      <w:r>
        <w:rPr>
          <w:rFonts w:hint="eastAsia"/>
        </w:rPr>
        <w:t>ポート</w:t>
      </w:r>
      <w:r>
        <w:rPr>
          <w:rFonts w:hint="eastAsia"/>
        </w:rPr>
        <w:t>Link up</w:t>
      </w:r>
      <w:r>
        <w:rPr>
          <w:rFonts w:hint="eastAsia"/>
        </w:rPr>
        <w:t>時のポート毎の消費電力を用いて，複数ポート</w:t>
      </w:r>
      <w:r>
        <w:rPr>
          <w:rFonts w:hint="eastAsia"/>
        </w:rPr>
        <w:t>Link up</w:t>
      </w:r>
      <w:r>
        <w:rPr>
          <w:rFonts w:hint="eastAsia"/>
        </w:rPr>
        <w:t>時の推定電力算出式を導出した．ポート未使用時の電力</w:t>
      </w:r>
      <w:r>
        <w:rPr>
          <w:rFonts w:hint="eastAsia"/>
        </w:rPr>
        <w:t xml:space="preserve"> </w:t>
      </w:r>
      <w:r w:rsidRPr="00E86B80">
        <w:rPr>
          <w:rFonts w:hint="eastAsia"/>
          <w:i/>
        </w:rPr>
        <w:t>P</w:t>
      </w:r>
      <w:r w:rsidRPr="00E86B80">
        <w:rPr>
          <w:rFonts w:hint="eastAsia"/>
          <w:i/>
          <w:vertAlign w:val="subscript"/>
        </w:rPr>
        <w:t>0</w:t>
      </w:r>
      <w:r>
        <w:rPr>
          <w:rFonts w:hint="eastAsia"/>
        </w:rPr>
        <w:t xml:space="preserve"> </w:t>
      </w:r>
      <w:r>
        <w:rPr>
          <w:rFonts w:hint="eastAsia"/>
        </w:rPr>
        <w:t>と，各</w:t>
      </w:r>
      <w:r>
        <w:rPr>
          <w:rFonts w:hint="eastAsia"/>
        </w:rPr>
        <w:t>1</w:t>
      </w:r>
      <w:r>
        <w:rPr>
          <w:rFonts w:hint="eastAsia"/>
        </w:rPr>
        <w:t>ポート</w:t>
      </w:r>
      <w:r>
        <w:rPr>
          <w:rFonts w:hint="eastAsia"/>
        </w:rPr>
        <w:t>Link up</w:t>
      </w:r>
      <w:r>
        <w:rPr>
          <w:rFonts w:hint="eastAsia"/>
        </w:rPr>
        <w:t>時の追加電力</w:t>
      </w:r>
      <w:r>
        <w:rPr>
          <w:rFonts w:hint="eastAsia"/>
        </w:rPr>
        <w:t xml:space="preserve"> </w:t>
      </w:r>
      <w:r w:rsidRPr="0096650B">
        <w:rPr>
          <w:rFonts w:hint="eastAsia"/>
          <w:i/>
        </w:rPr>
        <w:t>P</w:t>
      </w:r>
      <w:r w:rsidRPr="0096650B">
        <w:rPr>
          <w:rFonts w:hint="eastAsia"/>
          <w:i/>
          <w:vertAlign w:val="subscript"/>
        </w:rPr>
        <w:t>i</w:t>
      </w:r>
      <w:r>
        <w:rPr>
          <w:rFonts w:hint="eastAsia"/>
        </w:rPr>
        <w:t>（</w:t>
      </w:r>
      <w:r w:rsidRPr="0096650B">
        <w:rPr>
          <w:rFonts w:hint="eastAsia"/>
          <w:i/>
          <w:vertAlign w:val="subscript"/>
        </w:rPr>
        <w:t>i</w:t>
      </w:r>
      <w:r>
        <w:rPr>
          <w:rFonts w:hint="eastAsia"/>
        </w:rPr>
        <w:t>はポート番号</w:t>
      </w:r>
      <w:r>
        <w:rPr>
          <w:rFonts w:hint="eastAsia"/>
        </w:rPr>
        <w:t xml:space="preserve">, 1 &lt;= </w:t>
      </w:r>
      <w:r w:rsidRPr="0096650B">
        <w:rPr>
          <w:rFonts w:hint="eastAsia"/>
          <w:i/>
        </w:rPr>
        <w:t>i</w:t>
      </w:r>
      <w:r>
        <w:rPr>
          <w:rFonts w:hint="eastAsia"/>
        </w:rPr>
        <w:t xml:space="preserve"> &lt;= 8</w:t>
      </w:r>
      <w:r>
        <w:rPr>
          <w:rFonts w:hint="eastAsia"/>
        </w:rPr>
        <w:t>），接続ポート数</w:t>
      </w:r>
      <w:r>
        <w:rPr>
          <w:rFonts w:hint="eastAsia"/>
        </w:rPr>
        <w:t xml:space="preserve"> </w:t>
      </w:r>
      <w:r w:rsidRPr="0096650B">
        <w:rPr>
          <w:rFonts w:hint="eastAsia"/>
          <w:i/>
        </w:rPr>
        <w:t>c</w:t>
      </w:r>
      <w:r>
        <w:rPr>
          <w:rFonts w:hint="eastAsia"/>
        </w:rPr>
        <w:t>，および，定数による調整項の和とし，それぞれ係数</w:t>
      </w:r>
      <w:r w:rsidRPr="0096650B">
        <w:rPr>
          <w:rFonts w:hint="eastAsia"/>
          <w:i/>
        </w:rPr>
        <w:t>a</w:t>
      </w:r>
      <w:r>
        <w:rPr>
          <w:rFonts w:hint="eastAsia"/>
        </w:rPr>
        <w:t xml:space="preserve">, </w:t>
      </w:r>
      <w:r w:rsidRPr="0096650B">
        <w:rPr>
          <w:rFonts w:hint="eastAsia"/>
          <w:i/>
        </w:rPr>
        <w:t>b</w:t>
      </w:r>
      <w:r>
        <w:rPr>
          <w:rFonts w:hint="eastAsia"/>
        </w:rPr>
        <w:t>となっている．適用範囲は</w:t>
      </w:r>
      <w:r>
        <w:rPr>
          <w:rFonts w:hint="eastAsia"/>
        </w:rPr>
        <w:t>2</w:t>
      </w:r>
      <w:r>
        <w:rPr>
          <w:rFonts w:hint="eastAsia"/>
        </w:rPr>
        <w:t>ポート以上</w:t>
      </w:r>
      <w:r>
        <w:rPr>
          <w:rFonts w:hint="eastAsia"/>
        </w:rPr>
        <w:t>Link up</w:t>
      </w:r>
      <w:r>
        <w:rPr>
          <w:rFonts w:hint="eastAsia"/>
        </w:rPr>
        <w:t>時（</w:t>
      </w:r>
      <w:r w:rsidRPr="0096650B">
        <w:rPr>
          <w:rFonts w:hint="eastAsia"/>
          <w:i/>
        </w:rPr>
        <w:t>c</w:t>
      </w:r>
      <w:r>
        <w:rPr>
          <w:rFonts w:hint="eastAsia"/>
        </w:rPr>
        <w:t xml:space="preserve"> &gt;= 2</w:t>
      </w:r>
      <w:r>
        <w:rPr>
          <w:rFonts w:hint="eastAsia"/>
        </w:rPr>
        <w:t>）である．なぜなら，</w:t>
      </w:r>
      <w:r>
        <w:rPr>
          <w:rFonts w:hint="eastAsia"/>
        </w:rPr>
        <w:t>1</w:t>
      </w:r>
      <w:r>
        <w:rPr>
          <w:rFonts w:hint="eastAsia"/>
        </w:rPr>
        <w:t>ポート</w:t>
      </w:r>
      <w:r>
        <w:rPr>
          <w:rFonts w:hint="eastAsia"/>
        </w:rPr>
        <w:t>Link up</w:t>
      </w:r>
      <w:r>
        <w:rPr>
          <w:rFonts w:hint="eastAsia"/>
        </w:rPr>
        <w:t>時は，</w:t>
      </w:r>
      <w:r w:rsidR="0096650B">
        <w:rPr>
          <w:rFonts w:hint="eastAsia"/>
        </w:rPr>
        <w:t>待機時電力</w:t>
      </w:r>
      <w:r w:rsidRPr="0096650B">
        <w:rPr>
          <w:rFonts w:hint="eastAsia"/>
          <w:i/>
        </w:rPr>
        <w:t>P</w:t>
      </w:r>
      <w:r w:rsidRPr="0096650B">
        <w:rPr>
          <w:rFonts w:hint="eastAsia"/>
          <w:i/>
          <w:vertAlign w:val="subscript"/>
        </w:rPr>
        <w:t>0</w:t>
      </w:r>
      <w:r>
        <w:rPr>
          <w:rFonts w:hint="eastAsia"/>
        </w:rPr>
        <w:t>との単純和により測定済みであることを前提とするためである．</w:t>
      </w:r>
    </w:p>
    <w:p w:rsidR="006E33B3" w:rsidRDefault="006E33B3" w:rsidP="006E33B3">
      <w:r>
        <w:rPr>
          <w:rFonts w:hint="eastAsia"/>
        </w:rPr>
        <w:t xml:space="preserve">　式</w:t>
      </w:r>
      <w:r>
        <w:rPr>
          <w:rFonts w:hint="eastAsia"/>
        </w:rPr>
        <w:t>(1)</w:t>
      </w:r>
      <w:r>
        <w:rPr>
          <w:rFonts w:hint="eastAsia"/>
        </w:rPr>
        <w:t>が本モデルに基づく推定式である．ここで，</w:t>
      </w:r>
      <w:r w:rsidRPr="0096650B">
        <w:rPr>
          <w:rFonts w:hint="eastAsia"/>
          <w:i/>
        </w:rPr>
        <w:t>n</w:t>
      </w:r>
      <w:r>
        <w:rPr>
          <w:rFonts w:hint="eastAsia"/>
        </w:rPr>
        <w:t>はポート数であり，本稿では</w:t>
      </w:r>
      <w:r w:rsidRPr="0096650B">
        <w:rPr>
          <w:rFonts w:hint="eastAsia"/>
          <w:i/>
        </w:rPr>
        <w:t>n</w:t>
      </w:r>
      <w:r>
        <w:rPr>
          <w:rFonts w:hint="eastAsia"/>
        </w:rPr>
        <w:t>=8</w:t>
      </w:r>
      <w:r>
        <w:rPr>
          <w:rFonts w:hint="eastAsia"/>
        </w:rPr>
        <w:t>である．</w:t>
      </w:r>
      <w:r w:rsidRPr="0096650B">
        <w:rPr>
          <w:rFonts w:hint="eastAsia"/>
          <w:i/>
        </w:rPr>
        <w:t>P</w:t>
      </w:r>
      <w:r w:rsidRPr="0096650B">
        <w:rPr>
          <w:rFonts w:hint="eastAsia"/>
          <w:i/>
          <w:vertAlign w:val="subscript"/>
        </w:rPr>
        <w:t>0</w:t>
      </w:r>
      <w:r>
        <w:rPr>
          <w:rFonts w:hint="eastAsia"/>
        </w:rPr>
        <w:t>=1.1[W]</w:t>
      </w:r>
      <w:r>
        <w:rPr>
          <w:rFonts w:hint="eastAsia"/>
        </w:rPr>
        <w:t>で，</w:t>
      </w:r>
      <w:r w:rsidR="00E86B80" w:rsidRPr="00E86B80">
        <w:rPr>
          <w:rFonts w:hint="eastAsia"/>
          <w:i/>
        </w:rPr>
        <w:t>c</w:t>
      </w:r>
      <w:r w:rsidR="00E86B80">
        <w:rPr>
          <w:rFonts w:hint="eastAsia"/>
          <w:i/>
          <w:vertAlign w:val="subscript"/>
        </w:rPr>
        <w:t>i</w:t>
      </w:r>
      <w:r w:rsidR="00E86B80">
        <w:rPr>
          <w:rFonts w:hint="eastAsia"/>
        </w:rPr>
        <w:t>はポートに</w:t>
      </w:r>
      <w:r w:rsidR="00E86B80">
        <w:rPr>
          <w:rFonts w:hint="eastAsia"/>
        </w:rPr>
        <w:t>Link up</w:t>
      </w:r>
      <w:r w:rsidR="00E86B80">
        <w:rPr>
          <w:rFonts w:hint="eastAsia"/>
        </w:rPr>
        <w:t>時</w:t>
      </w:r>
      <w:r w:rsidR="00E86B80">
        <w:rPr>
          <w:rFonts w:hint="eastAsia"/>
        </w:rPr>
        <w:t>1</w:t>
      </w:r>
      <w:r w:rsidR="00E86B80">
        <w:rPr>
          <w:rFonts w:hint="eastAsia"/>
        </w:rPr>
        <w:t>，</w:t>
      </w:r>
      <w:r w:rsidR="00E86B80">
        <w:rPr>
          <w:rFonts w:hint="eastAsia"/>
        </w:rPr>
        <w:t>Link down</w:t>
      </w:r>
      <w:r w:rsidR="00E86B80">
        <w:rPr>
          <w:rFonts w:hint="eastAsia"/>
        </w:rPr>
        <w:t>時</w:t>
      </w:r>
      <w:r w:rsidR="00E86B80">
        <w:rPr>
          <w:rFonts w:hint="eastAsia"/>
        </w:rPr>
        <w:t>0</w:t>
      </w:r>
      <w:r w:rsidR="00E86B80">
        <w:rPr>
          <w:rFonts w:hint="eastAsia"/>
        </w:rPr>
        <w:t>となる，接続を示す係数である．推定</w:t>
      </w:r>
      <w:r>
        <w:rPr>
          <w:rFonts w:hint="eastAsia"/>
        </w:rPr>
        <w:t>係数</w:t>
      </w:r>
      <w:r w:rsidRPr="0096650B">
        <w:rPr>
          <w:rFonts w:hint="eastAsia"/>
          <w:i/>
        </w:rPr>
        <w:t>a</w:t>
      </w:r>
      <w:r>
        <w:rPr>
          <w:rFonts w:hint="eastAsia"/>
        </w:rPr>
        <w:t xml:space="preserve">, </w:t>
      </w:r>
      <w:r w:rsidRPr="0096650B">
        <w:rPr>
          <w:rFonts w:hint="eastAsia"/>
          <w:i/>
        </w:rPr>
        <w:t>b</w:t>
      </w:r>
      <w:r>
        <w:rPr>
          <w:rFonts w:hint="eastAsia"/>
        </w:rPr>
        <w:t>については，全組み合わせ時の消費電力から回帰分析を行い推定した．</w:t>
      </w:r>
    </w:p>
    <w:p w:rsidR="006920BE" w:rsidRPr="00E86B80" w:rsidRDefault="006920BE" w:rsidP="006E33B3"/>
    <w:p w:rsidR="006920BE" w:rsidRPr="0096650B" w:rsidRDefault="0096650B" w:rsidP="006E33B3">
      <m:oMathPara>
        <m:oMath>
          <m:r>
            <m:rPr>
              <m:sty m:val="p"/>
            </m:rPr>
            <w:rPr>
              <w:rFonts w:ascii="Cambria Math" w:hAnsi="Cambria Math"/>
            </w:rPr>
            <m:t>E=</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i</m:t>
                      </m:r>
                    </m:sub>
                  </m:sSub>
                </m:e>
              </m:d>
            </m:e>
          </m:nary>
          <m:r>
            <w:rPr>
              <w:rFonts w:ascii="Cambria Math" w:hAnsi="Cambria Math"/>
            </w:rPr>
            <m:t>-</m:t>
          </m:r>
          <m:d>
            <m:dPr>
              <m:ctrlPr>
                <w:rPr>
                  <w:rFonts w:ascii="Cambria Math" w:hAnsi="Cambria Math"/>
                  <w:i/>
                </w:rPr>
              </m:ctrlPr>
            </m:dPr>
            <m:e>
              <m:r>
                <w:rPr>
                  <w:rFonts w:ascii="Cambria Math" w:hAnsi="Cambria Math"/>
                </w:rPr>
                <m:t>ca+b</m:t>
              </m:r>
              <m:ctrlPr>
                <w:rPr>
                  <w:rFonts w:ascii="Cambria Math" w:hAnsi="Cambria Math"/>
                </w:rPr>
              </m:ctrlPr>
            </m:e>
          </m:d>
          <m:r>
            <m:rPr>
              <m:sty m:val="p"/>
            </m:rPr>
            <w:rPr>
              <w:rFonts w:ascii="Cambria Math" w:hAnsi="Cambria Math"/>
            </w:rPr>
            <m:t xml:space="preserve">                       (1)</m:t>
          </m:r>
          <m:r>
            <m:rPr>
              <m:sty m:val="p"/>
            </m:rPr>
            <w:br/>
          </m:r>
        </m:oMath>
      </m:oMathPara>
    </w:p>
    <w:p w:rsidR="000249BE" w:rsidRDefault="000249BE" w:rsidP="000249BE">
      <w:r>
        <w:rPr>
          <w:rFonts w:hint="eastAsia"/>
        </w:rPr>
        <w:t xml:space="preserve">　推定式による</w:t>
      </w:r>
      <w:r>
        <w:rPr>
          <w:rFonts w:hint="eastAsia"/>
        </w:rPr>
        <w:t>Link up</w:t>
      </w:r>
      <w:r>
        <w:rPr>
          <w:rFonts w:hint="eastAsia"/>
        </w:rPr>
        <w:t>ポート数毎の最大，最小電力の組み合わせとなる場合における推定電力と，測定電力との比較を表</w:t>
      </w:r>
      <w:r>
        <w:rPr>
          <w:rFonts w:hint="eastAsia"/>
        </w:rPr>
        <w:t>2</w:t>
      </w:r>
      <w:r>
        <w:rPr>
          <w:rFonts w:hint="eastAsia"/>
        </w:rPr>
        <w:t>に示す．最大誤差</w:t>
      </w:r>
      <w:r>
        <w:rPr>
          <w:rFonts w:hint="eastAsia"/>
        </w:rPr>
        <w:t>4%</w:t>
      </w:r>
      <w:r>
        <w:rPr>
          <w:rFonts w:hint="eastAsia"/>
        </w:rPr>
        <w:t>程度であり，良好に推定できていることがわかる．</w:t>
      </w:r>
    </w:p>
    <w:p w:rsidR="000249BE" w:rsidRDefault="000249BE" w:rsidP="000249BE">
      <w:r>
        <w:rPr>
          <w:rFonts w:hint="eastAsia"/>
        </w:rPr>
        <w:t xml:space="preserve">　本推定式の利用に当たって必要となる係数</w:t>
      </w:r>
      <w:r>
        <w:rPr>
          <w:rFonts w:hint="eastAsia"/>
        </w:rPr>
        <w:t>a, b</w:t>
      </w:r>
      <w:r>
        <w:rPr>
          <w:rFonts w:hint="eastAsia"/>
        </w:rPr>
        <w:t>の推定のために，全組み合わせを調査しては意味がない．</w:t>
      </w:r>
      <w:r>
        <w:rPr>
          <w:rFonts w:hint="eastAsia"/>
        </w:rPr>
        <w:t>1</w:t>
      </w:r>
      <w:r>
        <w:rPr>
          <w:rFonts w:hint="eastAsia"/>
        </w:rPr>
        <w:t>ポート</w:t>
      </w:r>
      <w:r>
        <w:rPr>
          <w:rFonts w:hint="eastAsia"/>
        </w:rPr>
        <w:t>Link up</w:t>
      </w:r>
      <w:r>
        <w:rPr>
          <w:rFonts w:hint="eastAsia"/>
        </w:rPr>
        <w:t>時の増加電力，並びに，組み合わせ数の少ない</w:t>
      </w:r>
      <w:r>
        <w:rPr>
          <w:rFonts w:hint="eastAsia"/>
        </w:rPr>
        <w:t>2</w:t>
      </w:r>
      <w:r>
        <w:rPr>
          <w:rFonts w:hint="eastAsia"/>
        </w:rPr>
        <w:t>ポート</w:t>
      </w:r>
      <w:r>
        <w:rPr>
          <w:rFonts w:hint="eastAsia"/>
        </w:rPr>
        <w:t>Link up</w:t>
      </w:r>
      <w:r>
        <w:rPr>
          <w:rFonts w:hint="eastAsia"/>
        </w:rPr>
        <w:t>時，あるいは，</w:t>
      </w:r>
      <w:r>
        <w:rPr>
          <w:rFonts w:hint="eastAsia"/>
        </w:rPr>
        <w:t>n-1</w:t>
      </w:r>
      <w:r>
        <w:rPr>
          <w:rFonts w:hint="eastAsia"/>
        </w:rPr>
        <w:t>ポート</w:t>
      </w:r>
      <w:r>
        <w:rPr>
          <w:rFonts w:hint="eastAsia"/>
        </w:rPr>
        <w:t>Link up</w:t>
      </w:r>
      <w:r>
        <w:rPr>
          <w:rFonts w:hint="eastAsia"/>
        </w:rPr>
        <w:t>時の平均消費電力値より精度良く推定可能であると見込んでいる．具体的な検証を今後予定している．</w:t>
      </w:r>
    </w:p>
    <w:p w:rsidR="000249BE" w:rsidRDefault="000249BE" w:rsidP="000249BE"/>
    <w:p w:rsidR="0096650B" w:rsidRDefault="0096650B" w:rsidP="006E33B3"/>
    <w:p w:rsidR="000249BE" w:rsidRDefault="000249BE" w:rsidP="006E33B3"/>
    <w:p w:rsidR="000249BE" w:rsidRDefault="000249BE" w:rsidP="006E33B3"/>
    <w:p w:rsidR="000249BE" w:rsidRDefault="000249BE" w:rsidP="006E33B3"/>
    <w:p w:rsidR="000249BE" w:rsidRPr="000249BE" w:rsidRDefault="000249BE" w:rsidP="006E33B3"/>
    <w:p w:rsidR="0096650B" w:rsidRDefault="0096650B" w:rsidP="0096650B">
      <w:pPr>
        <w:jc w:val="center"/>
      </w:pPr>
      <w:r>
        <w:rPr>
          <w:rFonts w:hint="eastAsia"/>
        </w:rPr>
        <w:t>表</w:t>
      </w:r>
      <w:r>
        <w:rPr>
          <w:rFonts w:hint="eastAsia"/>
        </w:rPr>
        <w:t xml:space="preserve">2 </w:t>
      </w:r>
      <w:r>
        <w:rPr>
          <w:rFonts w:hint="eastAsia"/>
        </w:rPr>
        <w:t>消費電力推定値と誤差</w:t>
      </w:r>
    </w:p>
    <w:tbl>
      <w:tblPr>
        <w:tblW w:w="3181" w:type="dxa"/>
        <w:jc w:val="center"/>
        <w:tblCellMar>
          <w:left w:w="99" w:type="dxa"/>
          <w:right w:w="99" w:type="dxa"/>
        </w:tblCellMar>
        <w:tblLook w:val="04A0"/>
      </w:tblPr>
      <w:tblGrid>
        <w:gridCol w:w="640"/>
        <w:gridCol w:w="916"/>
        <w:gridCol w:w="791"/>
        <w:gridCol w:w="834"/>
      </w:tblGrid>
      <w:tr w:rsidR="0096650B" w:rsidRPr="0096650B" w:rsidTr="0096650B">
        <w:trPr>
          <w:trHeight w:val="27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 xml:space="preserve">　</w:t>
            </w: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center"/>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最大</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接続数</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ポート</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推定値</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誤差[%]</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2</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38</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2.22</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4.1</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123</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30.9</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-0.56</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4</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1234</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3.76</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-2.3</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5</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12346</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4.3</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-2.3</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6</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123478</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4.83</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-0.71</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7</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1234568</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5.39</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0.03</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8</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全</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5.94</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0.13</w:t>
            </w:r>
          </w:p>
        </w:tc>
      </w:tr>
      <w:tr w:rsidR="0096650B" w:rsidRPr="0096650B" w:rsidTr="0096650B">
        <w:trPr>
          <w:trHeight w:val="270"/>
          <w:jc w:val="center"/>
        </w:trPr>
        <w:tc>
          <w:tcPr>
            <w:tcW w:w="640" w:type="dxa"/>
            <w:tcBorders>
              <w:top w:val="nil"/>
              <w:left w:val="nil"/>
              <w:bottom w:val="nil"/>
              <w:right w:val="nil"/>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 w:val="22"/>
                <w:szCs w:val="22"/>
              </w:rPr>
            </w:pP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center"/>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最小</w:t>
            </w:r>
          </w:p>
        </w:tc>
      </w:tr>
      <w:tr w:rsidR="0096650B" w:rsidRPr="0096650B" w:rsidTr="0096650B">
        <w:trPr>
          <w:trHeight w:val="270"/>
          <w:jc w:val="center"/>
        </w:trPr>
        <w:tc>
          <w:tcPr>
            <w:tcW w:w="640" w:type="dxa"/>
            <w:tcBorders>
              <w:top w:val="nil"/>
              <w:left w:val="nil"/>
              <w:bottom w:val="nil"/>
              <w:right w:val="nil"/>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 w:val="22"/>
                <w:szCs w:val="22"/>
              </w:rPr>
            </w:pP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ポート</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推定値</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lef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誤差[%]</w:t>
            </w:r>
          </w:p>
        </w:tc>
      </w:tr>
      <w:tr w:rsidR="0096650B" w:rsidRPr="0096650B" w:rsidTr="0096650B">
        <w:trPr>
          <w:trHeight w:val="27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2</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56</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2.11</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0.54</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678</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2.62</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0.8</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4</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5678</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3.19</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-1.14</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5</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34568</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3.99</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-3.5</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6</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345678</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4.53</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-1.6</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7</w:t>
            </w:r>
          </w:p>
        </w:tc>
        <w:tc>
          <w:tcPr>
            <w:tcW w:w="916"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1345678</w:t>
            </w:r>
          </w:p>
        </w:tc>
        <w:tc>
          <w:tcPr>
            <w:tcW w:w="791"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5.25</w:t>
            </w:r>
          </w:p>
        </w:tc>
        <w:tc>
          <w:tcPr>
            <w:tcW w:w="834" w:type="dxa"/>
            <w:tcBorders>
              <w:top w:val="nil"/>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0.03</w:t>
            </w:r>
          </w:p>
        </w:tc>
      </w:tr>
      <w:tr w:rsidR="0096650B" w:rsidRPr="0096650B" w:rsidTr="0096650B">
        <w:trPr>
          <w:trHeight w:val="2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650B" w:rsidRPr="0096650B" w:rsidRDefault="0096650B" w:rsidP="0096650B">
            <w:pPr>
              <w:widowControl/>
              <w:jc w:val="right"/>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8</w:t>
            </w: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6650B" w:rsidRPr="0096650B" w:rsidRDefault="0096650B" w:rsidP="0096650B">
            <w:pPr>
              <w:widowControl/>
              <w:jc w:val="center"/>
              <w:rPr>
                <w:rFonts w:ascii="ＭＳ Ｐゴシック" w:eastAsia="ＭＳ Ｐゴシック" w:hAnsi="ＭＳ Ｐゴシック" w:cs="ＭＳ Ｐゴシック"/>
                <w:color w:val="000000"/>
                <w:kern w:val="0"/>
                <w:szCs w:val="18"/>
              </w:rPr>
            </w:pPr>
            <w:r w:rsidRPr="0096650B">
              <w:rPr>
                <w:rFonts w:ascii="ＭＳ Ｐゴシック" w:eastAsia="ＭＳ Ｐゴシック" w:hAnsi="ＭＳ Ｐゴシック" w:cs="ＭＳ Ｐゴシック" w:hint="eastAsia"/>
                <w:color w:val="000000"/>
                <w:kern w:val="0"/>
                <w:szCs w:val="18"/>
              </w:rPr>
              <w:t>最大時と同一</w:t>
            </w:r>
          </w:p>
        </w:tc>
      </w:tr>
    </w:tbl>
    <w:p w:rsidR="000249BE" w:rsidRDefault="000249BE" w:rsidP="006E33B3">
      <w:pPr>
        <w:rPr>
          <w:rFonts w:ascii="ＭＳ ゴシック" w:eastAsia="ＭＳ ゴシック" w:hAnsi="ＭＳ ゴシック"/>
        </w:rPr>
      </w:pPr>
    </w:p>
    <w:p w:rsidR="006E33B3" w:rsidRPr="00EF4FF2" w:rsidRDefault="006E33B3" w:rsidP="006E33B3">
      <w:pPr>
        <w:rPr>
          <w:rFonts w:ascii="ＭＳ ゴシック" w:eastAsia="ＭＳ ゴシック" w:hAnsi="ＭＳ ゴシック"/>
        </w:rPr>
      </w:pPr>
      <w:r w:rsidRPr="00EF4FF2">
        <w:rPr>
          <w:rFonts w:ascii="ＭＳ ゴシック" w:eastAsia="ＭＳ ゴシック" w:hAnsi="ＭＳ ゴシック" w:hint="eastAsia"/>
        </w:rPr>
        <w:t>5. ルータの消費電力</w:t>
      </w:r>
    </w:p>
    <w:p w:rsidR="006E33B3" w:rsidRDefault="006E33B3" w:rsidP="006E33B3">
      <w:r>
        <w:rPr>
          <w:rFonts w:hint="eastAsia"/>
        </w:rPr>
        <w:t xml:space="preserve">　中小拠点向けルータにあっては，接続形態が拠点の事情により異なるため，接続メディアはモジュール形式で差し替え可能としている例が多い．そのため，消費電力は当該モジュール，また，通信先までの距離等によっても異なるため，示されていないことが多い．</w:t>
      </w:r>
    </w:p>
    <w:p w:rsidR="006E33B3" w:rsidRDefault="006E33B3" w:rsidP="006E33B3">
      <w:r>
        <w:rPr>
          <w:rFonts w:hint="eastAsia"/>
        </w:rPr>
        <w:t xml:space="preserve">　本稿では，</w:t>
      </w:r>
      <w:r>
        <w:rPr>
          <w:rFonts w:hint="eastAsia"/>
        </w:rPr>
        <w:t>ISR model 1841</w:t>
      </w:r>
      <w:r>
        <w:rPr>
          <w:rFonts w:hint="eastAsia"/>
        </w:rPr>
        <w:t>において，追加モジュールなし，すなわち，</w:t>
      </w:r>
      <w:r>
        <w:rPr>
          <w:rFonts w:hint="eastAsia"/>
        </w:rPr>
        <w:t>Fist eathernet 2</w:t>
      </w:r>
      <w:r>
        <w:rPr>
          <w:rFonts w:hint="eastAsia"/>
        </w:rPr>
        <w:t>ポートのみでの消費電力について調査した結果を報告する．</w:t>
      </w:r>
    </w:p>
    <w:p w:rsidR="006E33B3" w:rsidRDefault="006E33B3" w:rsidP="006E33B3">
      <w:r>
        <w:rPr>
          <w:rFonts w:hint="eastAsia"/>
        </w:rPr>
        <w:t xml:space="preserve">　無通信時の各ポート</w:t>
      </w:r>
      <w:r>
        <w:rPr>
          <w:rFonts w:hint="eastAsia"/>
        </w:rPr>
        <w:t>Link up</w:t>
      </w:r>
      <w:r>
        <w:rPr>
          <w:rFonts w:hint="eastAsia"/>
        </w:rPr>
        <w:t>状態毎の消費電力を表</w:t>
      </w:r>
      <w:r w:rsidR="00E86B80">
        <w:rPr>
          <w:rFonts w:hint="eastAsia"/>
        </w:rPr>
        <w:t>3</w:t>
      </w:r>
      <w:r>
        <w:rPr>
          <w:rFonts w:hint="eastAsia"/>
        </w:rPr>
        <w:t>に示す．</w:t>
      </w:r>
    </w:p>
    <w:p w:rsidR="00E86B80" w:rsidRDefault="00E86B80" w:rsidP="006E33B3"/>
    <w:p w:rsidR="00E86B80" w:rsidRDefault="00E86B80" w:rsidP="00E86B80">
      <w:pPr>
        <w:jc w:val="center"/>
      </w:pPr>
      <w:r>
        <w:rPr>
          <w:rFonts w:hint="eastAsia"/>
        </w:rPr>
        <w:t>表</w:t>
      </w:r>
      <w:r>
        <w:rPr>
          <w:rFonts w:hint="eastAsia"/>
        </w:rPr>
        <w:t xml:space="preserve">3 ISR1841 </w:t>
      </w:r>
      <w:r>
        <w:rPr>
          <w:rFonts w:hint="eastAsia"/>
        </w:rPr>
        <w:t>無通信時消費電力</w:t>
      </w:r>
    </w:p>
    <w:tbl>
      <w:tblPr>
        <w:tblW w:w="4400" w:type="dxa"/>
        <w:tblInd w:w="84" w:type="dxa"/>
        <w:tblCellMar>
          <w:left w:w="99" w:type="dxa"/>
          <w:right w:w="99" w:type="dxa"/>
        </w:tblCellMar>
        <w:tblLook w:val="04A0"/>
      </w:tblPr>
      <w:tblGrid>
        <w:gridCol w:w="880"/>
        <w:gridCol w:w="880"/>
        <w:gridCol w:w="880"/>
        <w:gridCol w:w="880"/>
        <w:gridCol w:w="880"/>
      </w:tblGrid>
      <w:tr w:rsidR="00E86B80" w:rsidRPr="00E86B80" w:rsidTr="00E86B80">
        <w:trPr>
          <w:trHeight w:val="27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接続</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 xml:space="preserve">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 xml:space="preserve">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 xml:space="preserve">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 xml:space="preserve">　</w:t>
            </w:r>
          </w:p>
        </w:tc>
      </w:tr>
      <w:tr w:rsidR="00E86B80" w:rsidRPr="00E86B80" w:rsidTr="00E86B80">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FE0</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no</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no</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1</w:t>
            </w:r>
          </w:p>
        </w:tc>
      </w:tr>
      <w:tr w:rsidR="00E86B80" w:rsidRPr="00E86B80" w:rsidTr="00E86B80">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FE1</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no</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no</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1</w:t>
            </w:r>
          </w:p>
        </w:tc>
      </w:tr>
      <w:tr w:rsidR="00E86B80" w:rsidRPr="00E86B80" w:rsidTr="00E86B80">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86B80" w:rsidRPr="00E86B80" w:rsidRDefault="00E86B80" w:rsidP="00E86B80">
            <w:pPr>
              <w:widowControl/>
              <w:jc w:val="center"/>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電力[W]</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right"/>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12.86</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right"/>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13.23</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right"/>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13.26</w:t>
            </w:r>
          </w:p>
        </w:tc>
        <w:tc>
          <w:tcPr>
            <w:tcW w:w="880" w:type="dxa"/>
            <w:tcBorders>
              <w:top w:val="nil"/>
              <w:left w:val="nil"/>
              <w:bottom w:val="single" w:sz="4" w:space="0" w:color="auto"/>
              <w:right w:val="single" w:sz="4" w:space="0" w:color="auto"/>
            </w:tcBorders>
            <w:shd w:val="clear" w:color="auto" w:fill="auto"/>
            <w:noWrap/>
            <w:vAlign w:val="center"/>
            <w:hideMark/>
          </w:tcPr>
          <w:p w:rsidR="00E86B80" w:rsidRPr="00E86B80" w:rsidRDefault="00E86B80" w:rsidP="00E86B80">
            <w:pPr>
              <w:widowControl/>
              <w:jc w:val="right"/>
              <w:rPr>
                <w:rFonts w:ascii="ＭＳ Ｐゴシック" w:eastAsia="ＭＳ Ｐゴシック" w:hAnsi="ＭＳ Ｐゴシック" w:cs="ＭＳ Ｐゴシック"/>
                <w:color w:val="000000"/>
                <w:kern w:val="0"/>
                <w:szCs w:val="18"/>
              </w:rPr>
            </w:pPr>
            <w:r w:rsidRPr="00E86B80">
              <w:rPr>
                <w:rFonts w:ascii="ＭＳ Ｐゴシック" w:eastAsia="ＭＳ Ｐゴシック" w:hAnsi="ＭＳ Ｐゴシック" w:cs="ＭＳ Ｐゴシック" w:hint="eastAsia"/>
                <w:color w:val="000000"/>
                <w:kern w:val="0"/>
                <w:szCs w:val="18"/>
              </w:rPr>
              <w:t>13.6</w:t>
            </w:r>
          </w:p>
        </w:tc>
      </w:tr>
    </w:tbl>
    <w:p w:rsidR="006E33B3" w:rsidRPr="00E86B80" w:rsidRDefault="006E33B3" w:rsidP="006E33B3"/>
    <w:p w:rsidR="006E33B3" w:rsidRDefault="006E33B3" w:rsidP="006E33B3">
      <w:r>
        <w:rPr>
          <w:rFonts w:hint="eastAsia"/>
        </w:rPr>
        <w:t xml:space="preserve">　</w:t>
      </w:r>
      <w:r>
        <w:rPr>
          <w:rFonts w:hint="eastAsia"/>
        </w:rPr>
        <w:t>1</w:t>
      </w:r>
      <w:r>
        <w:rPr>
          <w:rFonts w:hint="eastAsia"/>
        </w:rPr>
        <w:t>ポートあたり，</w:t>
      </w:r>
      <w:r>
        <w:rPr>
          <w:rFonts w:hint="eastAsia"/>
        </w:rPr>
        <w:t>0.35</w:t>
      </w:r>
      <w:r>
        <w:rPr>
          <w:rFonts w:hint="eastAsia"/>
        </w:rPr>
        <w:t>～</w:t>
      </w:r>
      <w:r>
        <w:rPr>
          <w:rFonts w:hint="eastAsia"/>
        </w:rPr>
        <w:t>0.4[W]</w:t>
      </w:r>
      <w:r>
        <w:rPr>
          <w:rFonts w:hint="eastAsia"/>
        </w:rPr>
        <w:t>程度の増加がみられた．ルータは，外部との接続境界において必須なため，一部ポートのみ切り離しての運用には意味がない．そこで，接続時に発生する通信に対する消費電力の伸びを測定した．</w:t>
      </w:r>
    </w:p>
    <w:p w:rsidR="000249BE" w:rsidRDefault="000249BE" w:rsidP="006E33B3"/>
    <w:p w:rsidR="000249BE" w:rsidRDefault="000249BE" w:rsidP="000249BE">
      <w:pPr>
        <w:jc w:val="center"/>
      </w:pPr>
      <w:r>
        <w:rPr>
          <w:rFonts w:hint="eastAsia"/>
        </w:rPr>
        <w:lastRenderedPageBreak/>
        <w:t>表</w:t>
      </w:r>
      <w:r>
        <w:rPr>
          <w:rFonts w:hint="eastAsia"/>
        </w:rPr>
        <w:t xml:space="preserve">4 </w:t>
      </w:r>
      <w:r>
        <w:rPr>
          <w:rFonts w:hint="eastAsia"/>
        </w:rPr>
        <w:t>通信帯域と消費電力</w:t>
      </w:r>
    </w:p>
    <w:tbl>
      <w:tblPr>
        <w:tblW w:w="4380" w:type="dxa"/>
        <w:tblInd w:w="84" w:type="dxa"/>
        <w:tblCellMar>
          <w:left w:w="99" w:type="dxa"/>
          <w:right w:w="99" w:type="dxa"/>
        </w:tblCellMar>
        <w:tblLook w:val="04A0"/>
      </w:tblPr>
      <w:tblGrid>
        <w:gridCol w:w="780"/>
        <w:gridCol w:w="637"/>
        <w:gridCol w:w="637"/>
        <w:gridCol w:w="637"/>
        <w:gridCol w:w="637"/>
        <w:gridCol w:w="637"/>
        <w:gridCol w:w="637"/>
      </w:tblGrid>
      <w:tr w:rsidR="000249BE" w:rsidRPr="000249BE" w:rsidTr="000249BE">
        <w:trPr>
          <w:trHeight w:val="270"/>
        </w:trPr>
        <w:tc>
          <w:tcPr>
            <w:tcW w:w="78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r>
      <w:tr w:rsidR="000249BE" w:rsidRPr="000249BE" w:rsidTr="000249BE">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帯域</w:t>
            </w:r>
            <w:r w:rsidRPr="000249BE">
              <w:rPr>
                <w:rFonts w:ascii="ＭＳ Ｐゴシック" w:eastAsia="ＭＳ Ｐゴシック" w:hAnsi="ＭＳ Ｐゴシック" w:cs="ＭＳ Ｐゴシック" w:hint="eastAsia"/>
                <w:color w:val="000000"/>
                <w:kern w:val="0"/>
                <w:szCs w:val="18"/>
              </w:rPr>
              <w:br/>
              <w:t>[Mbps]</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0.2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0.4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0.6</w:t>
            </w:r>
          </w:p>
        </w:tc>
      </w:tr>
      <w:tr w:rsidR="000249BE" w:rsidRPr="000249BE" w:rsidTr="000249BE">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電力[W]</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13.7</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13.71</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13.71</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13.74</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13.74</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13.79</w:t>
            </w:r>
          </w:p>
        </w:tc>
      </w:tr>
      <w:tr w:rsidR="000249BE" w:rsidRPr="000249BE" w:rsidTr="000249BE">
        <w:trPr>
          <w:trHeight w:val="270"/>
        </w:trPr>
        <w:tc>
          <w:tcPr>
            <w:tcW w:w="78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r>
      <w:tr w:rsidR="000249BE" w:rsidRPr="000249BE" w:rsidTr="000249BE">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帯域</w:t>
            </w:r>
            <w:r w:rsidRPr="000249BE">
              <w:rPr>
                <w:rFonts w:ascii="ＭＳ Ｐゴシック" w:eastAsia="ＭＳ Ｐゴシック" w:hAnsi="ＭＳ Ｐゴシック" w:cs="ＭＳ Ｐゴシック" w:hint="eastAsia"/>
                <w:color w:val="000000"/>
                <w:kern w:val="0"/>
                <w:szCs w:val="18"/>
              </w:rPr>
              <w:br/>
              <w:t>[Mbps]</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0.9</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1.2</w:t>
            </w:r>
          </w:p>
        </w:tc>
      </w:tr>
      <w:tr w:rsidR="000249BE" w:rsidRPr="000249BE" w:rsidTr="000249BE">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電力[W]</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13.81</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13.82</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13.84</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13.83</w:t>
            </w:r>
          </w:p>
        </w:tc>
      </w:tr>
      <w:tr w:rsidR="000249BE" w:rsidRPr="000249BE" w:rsidTr="000249BE">
        <w:trPr>
          <w:trHeight w:val="270"/>
        </w:trPr>
        <w:tc>
          <w:tcPr>
            <w:tcW w:w="78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r>
      <w:tr w:rsidR="000249BE" w:rsidRPr="000249BE" w:rsidTr="000249BE">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帯域</w:t>
            </w:r>
            <w:r w:rsidRPr="000249BE">
              <w:rPr>
                <w:rFonts w:ascii="ＭＳ Ｐゴシック" w:eastAsia="ＭＳ Ｐゴシック" w:hAnsi="ＭＳ Ｐゴシック" w:cs="ＭＳ Ｐゴシック" w:hint="eastAsia"/>
                <w:color w:val="000000"/>
                <w:kern w:val="0"/>
                <w:szCs w:val="18"/>
              </w:rPr>
              <w:br/>
              <w:t>[Mbps]</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1.6</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1.8</w:t>
            </w:r>
          </w:p>
        </w:tc>
      </w:tr>
      <w:tr w:rsidR="000249BE" w:rsidRPr="000249BE" w:rsidTr="000249BE">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電力[W]</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13.84</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13.83</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13.85</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13.87</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13.88</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w:t>
            </w:r>
          </w:p>
        </w:tc>
      </w:tr>
      <w:tr w:rsidR="000249BE" w:rsidRPr="000249BE" w:rsidTr="000249BE">
        <w:trPr>
          <w:trHeight w:val="270"/>
        </w:trPr>
        <w:tc>
          <w:tcPr>
            <w:tcW w:w="78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r>
      <w:tr w:rsidR="000249BE" w:rsidRPr="000249BE" w:rsidTr="000249BE">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帯域</w:t>
            </w:r>
            <w:r w:rsidRPr="000249BE">
              <w:rPr>
                <w:rFonts w:ascii="ＭＳ Ｐゴシック" w:eastAsia="ＭＳ Ｐゴシック" w:hAnsi="ＭＳ Ｐゴシック" w:cs="ＭＳ Ｐゴシック" w:hint="eastAsia"/>
                <w:color w:val="000000"/>
                <w:kern w:val="0"/>
                <w:szCs w:val="18"/>
              </w:rPr>
              <w:br/>
              <w:t>[Mbps]</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 xml:space="preserve">1.9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 xml:space="preserve">2.0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 xml:space="preserve">2.5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 xml:space="preserve">3.0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 xml:space="preserve">3.5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 xml:space="preserve">4.0 </w:t>
            </w:r>
          </w:p>
        </w:tc>
      </w:tr>
      <w:tr w:rsidR="000249BE" w:rsidRPr="000249BE" w:rsidTr="000249BE">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電力[W]</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13.93</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13.92</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13.93</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13.93</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13.92</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13.93</w:t>
            </w:r>
          </w:p>
        </w:tc>
      </w:tr>
      <w:tr w:rsidR="000249BE" w:rsidRPr="000249BE" w:rsidTr="000249BE">
        <w:trPr>
          <w:trHeight w:val="270"/>
        </w:trPr>
        <w:tc>
          <w:tcPr>
            <w:tcW w:w="78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r>
      <w:tr w:rsidR="000249BE" w:rsidRPr="000249BE" w:rsidTr="000249BE">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帯域</w:t>
            </w:r>
            <w:r w:rsidRPr="000249BE">
              <w:rPr>
                <w:rFonts w:ascii="ＭＳ Ｐゴシック" w:eastAsia="ＭＳ Ｐゴシック" w:hAnsi="ＭＳ Ｐゴシック" w:cs="ＭＳ Ｐゴシック" w:hint="eastAsia"/>
                <w:color w:val="000000"/>
                <w:kern w:val="0"/>
                <w:szCs w:val="18"/>
              </w:rPr>
              <w:br/>
              <w:t>[Mbps]</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 xml:space="preserve">4.5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 xml:space="preserve">5.0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5,5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 xml:space="preserve">6.0 </w:t>
            </w: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r>
      <w:tr w:rsidR="000249BE" w:rsidRPr="000249BE" w:rsidTr="000249BE">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電力[W]</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13.93</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13.94</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13.94</w:t>
            </w:r>
          </w:p>
        </w:tc>
        <w:tc>
          <w:tcPr>
            <w:tcW w:w="600" w:type="dxa"/>
            <w:tcBorders>
              <w:top w:val="nil"/>
              <w:left w:val="nil"/>
              <w:bottom w:val="single" w:sz="4" w:space="0" w:color="auto"/>
              <w:right w:val="single" w:sz="4" w:space="0" w:color="auto"/>
            </w:tcBorders>
            <w:shd w:val="clear" w:color="auto" w:fill="auto"/>
            <w:noWrap/>
            <w:vAlign w:val="center"/>
            <w:hideMark/>
          </w:tcPr>
          <w:p w:rsidR="000249BE" w:rsidRPr="000249BE" w:rsidRDefault="000249BE" w:rsidP="000249BE">
            <w:pPr>
              <w:widowControl/>
              <w:jc w:val="right"/>
              <w:rPr>
                <w:rFonts w:ascii="ＭＳ Ｐゴシック" w:eastAsia="ＭＳ Ｐゴシック" w:hAnsi="ＭＳ Ｐゴシック" w:cs="ＭＳ Ｐゴシック"/>
                <w:color w:val="000000"/>
                <w:kern w:val="0"/>
                <w:szCs w:val="18"/>
              </w:rPr>
            </w:pPr>
            <w:r w:rsidRPr="000249BE">
              <w:rPr>
                <w:rFonts w:ascii="ＭＳ Ｐゴシック" w:eastAsia="ＭＳ Ｐゴシック" w:hAnsi="ＭＳ Ｐゴシック" w:cs="ＭＳ Ｐゴシック" w:hint="eastAsia"/>
                <w:color w:val="000000"/>
                <w:kern w:val="0"/>
                <w:szCs w:val="18"/>
              </w:rPr>
              <w:t>13.95</w:t>
            </w: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Cs w:val="18"/>
              </w:rPr>
            </w:pPr>
          </w:p>
        </w:tc>
      </w:tr>
      <w:tr w:rsidR="000249BE" w:rsidRPr="000249BE" w:rsidTr="000249BE">
        <w:trPr>
          <w:trHeight w:val="270"/>
        </w:trPr>
        <w:tc>
          <w:tcPr>
            <w:tcW w:w="78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c>
          <w:tcPr>
            <w:tcW w:w="600" w:type="dxa"/>
            <w:tcBorders>
              <w:top w:val="nil"/>
              <w:left w:val="nil"/>
              <w:bottom w:val="nil"/>
              <w:right w:val="nil"/>
            </w:tcBorders>
            <w:shd w:val="clear" w:color="auto" w:fill="auto"/>
            <w:noWrap/>
            <w:vAlign w:val="center"/>
            <w:hideMark/>
          </w:tcPr>
          <w:p w:rsidR="000249BE" w:rsidRPr="000249BE" w:rsidRDefault="000249BE" w:rsidP="000249BE">
            <w:pPr>
              <w:widowControl/>
              <w:jc w:val="left"/>
              <w:rPr>
                <w:rFonts w:ascii="ＭＳ Ｐゴシック" w:eastAsia="ＭＳ Ｐゴシック" w:hAnsi="ＭＳ Ｐゴシック" w:cs="ＭＳ Ｐゴシック"/>
                <w:color w:val="000000"/>
                <w:kern w:val="0"/>
                <w:sz w:val="22"/>
                <w:szCs w:val="22"/>
              </w:rPr>
            </w:pPr>
          </w:p>
        </w:tc>
      </w:tr>
    </w:tbl>
    <w:p w:rsidR="000249BE" w:rsidRDefault="000249BE" w:rsidP="006E33B3"/>
    <w:p w:rsidR="006E33B3" w:rsidRDefault="006E33B3" w:rsidP="006E33B3">
      <w:r>
        <w:rPr>
          <w:rFonts w:hint="eastAsia"/>
        </w:rPr>
        <w:t xml:space="preserve">　表</w:t>
      </w:r>
      <w:r w:rsidR="00E86B80">
        <w:rPr>
          <w:rFonts w:hint="eastAsia"/>
        </w:rPr>
        <w:t>4</w:t>
      </w:r>
      <w:r>
        <w:rPr>
          <w:rFonts w:hint="eastAsia"/>
        </w:rPr>
        <w:t>はパケットサイズ</w:t>
      </w:r>
      <w:r>
        <w:rPr>
          <w:rFonts w:hint="eastAsia"/>
        </w:rPr>
        <w:t>1500[octet]</w:t>
      </w:r>
      <w:r>
        <w:rPr>
          <w:rFonts w:hint="eastAsia"/>
        </w:rPr>
        <w:t>の</w:t>
      </w:r>
      <w:r>
        <w:rPr>
          <w:rFonts w:hint="eastAsia"/>
        </w:rPr>
        <w:t>UDP</w:t>
      </w:r>
      <w:r>
        <w:rPr>
          <w:rFonts w:hint="eastAsia"/>
        </w:rPr>
        <w:t>パケットを</w:t>
      </w:r>
      <w:r>
        <w:rPr>
          <w:rFonts w:hint="eastAsia"/>
        </w:rPr>
        <w:t>2</w:t>
      </w:r>
      <w:r>
        <w:rPr>
          <w:rFonts w:hint="eastAsia"/>
        </w:rPr>
        <w:t>ポート間で中継した際のパケット送出帯域と消費電力である．実験時におけるパケット損失は観測されていない．送出帯域の増加に伴い，緩やかに消費電力も増加している．</w:t>
      </w:r>
      <w:r>
        <w:rPr>
          <w:rFonts w:hint="eastAsia"/>
        </w:rPr>
        <w:t>TCP</w:t>
      </w:r>
      <w:r>
        <w:rPr>
          <w:rFonts w:hint="eastAsia"/>
        </w:rPr>
        <w:t>においても同様の傾向を示した．これらより，ソフトウェアによるパケットフォワーディングを行うルータでは，転送帯域の増加にかかわらずほぼ一定の電力を消費するという一般に知られた事実と，しかしわずかながら増加することが確かめられた．</w:t>
      </w:r>
    </w:p>
    <w:p w:rsidR="006E33B3" w:rsidRDefault="006E33B3" w:rsidP="006E33B3"/>
    <w:p w:rsidR="006E33B3" w:rsidRPr="00EF4FF2" w:rsidRDefault="006E33B3" w:rsidP="006E33B3">
      <w:pPr>
        <w:rPr>
          <w:rFonts w:ascii="ＭＳ ゴシック" w:eastAsia="ＭＳ ゴシック" w:hAnsi="ＭＳ ゴシック"/>
        </w:rPr>
      </w:pPr>
      <w:r w:rsidRPr="00EF4FF2">
        <w:rPr>
          <w:rFonts w:ascii="ＭＳ ゴシック" w:eastAsia="ＭＳ ゴシック" w:hAnsi="ＭＳ ゴシック" w:hint="eastAsia"/>
        </w:rPr>
        <w:t>6. おわりに</w:t>
      </w:r>
    </w:p>
    <w:p w:rsidR="006E33B3" w:rsidRDefault="006E33B3" w:rsidP="006E33B3">
      <w:r>
        <w:rPr>
          <w:rFonts w:hint="eastAsia"/>
        </w:rPr>
        <w:t xml:space="preserve">　孤立ネットワークにおける，稼働時間延長と効率的な情報転送のための基礎調査として，一般的な通信機器の消費電力について調査した．スイッチ，ルータともに通信帯域との相関は低く，通電しているか否かが最も大きな要因であることがわかった．このことから，拠点間通信を時間的に集約することが，稼働時間延長のために重要であることが読み取れる．</w:t>
      </w:r>
    </w:p>
    <w:p w:rsidR="006E33B3" w:rsidRDefault="006E33B3" w:rsidP="006E33B3">
      <w:r>
        <w:rPr>
          <w:rFonts w:hint="eastAsia"/>
        </w:rPr>
        <w:t xml:space="preserve">　今後は，これらの基礎データを基に，ネットワーク制御法や情報流通アーキテクチャについて研究を進めていく．</w:t>
      </w:r>
    </w:p>
    <w:p w:rsidR="006E33B3" w:rsidRDefault="006E33B3" w:rsidP="006E33B3">
      <w:bookmarkStart w:id="0" w:name="_GoBack"/>
      <w:bookmarkEnd w:id="0"/>
    </w:p>
    <w:p w:rsidR="006E33B3" w:rsidRPr="006E33B3" w:rsidRDefault="006E33B3" w:rsidP="006E33B3">
      <w:pPr>
        <w:rPr>
          <w:sz w:val="16"/>
        </w:rPr>
      </w:pPr>
      <w:r w:rsidRPr="006E33B3">
        <w:rPr>
          <w:rFonts w:hint="eastAsia"/>
          <w:sz w:val="16"/>
        </w:rPr>
        <w:t>参考文献</w:t>
      </w:r>
    </w:p>
    <w:p w:rsidR="006E33B3" w:rsidRPr="006E33B3" w:rsidRDefault="006E33B3" w:rsidP="006E33B3">
      <w:pPr>
        <w:rPr>
          <w:sz w:val="16"/>
        </w:rPr>
      </w:pPr>
      <w:r w:rsidRPr="006E33B3">
        <w:rPr>
          <w:sz w:val="16"/>
        </w:rPr>
        <w:t>[1] Zhensheng Zhang, "Routing in Intermittently Connected Mobile Ad Hoc Networks and Delay Tolerant Networks: Overview and Challenges", IEEE Communications Surveys and Tutorials, Vol.8, No.1, pp.24-37, Jan. 2006.</w:t>
      </w:r>
    </w:p>
    <w:p w:rsidR="006E33B3" w:rsidRPr="006E33B3" w:rsidRDefault="006E33B3" w:rsidP="006E33B3">
      <w:pPr>
        <w:rPr>
          <w:sz w:val="16"/>
        </w:rPr>
      </w:pPr>
      <w:r w:rsidRPr="006E33B3">
        <w:rPr>
          <w:sz w:val="16"/>
        </w:rPr>
        <w:t xml:space="preserve">[2] E. P. C. Jones, L. Li, P. A. S. Ward, "Practical Routing in Delay-Tolerant Networks, " ACM SIGCOMM WDTN'05, pp. 237-243, Aug. 2005. </w:t>
      </w:r>
    </w:p>
    <w:p w:rsidR="006E33B3" w:rsidRPr="006E33B3" w:rsidRDefault="006E33B3" w:rsidP="006E33B3">
      <w:pPr>
        <w:rPr>
          <w:sz w:val="16"/>
        </w:rPr>
      </w:pPr>
      <w:r w:rsidRPr="006E33B3">
        <w:rPr>
          <w:rFonts w:hint="eastAsia"/>
          <w:sz w:val="16"/>
        </w:rPr>
        <w:t xml:space="preserve">[3] </w:t>
      </w:r>
      <w:r w:rsidRPr="006E33B3">
        <w:rPr>
          <w:rFonts w:hint="eastAsia"/>
          <w:sz w:val="16"/>
        </w:rPr>
        <w:t>森山</w:t>
      </w:r>
      <w:r w:rsidRPr="006E33B3">
        <w:rPr>
          <w:rFonts w:hint="eastAsia"/>
          <w:sz w:val="16"/>
        </w:rPr>
        <w:t xml:space="preserve"> </w:t>
      </w:r>
      <w:r w:rsidRPr="006E33B3">
        <w:rPr>
          <w:rFonts w:hint="eastAsia"/>
          <w:sz w:val="16"/>
        </w:rPr>
        <w:t>敦文</w:t>
      </w:r>
      <w:r w:rsidRPr="006E33B3">
        <w:rPr>
          <w:rFonts w:hint="eastAsia"/>
          <w:sz w:val="16"/>
        </w:rPr>
        <w:t>,</w:t>
      </w:r>
      <w:r w:rsidRPr="006E33B3">
        <w:rPr>
          <w:rFonts w:hint="eastAsia"/>
          <w:sz w:val="16"/>
        </w:rPr>
        <w:t>高橋</w:t>
      </w:r>
      <w:r w:rsidRPr="006E33B3">
        <w:rPr>
          <w:rFonts w:hint="eastAsia"/>
          <w:sz w:val="16"/>
        </w:rPr>
        <w:t xml:space="preserve"> </w:t>
      </w:r>
      <w:r w:rsidRPr="006E33B3">
        <w:rPr>
          <w:rFonts w:hint="eastAsia"/>
          <w:sz w:val="16"/>
        </w:rPr>
        <w:t>正生</w:t>
      </w:r>
      <w:r w:rsidRPr="006E33B3">
        <w:rPr>
          <w:rFonts w:hint="eastAsia"/>
          <w:sz w:val="16"/>
        </w:rPr>
        <w:t>,</w:t>
      </w:r>
      <w:r w:rsidRPr="006E33B3">
        <w:rPr>
          <w:rFonts w:hint="eastAsia"/>
          <w:sz w:val="16"/>
        </w:rPr>
        <w:t>内田</w:t>
      </w:r>
      <w:r w:rsidRPr="006E33B3">
        <w:rPr>
          <w:rFonts w:hint="eastAsia"/>
          <w:sz w:val="16"/>
        </w:rPr>
        <w:t xml:space="preserve"> </w:t>
      </w:r>
      <w:r w:rsidRPr="006E33B3">
        <w:rPr>
          <w:rFonts w:hint="eastAsia"/>
          <w:sz w:val="16"/>
        </w:rPr>
        <w:t>真人</w:t>
      </w:r>
      <w:r w:rsidRPr="006E33B3">
        <w:rPr>
          <w:rFonts w:hint="eastAsia"/>
          <w:sz w:val="16"/>
        </w:rPr>
        <w:t>,</w:t>
      </w:r>
      <w:r w:rsidRPr="006E33B3">
        <w:rPr>
          <w:rFonts w:hint="eastAsia"/>
          <w:sz w:val="16"/>
        </w:rPr>
        <w:t>鶴</w:t>
      </w:r>
      <w:r w:rsidRPr="006E33B3">
        <w:rPr>
          <w:rFonts w:hint="eastAsia"/>
          <w:sz w:val="16"/>
        </w:rPr>
        <w:t xml:space="preserve"> </w:t>
      </w:r>
      <w:r w:rsidRPr="006E33B3">
        <w:rPr>
          <w:rFonts w:hint="eastAsia"/>
          <w:sz w:val="16"/>
        </w:rPr>
        <w:t>正人，“劣通信環境における効率的な情報伝達による通信量削減，”信学技報</w:t>
      </w:r>
      <w:r w:rsidRPr="006E33B3">
        <w:rPr>
          <w:rFonts w:hint="eastAsia"/>
          <w:sz w:val="16"/>
        </w:rPr>
        <w:t xml:space="preserve"> NS</w:t>
      </w:r>
      <w:r w:rsidRPr="006E33B3">
        <w:rPr>
          <w:rFonts w:hint="eastAsia"/>
          <w:sz w:val="16"/>
        </w:rPr>
        <w:t>，</w:t>
      </w:r>
      <w:r w:rsidRPr="006E33B3">
        <w:rPr>
          <w:rFonts w:hint="eastAsia"/>
          <w:sz w:val="16"/>
        </w:rPr>
        <w:t>Vol.106</w:t>
      </w:r>
      <w:r w:rsidRPr="006E33B3">
        <w:rPr>
          <w:rFonts w:hint="eastAsia"/>
          <w:sz w:val="16"/>
        </w:rPr>
        <w:t>，</w:t>
      </w:r>
      <w:r w:rsidRPr="006E33B3">
        <w:rPr>
          <w:rFonts w:hint="eastAsia"/>
          <w:sz w:val="16"/>
        </w:rPr>
        <w:t>No.577</w:t>
      </w:r>
      <w:r w:rsidRPr="006E33B3">
        <w:rPr>
          <w:rFonts w:hint="eastAsia"/>
          <w:sz w:val="16"/>
        </w:rPr>
        <w:t>，</w:t>
      </w:r>
      <w:r w:rsidRPr="006E33B3">
        <w:rPr>
          <w:rFonts w:hint="eastAsia"/>
          <w:sz w:val="16"/>
        </w:rPr>
        <w:t>pp.59-62</w:t>
      </w:r>
      <w:r w:rsidRPr="006E33B3">
        <w:rPr>
          <w:rFonts w:hint="eastAsia"/>
          <w:sz w:val="16"/>
        </w:rPr>
        <w:t>，</w:t>
      </w:r>
      <w:r w:rsidRPr="006E33B3">
        <w:rPr>
          <w:rFonts w:hint="eastAsia"/>
          <w:sz w:val="16"/>
        </w:rPr>
        <w:t>Mar. 2007</w:t>
      </w:r>
      <w:r w:rsidRPr="006E33B3">
        <w:rPr>
          <w:rFonts w:hint="eastAsia"/>
          <w:sz w:val="16"/>
        </w:rPr>
        <w:t>．</w:t>
      </w:r>
    </w:p>
    <w:p w:rsidR="006E33B3" w:rsidRPr="006E33B3" w:rsidRDefault="006E33B3" w:rsidP="006E33B3">
      <w:pPr>
        <w:rPr>
          <w:sz w:val="16"/>
        </w:rPr>
      </w:pPr>
      <w:r w:rsidRPr="006E33B3">
        <w:rPr>
          <w:sz w:val="16"/>
        </w:rPr>
        <w:t xml:space="preserve">[4] </w:t>
      </w:r>
      <w:r w:rsidRPr="006E33B3">
        <w:rPr>
          <w:rFonts w:hint="eastAsia"/>
          <w:sz w:val="16"/>
        </w:rPr>
        <w:t>伊藤学，淺谷耕一，富永英義，</w:t>
      </w:r>
      <w:r w:rsidRPr="006E33B3">
        <w:rPr>
          <w:rFonts w:hint="eastAsia"/>
          <w:sz w:val="16"/>
        </w:rPr>
        <w:t>"</w:t>
      </w:r>
      <w:r w:rsidRPr="006E33B3">
        <w:rPr>
          <w:rFonts w:hint="eastAsia"/>
          <w:sz w:val="16"/>
        </w:rPr>
        <w:t>断続的通信環境のための</w:t>
      </w:r>
      <w:r w:rsidRPr="006E33B3">
        <w:rPr>
          <w:rFonts w:hint="eastAsia"/>
          <w:sz w:val="16"/>
        </w:rPr>
        <w:t>DTN</w:t>
      </w:r>
      <w:r w:rsidRPr="006E33B3">
        <w:rPr>
          <w:rFonts w:hint="eastAsia"/>
          <w:sz w:val="16"/>
        </w:rPr>
        <w:t>技術とレートレス符号を用いたデータ分割伝送に関する検討，</w:t>
      </w:r>
      <w:r w:rsidRPr="006E33B3">
        <w:rPr>
          <w:rFonts w:hint="eastAsia"/>
          <w:sz w:val="16"/>
        </w:rPr>
        <w:t xml:space="preserve">" </w:t>
      </w:r>
      <w:r w:rsidRPr="006E33B3">
        <w:rPr>
          <w:rFonts w:hint="eastAsia"/>
          <w:sz w:val="16"/>
        </w:rPr>
        <w:t>信学技報，</w:t>
      </w:r>
      <w:r w:rsidRPr="006E33B3">
        <w:rPr>
          <w:rFonts w:hint="eastAsia"/>
          <w:sz w:val="16"/>
        </w:rPr>
        <w:t>Vol.107, No.524</w:t>
      </w:r>
      <w:r w:rsidRPr="006E33B3">
        <w:rPr>
          <w:rFonts w:hint="eastAsia"/>
          <w:sz w:val="16"/>
        </w:rPr>
        <w:t>，</w:t>
      </w:r>
      <w:r w:rsidRPr="006E33B3">
        <w:rPr>
          <w:rFonts w:hint="eastAsia"/>
          <w:sz w:val="16"/>
        </w:rPr>
        <w:t>pp. 369-374</w:t>
      </w:r>
      <w:r w:rsidRPr="006E33B3">
        <w:rPr>
          <w:rFonts w:hint="eastAsia"/>
          <w:sz w:val="16"/>
        </w:rPr>
        <w:t>，</w:t>
      </w:r>
      <w:r w:rsidRPr="006E33B3">
        <w:rPr>
          <w:rFonts w:hint="eastAsia"/>
          <w:sz w:val="16"/>
        </w:rPr>
        <w:t>Feb. 2008.</w:t>
      </w:r>
    </w:p>
    <w:p w:rsidR="006E33B3" w:rsidRPr="006E33B3" w:rsidRDefault="006E33B3" w:rsidP="006E33B3">
      <w:pPr>
        <w:rPr>
          <w:sz w:val="16"/>
        </w:rPr>
      </w:pPr>
      <w:r>
        <w:rPr>
          <w:sz w:val="16"/>
        </w:rPr>
        <w:t>[5]</w:t>
      </w:r>
      <w:r>
        <w:rPr>
          <w:rFonts w:hint="eastAsia"/>
          <w:sz w:val="16"/>
        </w:rPr>
        <w:t xml:space="preserve"> </w:t>
      </w:r>
      <w:r w:rsidRPr="006E33B3">
        <w:rPr>
          <w:rFonts w:hint="eastAsia"/>
          <w:sz w:val="16"/>
        </w:rPr>
        <w:t>落合秀也，江崎浩，</w:t>
      </w:r>
      <w:r w:rsidRPr="006E33B3">
        <w:rPr>
          <w:rFonts w:hint="eastAsia"/>
          <w:sz w:val="16"/>
        </w:rPr>
        <w:t>"DTN</w:t>
      </w:r>
      <w:r w:rsidRPr="006E33B3">
        <w:rPr>
          <w:rFonts w:hint="eastAsia"/>
          <w:sz w:val="16"/>
        </w:rPr>
        <w:t>環境を想定したトポロジ変化に強いメッセージルーティング，”</w:t>
      </w:r>
      <w:r w:rsidRPr="006E33B3">
        <w:rPr>
          <w:rFonts w:hint="eastAsia"/>
          <w:sz w:val="16"/>
        </w:rPr>
        <w:t xml:space="preserve"> </w:t>
      </w:r>
      <w:r w:rsidRPr="006E33B3">
        <w:rPr>
          <w:rFonts w:hint="eastAsia"/>
          <w:sz w:val="16"/>
        </w:rPr>
        <w:t>情処論，</w:t>
      </w:r>
      <w:r w:rsidRPr="006E33B3">
        <w:rPr>
          <w:rFonts w:hint="eastAsia"/>
          <w:sz w:val="16"/>
        </w:rPr>
        <w:t>Vol.50</w:t>
      </w:r>
      <w:r w:rsidRPr="006E33B3">
        <w:rPr>
          <w:rFonts w:hint="eastAsia"/>
          <w:sz w:val="16"/>
        </w:rPr>
        <w:t>，</w:t>
      </w:r>
      <w:r w:rsidRPr="006E33B3">
        <w:rPr>
          <w:rFonts w:hint="eastAsia"/>
          <w:sz w:val="16"/>
        </w:rPr>
        <w:t>No.9</w:t>
      </w:r>
      <w:r w:rsidRPr="006E33B3">
        <w:rPr>
          <w:rFonts w:hint="eastAsia"/>
          <w:sz w:val="16"/>
        </w:rPr>
        <w:t>，</w:t>
      </w:r>
      <w:r w:rsidRPr="006E33B3">
        <w:rPr>
          <w:rFonts w:hint="eastAsia"/>
          <w:sz w:val="16"/>
        </w:rPr>
        <w:t>pp.2312-2326</w:t>
      </w:r>
      <w:r w:rsidRPr="006E33B3">
        <w:rPr>
          <w:rFonts w:hint="eastAsia"/>
          <w:sz w:val="16"/>
        </w:rPr>
        <w:t>，</w:t>
      </w:r>
      <w:r w:rsidRPr="006E33B3">
        <w:rPr>
          <w:rFonts w:hint="eastAsia"/>
          <w:sz w:val="16"/>
        </w:rPr>
        <w:t>Sep. 2009.</w:t>
      </w:r>
    </w:p>
    <w:p w:rsidR="006E33B3" w:rsidRPr="006E33B3" w:rsidRDefault="006E33B3" w:rsidP="006E33B3">
      <w:pPr>
        <w:rPr>
          <w:sz w:val="16"/>
        </w:rPr>
      </w:pPr>
      <w:r>
        <w:rPr>
          <w:sz w:val="16"/>
        </w:rPr>
        <w:t>[6]</w:t>
      </w:r>
      <w:r>
        <w:rPr>
          <w:rFonts w:hint="eastAsia"/>
          <w:sz w:val="16"/>
        </w:rPr>
        <w:t xml:space="preserve"> </w:t>
      </w:r>
      <w:r w:rsidRPr="006E33B3">
        <w:rPr>
          <w:sz w:val="16"/>
        </w:rPr>
        <w:t xml:space="preserve">Satoshi HASEGAWA, Yusuke SAKUMOTO, Mirai WAKABAYASHI, Hiroyuki OHSAKI, Makoto IMASE, </w:t>
      </w:r>
    </w:p>
    <w:p w:rsidR="006E33B3" w:rsidRPr="006E33B3" w:rsidRDefault="006E33B3" w:rsidP="006E33B3">
      <w:pPr>
        <w:rPr>
          <w:sz w:val="16"/>
        </w:rPr>
      </w:pPr>
      <w:r w:rsidRPr="006E33B3">
        <w:rPr>
          <w:sz w:val="16"/>
        </w:rPr>
        <w:t>"Delay Performance Analysis on Ad-Hoc Delay Tolerant Broadcast Network Applied to Vehicle-to-Vehicle Communication," IEICE Trans. on Communications, Vol.E92-B, No.3, pp.728-736, Mar. 2009.</w:t>
      </w:r>
    </w:p>
    <w:p w:rsidR="006E33B3" w:rsidRPr="006E33B3" w:rsidRDefault="006E33B3" w:rsidP="006E33B3">
      <w:pPr>
        <w:rPr>
          <w:sz w:val="16"/>
        </w:rPr>
      </w:pPr>
      <w:r w:rsidRPr="006E33B3">
        <w:rPr>
          <w:sz w:val="16"/>
        </w:rPr>
        <w:t xml:space="preserve">[7] </w:t>
      </w:r>
      <w:r w:rsidRPr="006E33B3">
        <w:rPr>
          <w:rFonts w:hint="eastAsia"/>
          <w:sz w:val="16"/>
        </w:rPr>
        <w:t>辻川</w:t>
      </w:r>
      <w:r w:rsidRPr="006E33B3">
        <w:rPr>
          <w:rFonts w:hint="eastAsia"/>
          <w:sz w:val="16"/>
        </w:rPr>
        <w:t xml:space="preserve"> </w:t>
      </w:r>
      <w:r w:rsidRPr="006E33B3">
        <w:rPr>
          <w:rFonts w:hint="eastAsia"/>
          <w:sz w:val="16"/>
        </w:rPr>
        <w:t>良輔</w:t>
      </w:r>
      <w:r w:rsidRPr="006E33B3">
        <w:rPr>
          <w:rFonts w:hint="eastAsia"/>
          <w:sz w:val="16"/>
        </w:rPr>
        <w:t>,</w:t>
      </w:r>
      <w:r w:rsidRPr="006E33B3">
        <w:rPr>
          <w:rFonts w:hint="eastAsia"/>
          <w:sz w:val="16"/>
        </w:rPr>
        <w:t>岩井</w:t>
      </w:r>
      <w:r w:rsidRPr="006E33B3">
        <w:rPr>
          <w:rFonts w:hint="eastAsia"/>
          <w:sz w:val="16"/>
        </w:rPr>
        <w:t xml:space="preserve"> </w:t>
      </w:r>
      <w:r w:rsidRPr="006E33B3">
        <w:rPr>
          <w:rFonts w:hint="eastAsia"/>
          <w:sz w:val="16"/>
        </w:rPr>
        <w:t>将行</w:t>
      </w:r>
      <w:r w:rsidRPr="006E33B3">
        <w:rPr>
          <w:rFonts w:hint="eastAsia"/>
          <w:sz w:val="16"/>
        </w:rPr>
        <w:t>,</w:t>
      </w:r>
      <w:r w:rsidRPr="006E33B3">
        <w:rPr>
          <w:rFonts w:hint="eastAsia"/>
          <w:sz w:val="16"/>
        </w:rPr>
        <w:t>瀬崎</w:t>
      </w:r>
      <w:r w:rsidRPr="006E33B3">
        <w:rPr>
          <w:rFonts w:hint="eastAsia"/>
          <w:sz w:val="16"/>
        </w:rPr>
        <w:t xml:space="preserve"> </w:t>
      </w:r>
      <w:r w:rsidRPr="006E33B3">
        <w:rPr>
          <w:rFonts w:hint="eastAsia"/>
          <w:sz w:val="16"/>
        </w:rPr>
        <w:t>薫，“モバイルアドホックネットワークにおけるノード密度を考慮した持続型ジオキャストプロトコル，”信学技報</w:t>
      </w:r>
      <w:r w:rsidRPr="006E33B3">
        <w:rPr>
          <w:rFonts w:hint="eastAsia"/>
          <w:sz w:val="16"/>
        </w:rPr>
        <w:t>IN</w:t>
      </w:r>
      <w:r w:rsidRPr="006E33B3">
        <w:rPr>
          <w:rFonts w:hint="eastAsia"/>
          <w:sz w:val="16"/>
        </w:rPr>
        <w:t>，</w:t>
      </w:r>
      <w:r w:rsidRPr="006E33B3">
        <w:rPr>
          <w:rFonts w:hint="eastAsia"/>
          <w:sz w:val="16"/>
        </w:rPr>
        <w:t>Vol.109</w:t>
      </w:r>
      <w:r w:rsidRPr="006E33B3">
        <w:rPr>
          <w:rFonts w:hint="eastAsia"/>
          <w:sz w:val="16"/>
        </w:rPr>
        <w:t>，</w:t>
      </w:r>
      <w:r w:rsidRPr="006E33B3">
        <w:rPr>
          <w:rFonts w:hint="eastAsia"/>
          <w:sz w:val="16"/>
        </w:rPr>
        <w:t>No.276</w:t>
      </w:r>
      <w:r w:rsidRPr="006E33B3">
        <w:rPr>
          <w:rFonts w:hint="eastAsia"/>
          <w:sz w:val="16"/>
        </w:rPr>
        <w:t>，</w:t>
      </w:r>
      <w:r w:rsidRPr="006E33B3">
        <w:rPr>
          <w:rFonts w:hint="eastAsia"/>
          <w:sz w:val="16"/>
        </w:rPr>
        <w:t>pp.95-100</w:t>
      </w:r>
      <w:r w:rsidRPr="006E33B3">
        <w:rPr>
          <w:rFonts w:hint="eastAsia"/>
          <w:sz w:val="16"/>
        </w:rPr>
        <w:t>，</w:t>
      </w:r>
      <w:r w:rsidRPr="006E33B3">
        <w:rPr>
          <w:rFonts w:hint="eastAsia"/>
          <w:sz w:val="16"/>
        </w:rPr>
        <w:t>Nov. 2009.</w:t>
      </w:r>
    </w:p>
    <w:p w:rsidR="006E33B3" w:rsidRPr="006E33B3" w:rsidRDefault="006E33B3" w:rsidP="006E33B3">
      <w:pPr>
        <w:rPr>
          <w:sz w:val="16"/>
        </w:rPr>
      </w:pPr>
      <w:r w:rsidRPr="006E33B3">
        <w:rPr>
          <w:sz w:val="16"/>
        </w:rPr>
        <w:t xml:space="preserve">[8] Yong-Pyo KIM, Keisuke NAKANO, Kazuyuki MIYAKITA, Masakazu SENGOKU, Yong-Jin PARK, </w:t>
      </w:r>
    </w:p>
    <w:p w:rsidR="006E33B3" w:rsidRPr="006E33B3" w:rsidRDefault="006E33B3" w:rsidP="006E33B3">
      <w:pPr>
        <w:rPr>
          <w:sz w:val="16"/>
        </w:rPr>
      </w:pPr>
      <w:r w:rsidRPr="006E33B3">
        <w:rPr>
          <w:sz w:val="16"/>
        </w:rPr>
        <w:t xml:space="preserve">"A Routing Protocol for Considering the Time Variant Mobility Model in Delay Tolerant Network," </w:t>
      </w:r>
    </w:p>
    <w:p w:rsidR="006E33B3" w:rsidRPr="006E33B3" w:rsidRDefault="006E33B3" w:rsidP="006E33B3">
      <w:pPr>
        <w:rPr>
          <w:sz w:val="16"/>
        </w:rPr>
      </w:pPr>
      <w:r w:rsidRPr="006E33B3">
        <w:rPr>
          <w:sz w:val="16"/>
        </w:rPr>
        <w:t xml:space="preserve">IEICE Trans. on Information and Systems, Vol.E95-D, No.2, pp.451-461, Feb. 2010. </w:t>
      </w:r>
    </w:p>
    <w:p w:rsidR="006E33B3" w:rsidRPr="006E33B3" w:rsidRDefault="006E33B3" w:rsidP="006E33B3">
      <w:pPr>
        <w:rPr>
          <w:sz w:val="16"/>
        </w:rPr>
      </w:pPr>
      <w:r w:rsidRPr="006E33B3">
        <w:rPr>
          <w:sz w:val="16"/>
        </w:rPr>
        <w:t>[9]</w:t>
      </w:r>
      <w:r>
        <w:rPr>
          <w:rFonts w:hint="eastAsia"/>
          <w:sz w:val="16"/>
        </w:rPr>
        <w:t xml:space="preserve"> </w:t>
      </w:r>
      <w:r w:rsidRPr="006E33B3">
        <w:rPr>
          <w:rFonts w:hint="eastAsia"/>
          <w:sz w:val="16"/>
        </w:rPr>
        <w:t>阿多</w:t>
      </w:r>
      <w:r w:rsidRPr="006E33B3">
        <w:rPr>
          <w:rFonts w:hint="eastAsia"/>
          <w:sz w:val="16"/>
        </w:rPr>
        <w:t xml:space="preserve"> </w:t>
      </w:r>
      <w:r w:rsidRPr="006E33B3">
        <w:rPr>
          <w:rFonts w:hint="eastAsia"/>
          <w:sz w:val="16"/>
        </w:rPr>
        <w:t>信吾</w:t>
      </w:r>
      <w:r w:rsidRPr="006E33B3">
        <w:rPr>
          <w:rFonts w:hint="eastAsia"/>
          <w:sz w:val="16"/>
        </w:rPr>
        <w:t>,</w:t>
      </w:r>
      <w:r w:rsidRPr="006E33B3">
        <w:rPr>
          <w:rFonts w:hint="eastAsia"/>
          <w:sz w:val="16"/>
        </w:rPr>
        <w:t>米崎</w:t>
      </w:r>
      <w:r w:rsidRPr="006E33B3">
        <w:rPr>
          <w:rFonts w:hint="eastAsia"/>
          <w:sz w:val="16"/>
        </w:rPr>
        <w:t xml:space="preserve"> </w:t>
      </w:r>
      <w:r w:rsidRPr="006E33B3">
        <w:rPr>
          <w:rFonts w:hint="eastAsia"/>
          <w:sz w:val="16"/>
        </w:rPr>
        <w:t>加奈子</w:t>
      </w:r>
      <w:r w:rsidRPr="006E33B3">
        <w:rPr>
          <w:rFonts w:hint="eastAsia"/>
          <w:sz w:val="16"/>
        </w:rPr>
        <w:t>,</w:t>
      </w:r>
      <w:r w:rsidRPr="006E33B3">
        <w:rPr>
          <w:rFonts w:hint="eastAsia"/>
          <w:sz w:val="16"/>
        </w:rPr>
        <w:t>岡</w:t>
      </w:r>
      <w:r w:rsidRPr="006E33B3">
        <w:rPr>
          <w:rFonts w:hint="eastAsia"/>
          <w:sz w:val="16"/>
        </w:rPr>
        <w:t xml:space="preserve"> </w:t>
      </w:r>
      <w:r w:rsidRPr="006E33B3">
        <w:rPr>
          <w:rFonts w:hint="eastAsia"/>
          <w:sz w:val="16"/>
        </w:rPr>
        <w:t>育生，“帯域追従型省電力ルータのためのトラヒック予測手法，”信学技報</w:t>
      </w:r>
      <w:r w:rsidRPr="006E33B3">
        <w:rPr>
          <w:rFonts w:hint="eastAsia"/>
          <w:sz w:val="16"/>
        </w:rPr>
        <w:t xml:space="preserve"> NS</w:t>
      </w:r>
      <w:r w:rsidRPr="006E33B3">
        <w:rPr>
          <w:rFonts w:hint="eastAsia"/>
          <w:sz w:val="16"/>
        </w:rPr>
        <w:t>，</w:t>
      </w:r>
      <w:r w:rsidRPr="006E33B3">
        <w:rPr>
          <w:rFonts w:hint="eastAsia"/>
          <w:sz w:val="16"/>
        </w:rPr>
        <w:t>Vol.111</w:t>
      </w:r>
      <w:r w:rsidRPr="006E33B3">
        <w:rPr>
          <w:rFonts w:hint="eastAsia"/>
          <w:sz w:val="16"/>
        </w:rPr>
        <w:t>，</w:t>
      </w:r>
      <w:r w:rsidRPr="006E33B3">
        <w:rPr>
          <w:rFonts w:hint="eastAsia"/>
          <w:sz w:val="16"/>
        </w:rPr>
        <w:t>No.43</w:t>
      </w:r>
      <w:r w:rsidRPr="006E33B3">
        <w:rPr>
          <w:rFonts w:hint="eastAsia"/>
          <w:sz w:val="16"/>
        </w:rPr>
        <w:t>，</w:t>
      </w:r>
      <w:r w:rsidRPr="006E33B3">
        <w:rPr>
          <w:rFonts w:hint="eastAsia"/>
          <w:sz w:val="16"/>
        </w:rPr>
        <w:t>pp.121-126</w:t>
      </w:r>
      <w:r w:rsidRPr="006E33B3">
        <w:rPr>
          <w:rFonts w:hint="eastAsia"/>
          <w:sz w:val="16"/>
        </w:rPr>
        <w:t>，</w:t>
      </w:r>
      <w:r w:rsidRPr="006E33B3">
        <w:rPr>
          <w:rFonts w:hint="eastAsia"/>
          <w:sz w:val="16"/>
        </w:rPr>
        <w:t>May. 2011</w:t>
      </w:r>
      <w:r w:rsidRPr="006E33B3">
        <w:rPr>
          <w:rFonts w:hint="eastAsia"/>
          <w:sz w:val="16"/>
        </w:rPr>
        <w:t>．</w:t>
      </w:r>
    </w:p>
    <w:p w:rsidR="006E33B3" w:rsidRPr="006E33B3" w:rsidRDefault="006E33B3" w:rsidP="006E33B3">
      <w:pPr>
        <w:rPr>
          <w:sz w:val="16"/>
        </w:rPr>
      </w:pPr>
      <w:r w:rsidRPr="006E33B3">
        <w:rPr>
          <w:sz w:val="16"/>
        </w:rPr>
        <w:t>[10]</w:t>
      </w:r>
      <w:r>
        <w:rPr>
          <w:rFonts w:hint="eastAsia"/>
          <w:sz w:val="16"/>
        </w:rPr>
        <w:t xml:space="preserve"> </w:t>
      </w:r>
      <w:r w:rsidRPr="006E33B3">
        <w:rPr>
          <w:rFonts w:hint="eastAsia"/>
          <w:sz w:val="16"/>
        </w:rPr>
        <w:t>有田</w:t>
      </w:r>
      <w:r w:rsidRPr="006E33B3">
        <w:rPr>
          <w:rFonts w:hint="eastAsia"/>
          <w:sz w:val="16"/>
        </w:rPr>
        <w:t xml:space="preserve"> </w:t>
      </w:r>
      <w:r w:rsidRPr="006E33B3">
        <w:rPr>
          <w:rFonts w:hint="eastAsia"/>
          <w:sz w:val="16"/>
        </w:rPr>
        <w:t>一史</w:t>
      </w:r>
      <w:r w:rsidRPr="006E33B3">
        <w:rPr>
          <w:rFonts w:hint="eastAsia"/>
          <w:sz w:val="16"/>
        </w:rPr>
        <w:t xml:space="preserve">, </w:t>
      </w:r>
      <w:r w:rsidRPr="006E33B3">
        <w:rPr>
          <w:rFonts w:hint="eastAsia"/>
          <w:sz w:val="16"/>
        </w:rPr>
        <w:t>田村</w:t>
      </w:r>
      <w:r w:rsidRPr="006E33B3">
        <w:rPr>
          <w:rFonts w:hint="eastAsia"/>
          <w:sz w:val="16"/>
        </w:rPr>
        <w:t xml:space="preserve"> </w:t>
      </w:r>
      <w:r w:rsidRPr="006E33B3">
        <w:rPr>
          <w:rFonts w:hint="eastAsia"/>
          <w:sz w:val="16"/>
        </w:rPr>
        <w:t>瞳</w:t>
      </w:r>
      <w:r w:rsidRPr="006E33B3">
        <w:rPr>
          <w:rFonts w:hint="eastAsia"/>
          <w:sz w:val="16"/>
        </w:rPr>
        <w:t xml:space="preserve">, </w:t>
      </w:r>
      <w:r w:rsidRPr="006E33B3">
        <w:rPr>
          <w:rFonts w:hint="eastAsia"/>
          <w:sz w:val="16"/>
        </w:rPr>
        <w:t>池永</w:t>
      </w:r>
      <w:r w:rsidRPr="006E33B3">
        <w:rPr>
          <w:rFonts w:hint="eastAsia"/>
          <w:sz w:val="16"/>
        </w:rPr>
        <w:t xml:space="preserve"> </w:t>
      </w:r>
      <w:r w:rsidRPr="006E33B3">
        <w:rPr>
          <w:rFonts w:hint="eastAsia"/>
          <w:sz w:val="16"/>
        </w:rPr>
        <w:t>全志</w:t>
      </w:r>
      <w:r w:rsidRPr="006E33B3">
        <w:rPr>
          <w:rFonts w:hint="eastAsia"/>
          <w:sz w:val="16"/>
        </w:rPr>
        <w:t xml:space="preserve">, </w:t>
      </w:r>
      <w:r w:rsidRPr="006E33B3">
        <w:rPr>
          <w:rFonts w:hint="eastAsia"/>
          <w:sz w:val="16"/>
        </w:rPr>
        <w:t>尾家</w:t>
      </w:r>
      <w:r w:rsidRPr="006E33B3">
        <w:rPr>
          <w:rFonts w:hint="eastAsia"/>
          <w:sz w:val="16"/>
        </w:rPr>
        <w:t xml:space="preserve"> </w:t>
      </w:r>
      <w:r w:rsidRPr="006E33B3">
        <w:rPr>
          <w:rFonts w:hint="eastAsia"/>
          <w:sz w:val="16"/>
        </w:rPr>
        <w:t>祐二，“アクティブリンクを最小化する経路選択によるネットワークの省電力化信学技報</w:t>
      </w:r>
      <w:r w:rsidRPr="006E33B3">
        <w:rPr>
          <w:rFonts w:hint="eastAsia"/>
          <w:sz w:val="16"/>
        </w:rPr>
        <w:t xml:space="preserve"> NS, Vol.109</w:t>
      </w:r>
      <w:r w:rsidRPr="006E33B3">
        <w:rPr>
          <w:rFonts w:hint="eastAsia"/>
          <w:sz w:val="16"/>
        </w:rPr>
        <w:t>，</w:t>
      </w:r>
      <w:r w:rsidRPr="006E33B3">
        <w:rPr>
          <w:rFonts w:hint="eastAsia"/>
          <w:sz w:val="16"/>
        </w:rPr>
        <w:t>No.188</w:t>
      </w:r>
      <w:r w:rsidRPr="006E33B3">
        <w:rPr>
          <w:rFonts w:hint="eastAsia"/>
          <w:sz w:val="16"/>
        </w:rPr>
        <w:t>，</w:t>
      </w:r>
      <w:r w:rsidRPr="006E33B3">
        <w:rPr>
          <w:rFonts w:hint="eastAsia"/>
          <w:sz w:val="16"/>
        </w:rPr>
        <w:t>pp.63-68</w:t>
      </w:r>
      <w:r w:rsidRPr="006E33B3">
        <w:rPr>
          <w:rFonts w:hint="eastAsia"/>
          <w:sz w:val="16"/>
        </w:rPr>
        <w:t>，</w:t>
      </w:r>
      <w:r w:rsidRPr="006E33B3">
        <w:rPr>
          <w:rFonts w:hint="eastAsia"/>
          <w:sz w:val="16"/>
        </w:rPr>
        <w:t>Sep. 2009</w:t>
      </w:r>
      <w:r w:rsidRPr="006E33B3">
        <w:rPr>
          <w:rFonts w:hint="eastAsia"/>
          <w:sz w:val="16"/>
        </w:rPr>
        <w:t>．</w:t>
      </w:r>
    </w:p>
    <w:p w:rsidR="0043767B" w:rsidRPr="00677B10" w:rsidRDefault="0043767B" w:rsidP="00003E1B">
      <w:pPr>
        <w:spacing w:line="180" w:lineRule="exact"/>
        <w:rPr>
          <w:sz w:val="14"/>
          <w:szCs w:val="14"/>
        </w:rPr>
      </w:pPr>
    </w:p>
    <w:sectPr w:rsidR="0043767B" w:rsidRPr="00677B10"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345" w:rsidRDefault="00E52345">
      <w:r>
        <w:separator/>
      </w:r>
    </w:p>
  </w:endnote>
  <w:endnote w:type="continuationSeparator" w:id="1">
    <w:p w:rsidR="00E52345" w:rsidRDefault="00E52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62" w:rsidRDefault="00F52D6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62" w:rsidRDefault="00F52D6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62" w:rsidRDefault="00F52D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345" w:rsidRDefault="00E52345">
      <w:r>
        <w:separator/>
      </w:r>
    </w:p>
  </w:footnote>
  <w:footnote w:type="continuationSeparator" w:id="1">
    <w:p w:rsidR="00E52345" w:rsidRDefault="00E52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62" w:rsidRDefault="00F52D6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0D" w:rsidRPr="00F52D62" w:rsidRDefault="00BF310D" w:rsidP="003F32D5">
    <w:pPr>
      <w:pStyle w:val="a3"/>
      <w:jc w:val="right"/>
    </w:pPr>
    <w:r>
      <w:rPr>
        <w:rFonts w:hint="eastAsia"/>
      </w:rPr>
      <w:t xml:space="preserve">　　　　　　　　　　　　　　</w:t>
    </w:r>
    <w:r w:rsidRPr="00F52D62">
      <w:rPr>
        <w:rFonts w:hint="eastAsia"/>
      </w:rPr>
      <w:t xml:space="preserve">　　　　　　　総合研究所・都市減災研究センター（</w:t>
    </w:r>
    <w:r w:rsidRPr="00F52D62">
      <w:rPr>
        <w:rFonts w:hint="eastAsia"/>
      </w:rPr>
      <w:t>UDM</w:t>
    </w:r>
    <w:r w:rsidRPr="00F52D62">
      <w:rPr>
        <w:rFonts w:hint="eastAsia"/>
      </w:rPr>
      <w:t>）研究報告書（平成２３年度）</w:t>
    </w:r>
  </w:p>
  <w:p w:rsidR="00BF310D" w:rsidRPr="00F52D62" w:rsidRDefault="00BF310D" w:rsidP="007C1510">
    <w:pPr>
      <w:pStyle w:val="a3"/>
      <w:wordWrap w:val="0"/>
      <w:ind w:right="180"/>
      <w:jc w:val="right"/>
    </w:pPr>
    <w:r w:rsidRPr="00F52D62">
      <w:rPr>
        <w:rFonts w:hint="eastAsia"/>
      </w:rPr>
      <w:t>テーマ</w:t>
    </w:r>
    <w:r w:rsidRPr="00F52D62">
      <w:rPr>
        <w:rFonts w:hint="eastAsia"/>
      </w:rPr>
      <w:t>4</w:t>
    </w:r>
    <w:r w:rsidRPr="00F52D62">
      <w:rPr>
        <w:rFonts w:hint="eastAsia"/>
      </w:rPr>
      <w:t xml:space="preserve">　小課題番号</w:t>
    </w:r>
    <w:r w:rsidRPr="00F52D62">
      <w:rPr>
        <w:rFonts w:hint="eastAsia"/>
      </w:rPr>
      <w:t>4.</w:t>
    </w:r>
    <w:r w:rsidR="00F52D62" w:rsidRPr="00F52D62">
      <w:rPr>
        <w:rFonts w:hint="eastAsia"/>
      </w:rPr>
      <w:t>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62" w:rsidRDefault="00F52D6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2">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F01"/>
  <w:defaultTabStop w:val="851"/>
  <w:drawingGridHorizontalSpacing w:val="20"/>
  <w:drawingGridVerticalSpacing w:val="3"/>
  <w:displayHorizontalDrawingGridEvery w:val="2"/>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D54C2"/>
    <w:rsid w:val="00003E1B"/>
    <w:rsid w:val="00007C3F"/>
    <w:rsid w:val="00011C86"/>
    <w:rsid w:val="000165D5"/>
    <w:rsid w:val="00021C2B"/>
    <w:rsid w:val="000249BE"/>
    <w:rsid w:val="000338A3"/>
    <w:rsid w:val="00050A0E"/>
    <w:rsid w:val="000670AF"/>
    <w:rsid w:val="000804CD"/>
    <w:rsid w:val="000A588D"/>
    <w:rsid w:val="000A7280"/>
    <w:rsid w:val="000B0E19"/>
    <w:rsid w:val="000E38EB"/>
    <w:rsid w:val="000E5523"/>
    <w:rsid w:val="00115F5F"/>
    <w:rsid w:val="00147DB0"/>
    <w:rsid w:val="00177617"/>
    <w:rsid w:val="001B32BD"/>
    <w:rsid w:val="001C724E"/>
    <w:rsid w:val="001D1530"/>
    <w:rsid w:val="001E3CE3"/>
    <w:rsid w:val="001F7B1C"/>
    <w:rsid w:val="0020404A"/>
    <w:rsid w:val="002155CC"/>
    <w:rsid w:val="0022485F"/>
    <w:rsid w:val="00230C80"/>
    <w:rsid w:val="002355C4"/>
    <w:rsid w:val="00237FC0"/>
    <w:rsid w:val="00251B9C"/>
    <w:rsid w:val="00271DA7"/>
    <w:rsid w:val="00282A09"/>
    <w:rsid w:val="00287ACA"/>
    <w:rsid w:val="00295382"/>
    <w:rsid w:val="002A0534"/>
    <w:rsid w:val="002C11FD"/>
    <w:rsid w:val="002D6AFE"/>
    <w:rsid w:val="002F39E9"/>
    <w:rsid w:val="0030583A"/>
    <w:rsid w:val="00333554"/>
    <w:rsid w:val="00340A2D"/>
    <w:rsid w:val="00345B5D"/>
    <w:rsid w:val="003514AA"/>
    <w:rsid w:val="00352E9E"/>
    <w:rsid w:val="00376DDB"/>
    <w:rsid w:val="00386FB6"/>
    <w:rsid w:val="00387623"/>
    <w:rsid w:val="003A3F6C"/>
    <w:rsid w:val="003A6961"/>
    <w:rsid w:val="003A735E"/>
    <w:rsid w:val="003B1B03"/>
    <w:rsid w:val="003B4E8D"/>
    <w:rsid w:val="003D0A0A"/>
    <w:rsid w:val="003E4045"/>
    <w:rsid w:val="003F2EA0"/>
    <w:rsid w:val="003F32D5"/>
    <w:rsid w:val="003F5061"/>
    <w:rsid w:val="003F732B"/>
    <w:rsid w:val="00414D63"/>
    <w:rsid w:val="00420D50"/>
    <w:rsid w:val="00425A57"/>
    <w:rsid w:val="0043767B"/>
    <w:rsid w:val="00441EAD"/>
    <w:rsid w:val="00473E6F"/>
    <w:rsid w:val="00482428"/>
    <w:rsid w:val="004824AF"/>
    <w:rsid w:val="0049062D"/>
    <w:rsid w:val="00496B56"/>
    <w:rsid w:val="004B71DA"/>
    <w:rsid w:val="004E3ED8"/>
    <w:rsid w:val="004E64FC"/>
    <w:rsid w:val="004E656E"/>
    <w:rsid w:val="004F093D"/>
    <w:rsid w:val="004F60F6"/>
    <w:rsid w:val="005256E8"/>
    <w:rsid w:val="0053125C"/>
    <w:rsid w:val="00540ABD"/>
    <w:rsid w:val="005429B8"/>
    <w:rsid w:val="0055303A"/>
    <w:rsid w:val="00567FF4"/>
    <w:rsid w:val="005702C8"/>
    <w:rsid w:val="00594571"/>
    <w:rsid w:val="005A44F2"/>
    <w:rsid w:val="005E5355"/>
    <w:rsid w:val="006228D2"/>
    <w:rsid w:val="006275BA"/>
    <w:rsid w:val="0063266A"/>
    <w:rsid w:val="006416C9"/>
    <w:rsid w:val="00642BF5"/>
    <w:rsid w:val="006456A8"/>
    <w:rsid w:val="006456BB"/>
    <w:rsid w:val="00652E5C"/>
    <w:rsid w:val="006568CA"/>
    <w:rsid w:val="00670852"/>
    <w:rsid w:val="00670C45"/>
    <w:rsid w:val="006743BE"/>
    <w:rsid w:val="006776E4"/>
    <w:rsid w:val="00677B10"/>
    <w:rsid w:val="006920BE"/>
    <w:rsid w:val="006B6E79"/>
    <w:rsid w:val="006D68EE"/>
    <w:rsid w:val="006E33B3"/>
    <w:rsid w:val="006F0920"/>
    <w:rsid w:val="006F142C"/>
    <w:rsid w:val="006F3BCA"/>
    <w:rsid w:val="007516F7"/>
    <w:rsid w:val="00751E59"/>
    <w:rsid w:val="007600D1"/>
    <w:rsid w:val="00762210"/>
    <w:rsid w:val="00777128"/>
    <w:rsid w:val="00796A3F"/>
    <w:rsid w:val="007C1510"/>
    <w:rsid w:val="007C1FBD"/>
    <w:rsid w:val="007D0BFE"/>
    <w:rsid w:val="007F113F"/>
    <w:rsid w:val="007F242F"/>
    <w:rsid w:val="007F3CAB"/>
    <w:rsid w:val="007F3D78"/>
    <w:rsid w:val="007F434A"/>
    <w:rsid w:val="00801804"/>
    <w:rsid w:val="00816218"/>
    <w:rsid w:val="00821F86"/>
    <w:rsid w:val="00833962"/>
    <w:rsid w:val="00837EF5"/>
    <w:rsid w:val="008435B7"/>
    <w:rsid w:val="00851A26"/>
    <w:rsid w:val="00860A81"/>
    <w:rsid w:val="008624F1"/>
    <w:rsid w:val="00862AD6"/>
    <w:rsid w:val="008704BC"/>
    <w:rsid w:val="008C39D8"/>
    <w:rsid w:val="008D54C2"/>
    <w:rsid w:val="008F719B"/>
    <w:rsid w:val="00914068"/>
    <w:rsid w:val="00921441"/>
    <w:rsid w:val="009345D3"/>
    <w:rsid w:val="00935B8C"/>
    <w:rsid w:val="00935C1D"/>
    <w:rsid w:val="00940FD8"/>
    <w:rsid w:val="00941541"/>
    <w:rsid w:val="009433E6"/>
    <w:rsid w:val="009448B7"/>
    <w:rsid w:val="00953454"/>
    <w:rsid w:val="00957759"/>
    <w:rsid w:val="00965F52"/>
    <w:rsid w:val="0096650B"/>
    <w:rsid w:val="00973F70"/>
    <w:rsid w:val="00997028"/>
    <w:rsid w:val="009A19CE"/>
    <w:rsid w:val="009A4835"/>
    <w:rsid w:val="009E7ECE"/>
    <w:rsid w:val="00A608BF"/>
    <w:rsid w:val="00A64C07"/>
    <w:rsid w:val="00A84690"/>
    <w:rsid w:val="00AA0935"/>
    <w:rsid w:val="00AA2F78"/>
    <w:rsid w:val="00AA6857"/>
    <w:rsid w:val="00AC6D57"/>
    <w:rsid w:val="00AD01D2"/>
    <w:rsid w:val="00AD77BC"/>
    <w:rsid w:val="00AE1AE5"/>
    <w:rsid w:val="00AE216B"/>
    <w:rsid w:val="00AF6CB6"/>
    <w:rsid w:val="00B13447"/>
    <w:rsid w:val="00B1633F"/>
    <w:rsid w:val="00B2577A"/>
    <w:rsid w:val="00B32DF6"/>
    <w:rsid w:val="00B44ECD"/>
    <w:rsid w:val="00B50577"/>
    <w:rsid w:val="00B64DEF"/>
    <w:rsid w:val="00B7165A"/>
    <w:rsid w:val="00BA259A"/>
    <w:rsid w:val="00BD79D1"/>
    <w:rsid w:val="00BE524B"/>
    <w:rsid w:val="00BE52F2"/>
    <w:rsid w:val="00BF310D"/>
    <w:rsid w:val="00C12FDF"/>
    <w:rsid w:val="00C63CD2"/>
    <w:rsid w:val="00C93040"/>
    <w:rsid w:val="00CC09CA"/>
    <w:rsid w:val="00CD49F9"/>
    <w:rsid w:val="00D03986"/>
    <w:rsid w:val="00D12945"/>
    <w:rsid w:val="00D24BEC"/>
    <w:rsid w:val="00D24EC2"/>
    <w:rsid w:val="00D42B72"/>
    <w:rsid w:val="00D4322E"/>
    <w:rsid w:val="00D709F7"/>
    <w:rsid w:val="00D71899"/>
    <w:rsid w:val="00D8659A"/>
    <w:rsid w:val="00D93056"/>
    <w:rsid w:val="00D97F3C"/>
    <w:rsid w:val="00DB5F42"/>
    <w:rsid w:val="00DE256C"/>
    <w:rsid w:val="00DE4814"/>
    <w:rsid w:val="00E03A2A"/>
    <w:rsid w:val="00E153BD"/>
    <w:rsid w:val="00E313C4"/>
    <w:rsid w:val="00E37DD6"/>
    <w:rsid w:val="00E47ED5"/>
    <w:rsid w:val="00E52345"/>
    <w:rsid w:val="00E728E9"/>
    <w:rsid w:val="00E8154D"/>
    <w:rsid w:val="00E86B80"/>
    <w:rsid w:val="00E876CC"/>
    <w:rsid w:val="00E95F48"/>
    <w:rsid w:val="00E96736"/>
    <w:rsid w:val="00EB45C2"/>
    <w:rsid w:val="00ED1AEB"/>
    <w:rsid w:val="00ED36CB"/>
    <w:rsid w:val="00ED46ED"/>
    <w:rsid w:val="00ED5B19"/>
    <w:rsid w:val="00EE0CE7"/>
    <w:rsid w:val="00EE6261"/>
    <w:rsid w:val="00EF4FF2"/>
    <w:rsid w:val="00F0603D"/>
    <w:rsid w:val="00F1797D"/>
    <w:rsid w:val="00F51C40"/>
    <w:rsid w:val="00F52D62"/>
    <w:rsid w:val="00F565C0"/>
    <w:rsid w:val="00F758FB"/>
    <w:rsid w:val="00F83E42"/>
    <w:rsid w:val="00F87AB3"/>
    <w:rsid w:val="00FA5033"/>
    <w:rsid w:val="00FA69FA"/>
    <w:rsid w:val="00FB1AB5"/>
    <w:rsid w:val="00FC1493"/>
    <w:rsid w:val="00FC2740"/>
    <w:rsid w:val="00FD6243"/>
    <w:rsid w:val="00FD72F1"/>
    <w:rsid w:val="00FF68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2210"/>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2210"/>
    <w:pPr>
      <w:tabs>
        <w:tab w:val="center" w:pos="4252"/>
        <w:tab w:val="right" w:pos="8504"/>
      </w:tabs>
      <w:snapToGrid w:val="0"/>
    </w:pPr>
  </w:style>
  <w:style w:type="paragraph" w:styleId="a4">
    <w:name w:val="footer"/>
    <w:basedOn w:val="a"/>
    <w:rsid w:val="00762210"/>
    <w:pPr>
      <w:tabs>
        <w:tab w:val="center" w:pos="4252"/>
        <w:tab w:val="right" w:pos="8504"/>
      </w:tabs>
      <w:snapToGrid w:val="0"/>
    </w:pPr>
  </w:style>
  <w:style w:type="paragraph" w:styleId="a5">
    <w:name w:val="Body Text"/>
    <w:basedOn w:val="a"/>
    <w:rsid w:val="00762210"/>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Balloon Text"/>
    <w:basedOn w:val="a"/>
    <w:link w:val="a9"/>
    <w:rsid w:val="00EF4FF2"/>
    <w:rPr>
      <w:rFonts w:ascii="Arial" w:eastAsia="ＭＳ ゴシック" w:hAnsi="Arial"/>
      <w:szCs w:val="18"/>
    </w:rPr>
  </w:style>
  <w:style w:type="character" w:customStyle="1" w:styleId="a9">
    <w:name w:val="吹き出し (文字)"/>
    <w:link w:val="a8"/>
    <w:rsid w:val="00EF4FF2"/>
    <w:rPr>
      <w:rFonts w:ascii="Arial" w:eastAsia="ＭＳ ゴシック" w:hAnsi="Arial" w:cs="Times New Roman"/>
      <w:kern w:val="2"/>
      <w:sz w:val="18"/>
      <w:szCs w:val="18"/>
    </w:rPr>
  </w:style>
  <w:style w:type="character" w:styleId="aa">
    <w:name w:val="Placeholder Text"/>
    <w:basedOn w:val="a0"/>
    <w:uiPriority w:val="99"/>
    <w:semiHidden/>
    <w:rsid w:val="002040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Balloon Text"/>
    <w:basedOn w:val="a"/>
    <w:link w:val="a9"/>
    <w:rsid w:val="00EF4FF2"/>
    <w:rPr>
      <w:rFonts w:ascii="Arial" w:eastAsia="ＭＳ ゴシック" w:hAnsi="Arial"/>
      <w:szCs w:val="18"/>
    </w:rPr>
  </w:style>
  <w:style w:type="character" w:customStyle="1" w:styleId="a9">
    <w:name w:val="吹き出し (文字)"/>
    <w:link w:val="a8"/>
    <w:rsid w:val="00EF4FF2"/>
    <w:rPr>
      <w:rFonts w:ascii="Arial" w:eastAsia="ＭＳ ゴシック" w:hAnsi="Arial" w:cs="Times New Roman"/>
      <w:kern w:val="2"/>
      <w:sz w:val="18"/>
      <w:szCs w:val="18"/>
    </w:rPr>
  </w:style>
  <w:style w:type="character" w:styleId="aa">
    <w:name w:val="Placeholder Text"/>
    <w:basedOn w:val="a0"/>
    <w:uiPriority w:val="99"/>
    <w:semiHidden/>
    <w:rsid w:val="0020404A"/>
    <w:rPr>
      <w:color w:val="808080"/>
    </w:rPr>
  </w:style>
</w:styles>
</file>

<file path=word/webSettings.xml><?xml version="1.0" encoding="utf-8"?>
<w:webSettings xmlns:r="http://schemas.openxmlformats.org/officeDocument/2006/relationships" xmlns:w="http://schemas.openxmlformats.org/wordprocessingml/2006/main">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353264544">
      <w:bodyDiv w:val="1"/>
      <w:marLeft w:val="0"/>
      <w:marRight w:val="0"/>
      <w:marTop w:val="0"/>
      <w:marBottom w:val="0"/>
      <w:divBdr>
        <w:top w:val="none" w:sz="0" w:space="0" w:color="auto"/>
        <w:left w:val="none" w:sz="0" w:space="0" w:color="auto"/>
        <w:bottom w:val="none" w:sz="0" w:space="0" w:color="auto"/>
        <w:right w:val="none" w:sz="0" w:space="0" w:color="auto"/>
      </w:divBdr>
    </w:div>
    <w:div w:id="492181862">
      <w:bodyDiv w:val="1"/>
      <w:marLeft w:val="0"/>
      <w:marRight w:val="0"/>
      <w:marTop w:val="0"/>
      <w:marBottom w:val="0"/>
      <w:divBdr>
        <w:top w:val="none" w:sz="0" w:space="0" w:color="auto"/>
        <w:left w:val="none" w:sz="0" w:space="0" w:color="auto"/>
        <w:bottom w:val="none" w:sz="0" w:space="0" w:color="auto"/>
        <w:right w:val="none" w:sz="0" w:space="0" w:color="auto"/>
      </w:divBdr>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2869501">
      <w:bodyDiv w:val="1"/>
      <w:marLeft w:val="0"/>
      <w:marRight w:val="0"/>
      <w:marTop w:val="0"/>
      <w:marBottom w:val="0"/>
      <w:divBdr>
        <w:top w:val="none" w:sz="0" w:space="0" w:color="auto"/>
        <w:left w:val="none" w:sz="0" w:space="0" w:color="auto"/>
        <w:bottom w:val="none" w:sz="0" w:space="0" w:color="auto"/>
        <w:right w:val="none" w:sz="0" w:space="0" w:color="auto"/>
      </w:divBdr>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995492885">
      <w:bodyDiv w:val="1"/>
      <w:marLeft w:val="0"/>
      <w:marRight w:val="0"/>
      <w:marTop w:val="0"/>
      <w:marBottom w:val="0"/>
      <w:divBdr>
        <w:top w:val="none" w:sz="0" w:space="0" w:color="auto"/>
        <w:left w:val="none" w:sz="0" w:space="0" w:color="auto"/>
        <w:bottom w:val="none" w:sz="0" w:space="0" w:color="auto"/>
        <w:right w:val="none" w:sz="0" w:space="0" w:color="auto"/>
      </w:divBdr>
    </w:div>
    <w:div w:id="1201892602">
      <w:bodyDiv w:val="1"/>
      <w:marLeft w:val="0"/>
      <w:marRight w:val="0"/>
      <w:marTop w:val="0"/>
      <w:marBottom w:val="0"/>
      <w:divBdr>
        <w:top w:val="none" w:sz="0" w:space="0" w:color="auto"/>
        <w:left w:val="none" w:sz="0" w:space="0" w:color="auto"/>
        <w:bottom w:val="none" w:sz="0" w:space="0" w:color="auto"/>
        <w:right w:val="none" w:sz="0" w:space="0" w:color="auto"/>
      </w:divBdr>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349982503">
      <w:bodyDiv w:val="1"/>
      <w:marLeft w:val="0"/>
      <w:marRight w:val="0"/>
      <w:marTop w:val="0"/>
      <w:marBottom w:val="0"/>
      <w:divBdr>
        <w:top w:val="none" w:sz="0" w:space="0" w:color="auto"/>
        <w:left w:val="none" w:sz="0" w:space="0" w:color="auto"/>
        <w:bottom w:val="none" w:sz="0" w:space="0" w:color="auto"/>
        <w:right w:val="none" w:sz="0" w:space="0" w:color="auto"/>
      </w:divBdr>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 w:id="1653678016">
      <w:bodyDiv w:val="1"/>
      <w:marLeft w:val="0"/>
      <w:marRight w:val="0"/>
      <w:marTop w:val="0"/>
      <w:marBottom w:val="0"/>
      <w:divBdr>
        <w:top w:val="none" w:sz="0" w:space="0" w:color="auto"/>
        <w:left w:val="none" w:sz="0" w:space="0" w:color="auto"/>
        <w:bottom w:val="none" w:sz="0" w:space="0" w:color="auto"/>
        <w:right w:val="none" w:sz="0" w:space="0" w:color="auto"/>
      </w:divBdr>
    </w:div>
    <w:div w:id="19497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1137</Words>
  <Characters>6481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creator>近藤龍哉</dc:creator>
  <cp:lastModifiedBy>Y.Hisada</cp:lastModifiedBy>
  <cp:revision>6</cp:revision>
  <cp:lastPrinted>2009-04-27T08:33:00Z</cp:lastPrinted>
  <dcterms:created xsi:type="dcterms:W3CDTF">2012-03-12T05:48:00Z</dcterms:created>
  <dcterms:modified xsi:type="dcterms:W3CDTF">2012-03-12T09:55:00Z</dcterms:modified>
</cp:coreProperties>
</file>