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EAD" w:rsidRDefault="00EB0EAD" w:rsidP="00E8154D">
      <w:pPr>
        <w:wordWrap w:val="0"/>
        <w:jc w:val="right"/>
      </w:pPr>
    </w:p>
    <w:p w:rsidR="00EB0EAD" w:rsidRPr="00862AD6" w:rsidRDefault="00EB0EAD" w:rsidP="00B44ECD">
      <w:pPr>
        <w:jc w:val="center"/>
        <w:rPr>
          <w:rFonts w:ascii="ＭＳ ゴシック" w:eastAsia="ＭＳ ゴシック"/>
          <w:sz w:val="24"/>
          <w:szCs w:val="24"/>
        </w:rPr>
      </w:pPr>
      <w:r w:rsidRPr="00A531F1">
        <w:rPr>
          <w:rFonts w:ascii="ＭＳ ゴシック" w:eastAsia="ＭＳ ゴシック" w:hint="eastAsia"/>
          <w:sz w:val="24"/>
          <w:szCs w:val="24"/>
        </w:rPr>
        <w:t>各種セメントを用いたコンクリートおよびモルタルの促進中性化</w:t>
      </w:r>
      <w:r>
        <w:rPr>
          <w:rFonts w:ascii="ＭＳ ゴシック" w:eastAsia="ＭＳ ゴシック" w:hint="eastAsia"/>
          <w:sz w:val="24"/>
          <w:szCs w:val="24"/>
        </w:rPr>
        <w:t>に関する研究</w:t>
      </w:r>
    </w:p>
    <w:p w:rsidR="00EB0EAD" w:rsidRDefault="00EB0EAD" w:rsidP="00B44ECD">
      <w:pPr>
        <w:ind w:firstLine="378"/>
        <w:rPr>
          <w:rFonts w:ascii="ＭＳ 明朝" w:hAnsi="Century" w:cs="ＭＳ 明朝"/>
        </w:rPr>
      </w:pPr>
    </w:p>
    <w:p w:rsidR="00EB0EAD" w:rsidRDefault="00EB0EAD" w:rsidP="00654B3E">
      <w:pPr>
        <w:ind w:leftChars="100" w:left="31680" w:firstLineChars="100" w:firstLine="31680"/>
      </w:pPr>
      <w:r>
        <w:rPr>
          <w:rFonts w:hint="eastAsia"/>
        </w:rPr>
        <w:t>コンクリート　モルタル　促進中性化　各種セメント　養生方法</w:t>
      </w:r>
      <w:r>
        <w:tab/>
      </w:r>
      <w:r>
        <w:rPr>
          <w:rFonts w:hint="eastAsia"/>
        </w:rPr>
        <w:t xml:space="preserve">　　</w:t>
      </w:r>
      <w:r>
        <w:t xml:space="preserve"> </w:t>
      </w:r>
      <w:r>
        <w:rPr>
          <w:rFonts w:hint="eastAsia"/>
        </w:rPr>
        <w:t xml:space="preserve">　　</w:t>
      </w:r>
      <w:r>
        <w:rPr>
          <w:rFonts w:ascii="ＭＳ 明朝" w:hAnsi="Century" w:cs="ＭＳ 明朝" w:hint="eastAsia"/>
        </w:rPr>
        <w:t>中村　則清</w:t>
      </w:r>
      <w:r>
        <w:rPr>
          <w:rFonts w:hint="eastAsia"/>
          <w:szCs w:val="18"/>
          <w:vertAlign w:val="superscript"/>
        </w:rPr>
        <w:t>＊</w:t>
      </w:r>
      <w:r>
        <w:tab/>
      </w:r>
      <w:r>
        <w:rPr>
          <w:rFonts w:ascii="ＭＳ 明朝" w:hAnsi="Century" w:cs="ＭＳ 明朝" w:hint="eastAsia"/>
        </w:rPr>
        <w:t>赤荻　満</w:t>
      </w:r>
      <w:r>
        <w:rPr>
          <w:rFonts w:hint="eastAsia"/>
          <w:szCs w:val="18"/>
          <w:vertAlign w:val="superscript"/>
        </w:rPr>
        <w:t>＊＊</w:t>
      </w:r>
    </w:p>
    <w:p w:rsidR="00EB0EAD" w:rsidRDefault="00EB0EAD" w:rsidP="00654B3E">
      <w:pPr>
        <w:ind w:firstLineChars="300" w:firstLine="31680"/>
      </w:pPr>
      <w:r>
        <w:tab/>
      </w:r>
      <w:r>
        <w:tab/>
      </w:r>
      <w:r>
        <w:tab/>
      </w:r>
      <w:r>
        <w:tab/>
      </w:r>
      <w:r>
        <w:tab/>
      </w:r>
      <w:r>
        <w:tab/>
      </w:r>
      <w:r>
        <w:tab/>
      </w:r>
      <w:r>
        <w:tab/>
      </w:r>
      <w:r>
        <w:rPr>
          <w:rFonts w:ascii="ＭＳ 明朝" w:hAnsi="Century" w:cs="ＭＳ 明朝" w:hint="eastAsia"/>
        </w:rPr>
        <w:t>阿部　道彦</w:t>
      </w:r>
      <w:r>
        <w:rPr>
          <w:rFonts w:hint="eastAsia"/>
          <w:szCs w:val="18"/>
          <w:vertAlign w:val="superscript"/>
        </w:rPr>
        <w:t>＊＊＊</w:t>
      </w:r>
    </w:p>
    <w:p w:rsidR="00EB0EAD" w:rsidRDefault="00EB0EAD" w:rsidP="0053125C">
      <w:pPr>
        <w:pStyle w:val="Header"/>
        <w:tabs>
          <w:tab w:val="clear" w:pos="4252"/>
          <w:tab w:val="clear" w:pos="8504"/>
        </w:tabs>
        <w:snapToGrid/>
        <w:sectPr w:rsidR="00EB0EAD">
          <w:headerReference w:type="default" r:id="rId7"/>
          <w:pgSz w:w="11906" w:h="16838" w:code="9"/>
          <w:pgMar w:top="794" w:right="851" w:bottom="1247" w:left="851" w:header="851" w:footer="567" w:gutter="0"/>
          <w:cols w:space="340"/>
          <w:docGrid w:type="linesAndChars" w:linePitch="314" w:charSpace="1835"/>
        </w:sectPr>
      </w:pPr>
      <w:r>
        <w:rPr>
          <w:rFonts w:hint="eastAsia"/>
        </w:rPr>
        <w:t xml:space="preserve">　　　　　　　　　　　　　　　　　　　　</w:t>
      </w:r>
    </w:p>
    <w:p w:rsidR="00EB0EAD" w:rsidRDefault="00EB0EAD">
      <w:pPr>
        <w:rPr>
          <w:rFonts w:ascii="Arial" w:eastAsia="ＭＳ ゴシック" w:hAnsi="Arial" w:cs="Arial"/>
        </w:rPr>
      </w:pPr>
      <w:r>
        <w:rPr>
          <w:rFonts w:ascii="Arial" w:eastAsia="ＭＳ ゴシック" w:hAnsi="Arial" w:cs="Arial" w:hint="eastAsia"/>
        </w:rPr>
        <w:t>１．はじめに</w:t>
      </w:r>
    </w:p>
    <w:p w:rsidR="00EB0EAD" w:rsidRDefault="00EB0EAD" w:rsidP="00425C1E">
      <w:r>
        <w:rPr>
          <w:rFonts w:hint="eastAsia"/>
        </w:rPr>
        <w:t xml:space="preserve">　鉄筋コンクリート造建築物の劣化現象のうち中性化については一般環境にある全てのコンクリート造建築物に起こりえる現象である。中性化進行に及ぼす要因には、外部温度・湿度・方位などの環境によるもの、セメント・骨材・混和材などの材料によるもの、水セメント比・単位水量・スランプなどの調合によるもの、締固め・養生などの施工によるものと多くのものがあり多角的に研究が行われている。中性化の試験方法としては、実構造物に近い環境で行われる暴露試験と炭酸ガス濃度を高めるなどにより短期間で試験結果を得ようとする促進中性化試験がある。促進中性化試験は</w:t>
      </w:r>
      <w:r>
        <w:t>JIS A 1153</w:t>
      </w:r>
      <w:r>
        <w:rPr>
          <w:rFonts w:hint="eastAsia"/>
        </w:rPr>
        <w:t>に定められており</w:t>
      </w:r>
      <w:r w:rsidRPr="00622782">
        <w:rPr>
          <w:rFonts w:hint="eastAsia"/>
        </w:rPr>
        <w:t>、試験体の養生方法や促進開始材齢については一つの方法しか規定されていない。そのため、セメントの種類が異なり強度発現性状が異なる場合においても同一の方法</w:t>
      </w:r>
      <w:r>
        <w:rPr>
          <w:rFonts w:hint="eastAsia"/>
        </w:rPr>
        <w:t>で</w:t>
      </w:r>
      <w:r w:rsidRPr="00622782">
        <w:rPr>
          <w:rFonts w:hint="eastAsia"/>
        </w:rPr>
        <w:t>実験研究が行われている。また、試験の対象はコンクリートのみとなっており、</w:t>
      </w:r>
      <w:r>
        <w:rPr>
          <w:rFonts w:hint="eastAsia"/>
        </w:rPr>
        <w:t>モルタルやペーストについては規定されておらず、研究は行われているが試験方法については統一されていないのが現状である。</w:t>
      </w:r>
    </w:p>
    <w:p w:rsidR="00EB0EAD" w:rsidRDefault="00EB0EAD" w:rsidP="00425C1E">
      <w:r>
        <w:rPr>
          <w:rFonts w:hint="eastAsia"/>
        </w:rPr>
        <w:t xml:space="preserve">　本研究では、モルタルによる促進中性化の試験方法を確立するための基礎的資料の作製を行うことを目的としており、コンクリートとモルタルの供試体を作成し両者の中性化に対する影響を把握し比較、検討を行う。</w:t>
      </w:r>
    </w:p>
    <w:p w:rsidR="00EB0EAD" w:rsidRPr="00425C1E" w:rsidRDefault="00EB0EAD" w:rsidP="00425C1E"/>
    <w:p w:rsidR="00EB0EAD" w:rsidRPr="00340A2D" w:rsidRDefault="00EB0EAD">
      <w:pPr>
        <w:rPr>
          <w:rFonts w:ascii="Arial" w:eastAsia="ＭＳ ゴシック" w:hAnsi="Arial" w:cs="Arial"/>
        </w:rPr>
      </w:pPr>
      <w:r>
        <w:rPr>
          <w:rFonts w:ascii="Arial" w:eastAsia="ＭＳ ゴシック" w:hAnsi="Arial" w:cs="Arial" w:hint="eastAsia"/>
        </w:rPr>
        <w:t>２．検討方法</w:t>
      </w:r>
    </w:p>
    <w:p w:rsidR="00EB0EAD" w:rsidRDefault="00EB0EAD" w:rsidP="00935B8C">
      <w:pPr>
        <w:framePr w:w="10291" w:h="748" w:hRule="exact" w:hSpace="181" w:wrap="around" w:vAnchor="page" w:hAnchor="page" w:x="840" w:y="14764" w:anchorLock="1"/>
      </w:pPr>
      <w:r>
        <w:rPr>
          <w:noProof/>
        </w:rPr>
        <w:pict>
          <v:line id="_x0000_s1026" style="position:absolute;left:0;text-align:left;z-index:251651072" from="1.95pt,-1.85pt" to="506.65pt,-1.85pt"/>
        </w:pict>
      </w:r>
      <w:r>
        <w:rPr>
          <w:rFonts w:hint="eastAsia"/>
        </w:rPr>
        <w:t xml:space="preserve">　＊　：財団法人建材試験センター　修士（工学），＊＊：工学院大学大学院工学研究科建築学専攻</w:t>
      </w:r>
    </w:p>
    <w:p w:rsidR="00EB0EAD" w:rsidRPr="003514AA" w:rsidRDefault="00EB0EAD" w:rsidP="00935B8C">
      <w:pPr>
        <w:framePr w:w="10291" w:h="748" w:hRule="exact" w:hSpace="181" w:wrap="around" w:vAnchor="page" w:hAnchor="page" w:x="840" w:y="14764" w:anchorLock="1"/>
      </w:pPr>
      <w:r>
        <w:rPr>
          <w:rFonts w:hint="eastAsia"/>
        </w:rPr>
        <w:t>＊＊＊：工学院大学工学部建築学科（工博）</w:t>
      </w:r>
    </w:p>
    <w:p w:rsidR="00EB0EAD" w:rsidRPr="00F67054" w:rsidRDefault="00EB0EAD" w:rsidP="00654B3E">
      <w:pPr>
        <w:framePr w:w="4712" w:h="4444" w:hRule="exact" w:hSpace="181" w:wrap="around" w:vAnchor="page" w:hAnchor="page" w:x="5901" w:y="3261" w:anchorLock="1"/>
        <w:jc w:val="center"/>
        <w:rPr>
          <w:rFonts w:ascii="ＭＳ Ｐゴシック" w:eastAsia="ＭＳ Ｐゴシック" w:hAnsi="ＭＳ Ｐゴシック"/>
        </w:rPr>
      </w:pPr>
      <w:r w:rsidRPr="00F67054">
        <w:rPr>
          <w:rFonts w:ascii="ＭＳ Ｐゴシック" w:eastAsia="ＭＳ Ｐゴシック" w:hAnsi="ＭＳ Ｐゴシック" w:hint="eastAsia"/>
        </w:rPr>
        <w:t>表</w:t>
      </w:r>
      <w:r>
        <w:rPr>
          <w:rFonts w:ascii="ＭＳ Ｐゴシック" w:eastAsia="ＭＳ Ｐゴシック" w:hAnsi="ＭＳ Ｐゴシック"/>
        </w:rPr>
        <w:t>1</w:t>
      </w:r>
      <w:r w:rsidRPr="00F67054">
        <w:rPr>
          <w:rFonts w:ascii="ＭＳ Ｐゴシック" w:eastAsia="ＭＳ Ｐゴシック" w:hAnsi="ＭＳ Ｐゴシック" w:hint="eastAsia"/>
        </w:rPr>
        <w:t xml:space="preserve">　要因と水準</w:t>
      </w:r>
    </w:p>
    <w:tbl>
      <w:tblPr>
        <w:tblW w:w="5000" w:type="pct"/>
        <w:tblCellMar>
          <w:left w:w="99" w:type="dxa"/>
          <w:right w:w="99" w:type="dxa"/>
        </w:tblCellMar>
        <w:tblLook w:val="00A0"/>
      </w:tblPr>
      <w:tblGrid>
        <w:gridCol w:w="1132"/>
        <w:gridCol w:w="904"/>
        <w:gridCol w:w="1265"/>
        <w:gridCol w:w="890"/>
        <w:gridCol w:w="521"/>
      </w:tblGrid>
      <w:tr w:rsidR="00EB0EAD" w:rsidRPr="00F54941" w:rsidTr="009D129E">
        <w:trPr>
          <w:trHeight w:val="285"/>
        </w:trPr>
        <w:tc>
          <w:tcPr>
            <w:tcW w:w="1202" w:type="pct"/>
            <w:vMerge w:val="restart"/>
            <w:tcBorders>
              <w:top w:val="single" w:sz="12" w:space="0" w:color="auto"/>
              <w:left w:val="nil"/>
              <w:bottom w:val="double" w:sz="6" w:space="0" w:color="000000"/>
              <w:right w:val="double" w:sz="6" w:space="0" w:color="auto"/>
            </w:tcBorders>
            <w:tcMar>
              <w:left w:w="0" w:type="dxa"/>
              <w:right w:w="0" w:type="dxa"/>
            </w:tcMar>
            <w:vAlign w:val="center"/>
          </w:tcPr>
          <w:p w:rsidR="00EB0EAD" w:rsidRPr="00F67054"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rPr>
            </w:pPr>
            <w:r w:rsidRPr="00F67054">
              <w:rPr>
                <w:rFonts w:ascii="ＭＳ Ｐゴシック" w:eastAsia="ＭＳ Ｐゴシック" w:hAnsi="ＭＳ Ｐゴシック" w:cs="ＭＳ Ｐゴシック" w:hint="eastAsia"/>
                <w:bCs/>
                <w:color w:val="000000"/>
                <w:kern w:val="0"/>
              </w:rPr>
              <w:t>要因</w:t>
            </w:r>
            <w:r w:rsidRPr="00F67054">
              <w:rPr>
                <w:rFonts w:ascii="ＭＳ Ｐゴシック" w:eastAsia="ＭＳ Ｐゴシック" w:hAnsi="ＭＳ Ｐゴシック" w:cs="ＭＳ Ｐゴシック"/>
                <w:bCs/>
                <w:color w:val="000000"/>
                <w:kern w:val="0"/>
              </w:rPr>
              <w:t xml:space="preserve">  </w:t>
            </w:r>
          </w:p>
        </w:tc>
        <w:tc>
          <w:tcPr>
            <w:tcW w:w="3798" w:type="pct"/>
            <w:gridSpan w:val="4"/>
            <w:tcBorders>
              <w:top w:val="single" w:sz="12" w:space="0" w:color="auto"/>
              <w:left w:val="nil"/>
              <w:bottom w:val="single" w:sz="8" w:space="0" w:color="auto"/>
            </w:tcBorders>
            <w:tcMar>
              <w:left w:w="0" w:type="dxa"/>
              <w:right w:w="0" w:type="dxa"/>
            </w:tcMar>
            <w:vAlign w:val="center"/>
          </w:tcPr>
          <w:p w:rsidR="00EB0EAD" w:rsidRPr="00F67054"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rPr>
            </w:pPr>
            <w:r w:rsidRPr="00F67054">
              <w:rPr>
                <w:rFonts w:ascii="ＭＳ Ｐゴシック" w:eastAsia="ＭＳ Ｐゴシック" w:hAnsi="ＭＳ Ｐゴシック" w:cs="ＭＳ Ｐゴシック" w:hint="eastAsia"/>
                <w:bCs/>
                <w:color w:val="000000"/>
                <w:kern w:val="0"/>
              </w:rPr>
              <w:t>水準</w:t>
            </w:r>
            <w:r w:rsidRPr="00F67054">
              <w:rPr>
                <w:rFonts w:ascii="ＭＳ Ｐゴシック" w:eastAsia="ＭＳ Ｐゴシック" w:hAnsi="ＭＳ Ｐゴシック" w:cs="ＭＳ Ｐゴシック"/>
                <w:bCs/>
                <w:color w:val="000000"/>
                <w:kern w:val="0"/>
              </w:rPr>
              <w:t xml:space="preserve">  </w:t>
            </w:r>
          </w:p>
        </w:tc>
      </w:tr>
      <w:tr w:rsidR="00EB0EAD" w:rsidRPr="00F54941" w:rsidTr="009D129E">
        <w:trPr>
          <w:trHeight w:val="285"/>
        </w:trPr>
        <w:tc>
          <w:tcPr>
            <w:tcW w:w="1202" w:type="pct"/>
            <w:vMerge/>
            <w:tcBorders>
              <w:top w:val="nil"/>
              <w:left w:val="nil"/>
              <w:bottom w:val="double" w:sz="6" w:space="0" w:color="000000"/>
              <w:right w:val="double" w:sz="6" w:space="0" w:color="auto"/>
            </w:tcBorders>
            <w:tcMar>
              <w:left w:w="0" w:type="dxa"/>
              <w:right w:w="0" w:type="dxa"/>
            </w:tcMar>
            <w:vAlign w:val="center"/>
          </w:tcPr>
          <w:p w:rsidR="00EB0EAD" w:rsidRPr="00F67054" w:rsidRDefault="00EB0EAD" w:rsidP="00654B3E">
            <w:pPr>
              <w:framePr w:w="4712" w:h="4444" w:hRule="exact" w:hSpace="181" w:wrap="around" w:vAnchor="page" w:hAnchor="page" w:x="5901" w:y="3261" w:anchorLock="1"/>
              <w:widowControl/>
              <w:jc w:val="left"/>
              <w:rPr>
                <w:rFonts w:ascii="ＭＳ Ｐゴシック" w:eastAsia="ＭＳ Ｐゴシック" w:hAnsi="ＭＳ Ｐゴシック" w:cs="ＭＳ Ｐゴシック"/>
                <w:bCs/>
                <w:color w:val="000000"/>
                <w:kern w:val="0"/>
              </w:rPr>
            </w:pPr>
          </w:p>
        </w:tc>
        <w:tc>
          <w:tcPr>
            <w:tcW w:w="2300" w:type="pct"/>
            <w:gridSpan w:val="2"/>
            <w:tcBorders>
              <w:top w:val="nil"/>
              <w:left w:val="nil"/>
              <w:bottom w:val="double" w:sz="6" w:space="0" w:color="auto"/>
              <w:right w:val="single" w:sz="8" w:space="0" w:color="000000"/>
            </w:tcBorders>
            <w:tcMar>
              <w:left w:w="0" w:type="dxa"/>
              <w:right w:w="0" w:type="dxa"/>
            </w:tcMar>
            <w:vAlign w:val="center"/>
          </w:tcPr>
          <w:p w:rsidR="00EB0EAD" w:rsidRPr="00F67054"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rPr>
            </w:pPr>
            <w:r w:rsidRPr="00F67054">
              <w:rPr>
                <w:rFonts w:ascii="ＭＳ Ｐゴシック" w:eastAsia="ＭＳ Ｐゴシック" w:hAnsi="ＭＳ Ｐゴシック" w:cs="ＭＳ Ｐゴシック" w:hint="eastAsia"/>
                <w:bCs/>
                <w:color w:val="000000"/>
                <w:kern w:val="0"/>
              </w:rPr>
              <w:t>コンクリート</w:t>
            </w:r>
            <w:r w:rsidRPr="00F67054">
              <w:rPr>
                <w:rFonts w:ascii="ＭＳ Ｐゴシック" w:eastAsia="ＭＳ Ｐゴシック" w:hAnsi="ＭＳ Ｐゴシック" w:cs="ＭＳ Ｐゴシック"/>
                <w:bCs/>
                <w:color w:val="000000"/>
                <w:kern w:val="0"/>
              </w:rPr>
              <w:t xml:space="preserve"> </w:t>
            </w:r>
          </w:p>
        </w:tc>
        <w:tc>
          <w:tcPr>
            <w:tcW w:w="1498" w:type="pct"/>
            <w:gridSpan w:val="2"/>
            <w:tcBorders>
              <w:top w:val="nil"/>
              <w:left w:val="nil"/>
              <w:bottom w:val="double" w:sz="6" w:space="0" w:color="auto"/>
            </w:tcBorders>
            <w:tcMar>
              <w:left w:w="0" w:type="dxa"/>
              <w:right w:w="0" w:type="dxa"/>
            </w:tcMar>
            <w:vAlign w:val="center"/>
          </w:tcPr>
          <w:p w:rsidR="00EB0EAD" w:rsidRPr="00F67054"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rPr>
            </w:pPr>
            <w:r w:rsidRPr="00F67054">
              <w:rPr>
                <w:rFonts w:ascii="ＭＳ Ｐゴシック" w:eastAsia="ＭＳ Ｐゴシック" w:hAnsi="ＭＳ Ｐゴシック" w:cs="ＭＳ Ｐゴシック" w:hint="eastAsia"/>
                <w:bCs/>
                <w:color w:val="000000"/>
                <w:kern w:val="0"/>
              </w:rPr>
              <w:t>モルタル</w:t>
            </w:r>
            <w:r w:rsidRPr="00F67054">
              <w:rPr>
                <w:rFonts w:ascii="ＭＳ Ｐゴシック" w:eastAsia="ＭＳ Ｐゴシック" w:hAnsi="ＭＳ Ｐゴシック" w:cs="ＭＳ Ｐゴシック"/>
                <w:bCs/>
                <w:color w:val="000000"/>
                <w:kern w:val="0"/>
              </w:rPr>
              <w:t xml:space="preserve"> </w:t>
            </w:r>
          </w:p>
        </w:tc>
      </w:tr>
      <w:tr w:rsidR="00EB0EAD" w:rsidRPr="00F54941" w:rsidTr="009D129E">
        <w:trPr>
          <w:trHeight w:val="285"/>
        </w:trPr>
        <w:tc>
          <w:tcPr>
            <w:tcW w:w="1202" w:type="pct"/>
            <w:tcBorders>
              <w:top w:val="nil"/>
              <w:left w:val="nil"/>
              <w:bottom w:val="single" w:sz="4" w:space="0" w:color="auto"/>
              <w:right w:val="double" w:sz="6" w:space="0" w:color="auto"/>
            </w:tcBorders>
            <w:tcMar>
              <w:left w:w="0" w:type="dxa"/>
              <w:right w:w="0" w:type="dxa"/>
            </w:tcMar>
            <w:vAlign w:val="center"/>
          </w:tcPr>
          <w:p w:rsidR="00EB0EAD" w:rsidRPr="00F67054"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rPr>
            </w:pPr>
            <w:r w:rsidRPr="00F67054">
              <w:rPr>
                <w:rFonts w:ascii="ＭＳ Ｐゴシック" w:eastAsia="ＭＳ Ｐゴシック" w:hAnsi="ＭＳ Ｐゴシック" w:cs="ＭＳ Ｐゴシック" w:hint="eastAsia"/>
                <w:bCs/>
                <w:color w:val="000000"/>
                <w:kern w:val="0"/>
              </w:rPr>
              <w:t>水セメント比</w:t>
            </w:r>
            <w:r w:rsidRPr="00F67054">
              <w:rPr>
                <w:rFonts w:ascii="ＭＳ Ｐゴシック" w:eastAsia="ＭＳ Ｐゴシック" w:hAnsi="ＭＳ Ｐゴシック" w:cs="ＭＳ Ｐゴシック"/>
                <w:bCs/>
                <w:color w:val="000000"/>
                <w:kern w:val="0"/>
              </w:rPr>
              <w:t xml:space="preserve">(%) </w:t>
            </w:r>
          </w:p>
        </w:tc>
        <w:tc>
          <w:tcPr>
            <w:tcW w:w="3798" w:type="pct"/>
            <w:gridSpan w:val="4"/>
            <w:tcBorders>
              <w:top w:val="nil"/>
              <w:left w:val="nil"/>
              <w:bottom w:val="single" w:sz="4" w:space="0" w:color="auto"/>
            </w:tcBorders>
            <w:tcMar>
              <w:left w:w="0" w:type="dxa"/>
              <w:right w:w="0" w:type="dxa"/>
            </w:tcMar>
            <w:vAlign w:val="center"/>
          </w:tcPr>
          <w:p w:rsidR="00EB0EAD" w:rsidRPr="00F67054"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rPr>
            </w:pPr>
            <w:r w:rsidRPr="00F67054">
              <w:rPr>
                <w:rFonts w:ascii="ＭＳ Ｐゴシック" w:eastAsia="ＭＳ Ｐゴシック" w:hAnsi="ＭＳ Ｐゴシック" w:cs="ＭＳ Ｐゴシック"/>
                <w:bCs/>
                <w:color w:val="000000"/>
                <w:kern w:val="0"/>
              </w:rPr>
              <w:t xml:space="preserve">50, 60, 70 </w:t>
            </w:r>
          </w:p>
        </w:tc>
      </w:tr>
      <w:tr w:rsidR="00EB0EAD" w:rsidRPr="00F54941" w:rsidTr="009D129E">
        <w:trPr>
          <w:trHeight w:val="270"/>
        </w:trPr>
        <w:tc>
          <w:tcPr>
            <w:tcW w:w="1202" w:type="pct"/>
            <w:tcBorders>
              <w:top w:val="nil"/>
              <w:left w:val="nil"/>
              <w:bottom w:val="single" w:sz="4" w:space="0" w:color="auto"/>
              <w:right w:val="double" w:sz="6" w:space="0" w:color="auto"/>
            </w:tcBorders>
            <w:tcMar>
              <w:left w:w="0" w:type="dxa"/>
              <w:right w:w="0" w:type="dxa"/>
            </w:tcMar>
            <w:vAlign w:val="center"/>
          </w:tcPr>
          <w:p w:rsidR="00EB0EAD" w:rsidRPr="00F67054"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rPr>
            </w:pPr>
            <w:r w:rsidRPr="00F67054">
              <w:rPr>
                <w:rFonts w:ascii="ＭＳ Ｐゴシック" w:eastAsia="ＭＳ Ｐゴシック" w:hAnsi="ＭＳ Ｐゴシック" w:cs="ＭＳ Ｐゴシック" w:hint="eastAsia"/>
                <w:bCs/>
                <w:color w:val="000000"/>
                <w:kern w:val="0"/>
              </w:rPr>
              <w:t>フロー</w:t>
            </w:r>
            <w:r w:rsidRPr="00F67054">
              <w:rPr>
                <w:rFonts w:ascii="ＭＳ Ｐゴシック" w:eastAsia="ＭＳ Ｐゴシック" w:hAnsi="ＭＳ Ｐゴシック" w:cs="ＭＳ Ｐゴシック"/>
                <w:bCs/>
                <w:color w:val="000000"/>
                <w:kern w:val="0"/>
              </w:rPr>
              <w:t>(mm)</w:t>
            </w:r>
          </w:p>
        </w:tc>
        <w:tc>
          <w:tcPr>
            <w:tcW w:w="2300" w:type="pct"/>
            <w:gridSpan w:val="2"/>
            <w:tcBorders>
              <w:top w:val="single" w:sz="4" w:space="0" w:color="auto"/>
              <w:left w:val="nil"/>
              <w:bottom w:val="single" w:sz="4" w:space="0" w:color="auto"/>
              <w:right w:val="single" w:sz="8" w:space="0" w:color="000000"/>
            </w:tcBorders>
            <w:tcMar>
              <w:left w:w="0" w:type="dxa"/>
              <w:right w:w="0" w:type="dxa"/>
            </w:tcMar>
            <w:vAlign w:val="center"/>
          </w:tcPr>
          <w:p w:rsidR="00EB0EAD" w:rsidRPr="00F67054"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rPr>
            </w:pPr>
            <w:r w:rsidRPr="00F67054">
              <w:rPr>
                <w:rFonts w:ascii="ＭＳ Ｐゴシック" w:eastAsia="ＭＳ Ｐゴシック" w:hAnsi="ＭＳ Ｐゴシック" w:cs="ＭＳ Ｐゴシック"/>
                <w:bCs/>
                <w:color w:val="000000"/>
                <w:kern w:val="0"/>
              </w:rPr>
              <w:t>(</w:t>
            </w:r>
            <w:r w:rsidRPr="00F67054">
              <w:rPr>
                <w:rFonts w:ascii="ＭＳ Ｐゴシック" w:eastAsia="ＭＳ Ｐゴシック" w:hAnsi="ＭＳ Ｐゴシック" w:cs="ＭＳ Ｐゴシック" w:hint="eastAsia"/>
                <w:bCs/>
                <w:color w:val="000000"/>
                <w:kern w:val="0"/>
              </w:rPr>
              <w:t>スランプ</w:t>
            </w:r>
            <w:r w:rsidRPr="00F67054">
              <w:rPr>
                <w:rFonts w:ascii="ＭＳ Ｐゴシック" w:eastAsia="ＭＳ Ｐゴシック" w:hAnsi="ＭＳ Ｐゴシック" w:cs="ＭＳ Ｐゴシック"/>
                <w:bCs/>
                <w:color w:val="000000"/>
                <w:kern w:val="0"/>
              </w:rPr>
              <w:t xml:space="preserve">18cm) </w:t>
            </w:r>
          </w:p>
        </w:tc>
        <w:tc>
          <w:tcPr>
            <w:tcW w:w="1498" w:type="pct"/>
            <w:gridSpan w:val="2"/>
            <w:tcBorders>
              <w:top w:val="single" w:sz="4" w:space="0" w:color="auto"/>
              <w:left w:val="nil"/>
              <w:bottom w:val="single" w:sz="4" w:space="0" w:color="auto"/>
            </w:tcBorders>
            <w:tcMar>
              <w:left w:w="0" w:type="dxa"/>
              <w:right w:w="0" w:type="dxa"/>
            </w:tcMar>
            <w:vAlign w:val="center"/>
          </w:tcPr>
          <w:p w:rsidR="00EB0EAD" w:rsidRPr="00F67054"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rPr>
            </w:pPr>
            <w:r w:rsidRPr="00F67054">
              <w:rPr>
                <w:rFonts w:ascii="ＭＳ Ｐゴシック" w:eastAsia="ＭＳ Ｐゴシック" w:hAnsi="ＭＳ Ｐゴシック" w:cs="ＭＳ Ｐゴシック"/>
                <w:bCs/>
                <w:color w:val="000000"/>
                <w:kern w:val="0"/>
              </w:rPr>
              <w:t>160,200,240</w:t>
            </w:r>
            <w:r w:rsidRPr="00F67054">
              <w:rPr>
                <w:rFonts w:ascii="ＭＳ Ｐゴシック" w:eastAsia="ＭＳ Ｐゴシック" w:hAnsi="ＭＳ Ｐゴシック" w:cs="ＭＳ Ｐゴシック" w:hint="eastAsia"/>
                <w:bCs/>
                <w:color w:val="000000"/>
                <w:kern w:val="0"/>
                <w:vertAlign w:val="superscript"/>
              </w:rPr>
              <w:t>※</w:t>
            </w:r>
          </w:p>
        </w:tc>
      </w:tr>
      <w:tr w:rsidR="00EB0EAD" w:rsidRPr="00F54941" w:rsidTr="009D129E">
        <w:trPr>
          <w:trHeight w:val="270"/>
        </w:trPr>
        <w:tc>
          <w:tcPr>
            <w:tcW w:w="1202" w:type="pct"/>
            <w:vMerge w:val="restart"/>
            <w:tcBorders>
              <w:top w:val="nil"/>
              <w:left w:val="nil"/>
              <w:bottom w:val="single" w:sz="4" w:space="0" w:color="auto"/>
              <w:right w:val="double" w:sz="6"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hint="eastAsia"/>
                <w:bCs/>
                <w:color w:val="000000"/>
                <w:kern w:val="0"/>
                <w:sz w:val="16"/>
                <w:szCs w:val="16"/>
              </w:rPr>
              <w:t>セメントの種類</w:t>
            </w:r>
            <w:r w:rsidRPr="005B3FB8">
              <w:rPr>
                <w:rFonts w:ascii="ＭＳ Ｐゴシック" w:eastAsia="ＭＳ Ｐゴシック" w:hAnsi="ＭＳ Ｐゴシック" w:cs="ＭＳ Ｐゴシック"/>
                <w:bCs/>
                <w:color w:val="000000"/>
                <w:kern w:val="0"/>
                <w:sz w:val="16"/>
                <w:szCs w:val="16"/>
              </w:rPr>
              <w:t xml:space="preserve">  </w:t>
            </w:r>
          </w:p>
        </w:tc>
        <w:tc>
          <w:tcPr>
            <w:tcW w:w="3798" w:type="pct"/>
            <w:gridSpan w:val="4"/>
            <w:tcBorders>
              <w:top w:val="single" w:sz="4" w:space="0" w:color="auto"/>
              <w:left w:val="nil"/>
              <w:bottom w:val="single" w:sz="4"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hint="eastAsia"/>
                <w:bCs/>
                <w:color w:val="000000"/>
                <w:kern w:val="0"/>
                <w:sz w:val="16"/>
                <w:szCs w:val="16"/>
              </w:rPr>
              <w:t>普通ポルトランドセメント</w:t>
            </w:r>
            <w:r w:rsidRPr="005B3FB8">
              <w:rPr>
                <w:rFonts w:ascii="ＭＳ Ｐゴシック" w:eastAsia="ＭＳ Ｐゴシック" w:hAnsi="ＭＳ Ｐゴシック" w:cs="ＭＳ Ｐゴシック"/>
                <w:bCs/>
                <w:color w:val="000000"/>
                <w:kern w:val="0"/>
                <w:sz w:val="16"/>
                <w:szCs w:val="16"/>
              </w:rPr>
              <w:t xml:space="preserve">(N) </w:t>
            </w:r>
          </w:p>
        </w:tc>
      </w:tr>
      <w:tr w:rsidR="00EB0EAD" w:rsidRPr="00F54941" w:rsidTr="009D129E">
        <w:trPr>
          <w:trHeight w:val="270"/>
        </w:trPr>
        <w:tc>
          <w:tcPr>
            <w:tcW w:w="1202" w:type="pct"/>
            <w:vMerge/>
            <w:tcBorders>
              <w:top w:val="nil"/>
              <w:left w:val="nil"/>
              <w:bottom w:val="single" w:sz="4" w:space="0" w:color="auto"/>
              <w:right w:val="double" w:sz="6"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left"/>
              <w:rPr>
                <w:rFonts w:ascii="ＭＳ Ｐゴシック" w:eastAsia="ＭＳ Ｐゴシック" w:hAnsi="ＭＳ Ｐゴシック" w:cs="ＭＳ Ｐゴシック"/>
                <w:bCs/>
                <w:color w:val="000000"/>
                <w:kern w:val="0"/>
                <w:sz w:val="16"/>
                <w:szCs w:val="16"/>
              </w:rPr>
            </w:pPr>
          </w:p>
        </w:tc>
        <w:tc>
          <w:tcPr>
            <w:tcW w:w="3798" w:type="pct"/>
            <w:gridSpan w:val="4"/>
            <w:tcBorders>
              <w:top w:val="single" w:sz="4" w:space="0" w:color="auto"/>
              <w:left w:val="nil"/>
              <w:bottom w:val="single" w:sz="4"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hint="eastAsia"/>
                <w:bCs/>
                <w:color w:val="000000"/>
                <w:kern w:val="0"/>
                <w:sz w:val="16"/>
                <w:szCs w:val="16"/>
              </w:rPr>
              <w:t>早強ポルトランドセメント</w:t>
            </w:r>
            <w:r w:rsidRPr="005B3FB8">
              <w:rPr>
                <w:rFonts w:ascii="ＭＳ Ｐゴシック" w:eastAsia="ＭＳ Ｐゴシック" w:hAnsi="ＭＳ Ｐゴシック" w:cs="ＭＳ Ｐゴシック"/>
                <w:bCs/>
                <w:color w:val="000000"/>
                <w:kern w:val="0"/>
                <w:sz w:val="16"/>
                <w:szCs w:val="16"/>
              </w:rPr>
              <w:t xml:space="preserve">(H) </w:t>
            </w:r>
          </w:p>
        </w:tc>
      </w:tr>
      <w:tr w:rsidR="00EB0EAD" w:rsidRPr="00F54941" w:rsidTr="009D129E">
        <w:trPr>
          <w:trHeight w:val="285"/>
        </w:trPr>
        <w:tc>
          <w:tcPr>
            <w:tcW w:w="1202" w:type="pct"/>
            <w:vMerge/>
            <w:tcBorders>
              <w:top w:val="nil"/>
              <w:left w:val="nil"/>
              <w:bottom w:val="single" w:sz="4" w:space="0" w:color="auto"/>
              <w:right w:val="double" w:sz="6"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left"/>
              <w:rPr>
                <w:rFonts w:ascii="ＭＳ Ｐゴシック" w:eastAsia="ＭＳ Ｐゴシック" w:hAnsi="ＭＳ Ｐゴシック" w:cs="ＭＳ Ｐゴシック"/>
                <w:bCs/>
                <w:color w:val="000000"/>
                <w:kern w:val="0"/>
                <w:sz w:val="16"/>
                <w:szCs w:val="16"/>
              </w:rPr>
            </w:pPr>
          </w:p>
        </w:tc>
        <w:tc>
          <w:tcPr>
            <w:tcW w:w="3798" w:type="pct"/>
            <w:gridSpan w:val="4"/>
            <w:tcBorders>
              <w:top w:val="single" w:sz="4" w:space="0" w:color="auto"/>
              <w:left w:val="nil"/>
              <w:bottom w:val="single" w:sz="4"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hint="eastAsia"/>
                <w:bCs/>
                <w:color w:val="000000"/>
                <w:kern w:val="0"/>
                <w:sz w:val="16"/>
                <w:szCs w:val="16"/>
              </w:rPr>
              <w:t>中庸熱ポルトランドセメント</w:t>
            </w:r>
            <w:r w:rsidRPr="005B3FB8">
              <w:rPr>
                <w:rFonts w:ascii="ＭＳ Ｐゴシック" w:eastAsia="ＭＳ Ｐゴシック" w:hAnsi="ＭＳ Ｐゴシック" w:cs="ＭＳ Ｐゴシック"/>
                <w:bCs/>
                <w:color w:val="000000"/>
                <w:kern w:val="0"/>
                <w:sz w:val="16"/>
                <w:szCs w:val="16"/>
              </w:rPr>
              <w:t xml:space="preserve">(MB) </w:t>
            </w:r>
          </w:p>
        </w:tc>
      </w:tr>
      <w:tr w:rsidR="00EB0EAD" w:rsidRPr="00F54941" w:rsidTr="009D129E">
        <w:trPr>
          <w:trHeight w:val="285"/>
        </w:trPr>
        <w:tc>
          <w:tcPr>
            <w:tcW w:w="1202" w:type="pct"/>
            <w:vMerge/>
            <w:tcBorders>
              <w:top w:val="nil"/>
              <w:left w:val="nil"/>
              <w:bottom w:val="single" w:sz="4" w:space="0" w:color="auto"/>
              <w:right w:val="double" w:sz="6"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left"/>
              <w:rPr>
                <w:rFonts w:ascii="ＭＳ Ｐゴシック" w:eastAsia="ＭＳ Ｐゴシック" w:hAnsi="ＭＳ Ｐゴシック" w:cs="ＭＳ Ｐゴシック"/>
                <w:bCs/>
                <w:color w:val="000000"/>
                <w:kern w:val="0"/>
                <w:sz w:val="16"/>
                <w:szCs w:val="16"/>
              </w:rPr>
            </w:pPr>
          </w:p>
        </w:tc>
        <w:tc>
          <w:tcPr>
            <w:tcW w:w="3798" w:type="pct"/>
            <w:gridSpan w:val="4"/>
            <w:tcBorders>
              <w:top w:val="single" w:sz="4" w:space="0" w:color="auto"/>
              <w:left w:val="nil"/>
              <w:bottom w:val="single" w:sz="4"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hint="eastAsia"/>
                <w:bCs/>
                <w:color w:val="000000"/>
                <w:kern w:val="0"/>
                <w:sz w:val="16"/>
                <w:szCs w:val="16"/>
              </w:rPr>
              <w:t>中庸熱ポルトランドセメント</w:t>
            </w:r>
            <w:r w:rsidRPr="005B3FB8">
              <w:rPr>
                <w:rFonts w:ascii="ＭＳ Ｐゴシック" w:eastAsia="ＭＳ Ｐゴシック" w:hAnsi="ＭＳ Ｐゴシック" w:cs="ＭＳ Ｐゴシック"/>
                <w:bCs/>
                <w:color w:val="000000"/>
                <w:kern w:val="0"/>
                <w:sz w:val="16"/>
                <w:szCs w:val="16"/>
              </w:rPr>
              <w:t xml:space="preserve">(MC) </w:t>
            </w:r>
          </w:p>
        </w:tc>
      </w:tr>
      <w:tr w:rsidR="00EB0EAD" w:rsidRPr="00F54941" w:rsidTr="009D129E">
        <w:trPr>
          <w:trHeight w:val="270"/>
        </w:trPr>
        <w:tc>
          <w:tcPr>
            <w:tcW w:w="1202" w:type="pct"/>
            <w:vMerge/>
            <w:tcBorders>
              <w:top w:val="nil"/>
              <w:left w:val="nil"/>
              <w:bottom w:val="single" w:sz="4" w:space="0" w:color="auto"/>
              <w:right w:val="double" w:sz="6"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left"/>
              <w:rPr>
                <w:rFonts w:ascii="ＭＳ Ｐゴシック" w:eastAsia="ＭＳ Ｐゴシック" w:hAnsi="ＭＳ Ｐゴシック" w:cs="ＭＳ Ｐゴシック"/>
                <w:bCs/>
                <w:color w:val="000000"/>
                <w:kern w:val="0"/>
                <w:sz w:val="16"/>
                <w:szCs w:val="16"/>
              </w:rPr>
            </w:pPr>
          </w:p>
        </w:tc>
        <w:tc>
          <w:tcPr>
            <w:tcW w:w="3798" w:type="pct"/>
            <w:gridSpan w:val="4"/>
            <w:tcBorders>
              <w:top w:val="single" w:sz="4" w:space="0" w:color="auto"/>
              <w:left w:val="nil"/>
              <w:bottom w:val="single" w:sz="4"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hint="eastAsia"/>
                <w:bCs/>
                <w:color w:val="000000"/>
                <w:kern w:val="0"/>
                <w:sz w:val="16"/>
                <w:szCs w:val="16"/>
              </w:rPr>
              <w:t>低熱ポルトランドセメント</w:t>
            </w:r>
            <w:r w:rsidRPr="005B3FB8">
              <w:rPr>
                <w:rFonts w:ascii="ＭＳ Ｐゴシック" w:eastAsia="ＭＳ Ｐゴシック" w:hAnsi="ＭＳ Ｐゴシック" w:cs="ＭＳ Ｐゴシック"/>
                <w:bCs/>
                <w:color w:val="000000"/>
                <w:kern w:val="0"/>
                <w:sz w:val="16"/>
                <w:szCs w:val="16"/>
              </w:rPr>
              <w:t xml:space="preserve">(L) </w:t>
            </w:r>
          </w:p>
        </w:tc>
      </w:tr>
      <w:tr w:rsidR="00EB0EAD" w:rsidRPr="00F54941" w:rsidTr="009D129E">
        <w:trPr>
          <w:trHeight w:val="270"/>
        </w:trPr>
        <w:tc>
          <w:tcPr>
            <w:tcW w:w="1202" w:type="pct"/>
            <w:vMerge w:val="restart"/>
            <w:tcBorders>
              <w:top w:val="nil"/>
              <w:left w:val="nil"/>
              <w:bottom w:val="single" w:sz="8" w:space="0" w:color="000000"/>
              <w:right w:val="double" w:sz="6"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hint="eastAsia"/>
                <w:bCs/>
                <w:color w:val="000000"/>
                <w:kern w:val="0"/>
                <w:sz w:val="16"/>
                <w:szCs w:val="16"/>
              </w:rPr>
              <w:t>養生条件</w:t>
            </w:r>
          </w:p>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bCs/>
                <w:color w:val="000000"/>
                <w:kern w:val="0"/>
                <w:sz w:val="16"/>
                <w:szCs w:val="16"/>
              </w:rPr>
              <w:t>(D=</w:t>
            </w:r>
            <w:r w:rsidRPr="005B3FB8">
              <w:rPr>
                <w:rFonts w:ascii="ＭＳ Ｐゴシック" w:eastAsia="ＭＳ Ｐゴシック" w:hAnsi="ＭＳ Ｐゴシック" w:cs="ＭＳ Ｐゴシック" w:hint="eastAsia"/>
                <w:bCs/>
                <w:color w:val="000000"/>
                <w:kern w:val="0"/>
                <w:sz w:val="16"/>
                <w:szCs w:val="16"/>
              </w:rPr>
              <w:t>日、</w:t>
            </w:r>
            <w:r w:rsidRPr="005B3FB8">
              <w:rPr>
                <w:rFonts w:ascii="ＭＳ Ｐゴシック" w:eastAsia="ＭＳ Ｐゴシック" w:hAnsi="ＭＳ Ｐゴシック" w:cs="ＭＳ Ｐゴシック"/>
                <w:bCs/>
                <w:color w:val="000000"/>
                <w:kern w:val="0"/>
                <w:sz w:val="16"/>
                <w:szCs w:val="16"/>
              </w:rPr>
              <w:t>W=</w:t>
            </w:r>
            <w:r w:rsidRPr="005B3FB8">
              <w:rPr>
                <w:rFonts w:ascii="ＭＳ Ｐゴシック" w:eastAsia="ＭＳ Ｐゴシック" w:hAnsi="ＭＳ Ｐゴシック" w:cs="ＭＳ Ｐゴシック" w:hint="eastAsia"/>
                <w:bCs/>
                <w:color w:val="000000"/>
                <w:kern w:val="0"/>
                <w:sz w:val="16"/>
                <w:szCs w:val="16"/>
              </w:rPr>
              <w:t>週</w:t>
            </w:r>
            <w:r w:rsidRPr="005B3FB8">
              <w:rPr>
                <w:rFonts w:ascii="ＭＳ Ｐゴシック" w:eastAsia="ＭＳ Ｐゴシック" w:hAnsi="ＭＳ Ｐゴシック" w:cs="ＭＳ Ｐゴシック"/>
                <w:bCs/>
                <w:color w:val="000000"/>
                <w:kern w:val="0"/>
                <w:sz w:val="16"/>
                <w:szCs w:val="16"/>
              </w:rPr>
              <w:t>)</w:t>
            </w:r>
          </w:p>
        </w:tc>
        <w:tc>
          <w:tcPr>
            <w:tcW w:w="959" w:type="pct"/>
            <w:tcBorders>
              <w:top w:val="nil"/>
              <w:left w:val="nil"/>
              <w:bottom w:val="single" w:sz="4" w:space="0" w:color="auto"/>
              <w:right w:val="single" w:sz="4"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bCs/>
                <w:color w:val="000000"/>
                <w:kern w:val="0"/>
                <w:sz w:val="16"/>
                <w:szCs w:val="16"/>
              </w:rPr>
              <w:t>20</w:t>
            </w:r>
            <w:r w:rsidRPr="005B3FB8">
              <w:rPr>
                <w:rFonts w:ascii="ＭＳ Ｐゴシック" w:eastAsia="ＭＳ Ｐゴシック" w:hAnsi="ＭＳ Ｐゴシック" w:cs="ＭＳ Ｐゴシック" w:hint="eastAsia"/>
                <w:bCs/>
                <w:color w:val="000000"/>
                <w:kern w:val="0"/>
                <w:sz w:val="16"/>
                <w:szCs w:val="16"/>
              </w:rPr>
              <w:t>℃水中</w:t>
            </w:r>
            <w:r w:rsidRPr="005B3FB8">
              <w:rPr>
                <w:rFonts w:ascii="ＭＳ Ｐゴシック" w:eastAsia="ＭＳ Ｐゴシック" w:hAnsi="ＭＳ Ｐゴシック" w:cs="ＭＳ Ｐゴシック"/>
                <w:bCs/>
                <w:color w:val="000000"/>
                <w:kern w:val="0"/>
                <w:sz w:val="16"/>
                <w:szCs w:val="16"/>
              </w:rPr>
              <w:t xml:space="preserve"> </w:t>
            </w:r>
          </w:p>
        </w:tc>
        <w:tc>
          <w:tcPr>
            <w:tcW w:w="2839" w:type="pct"/>
            <w:gridSpan w:val="3"/>
            <w:tcBorders>
              <w:top w:val="single" w:sz="4" w:space="0" w:color="auto"/>
              <w:left w:val="nil"/>
              <w:bottom w:val="single" w:sz="4"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bCs/>
                <w:color w:val="000000"/>
                <w:kern w:val="0"/>
                <w:sz w:val="16"/>
                <w:szCs w:val="16"/>
              </w:rPr>
              <w:t xml:space="preserve">4W  </w:t>
            </w:r>
          </w:p>
        </w:tc>
      </w:tr>
      <w:tr w:rsidR="00EB0EAD" w:rsidRPr="00F54941" w:rsidTr="009D129E">
        <w:trPr>
          <w:trHeight w:val="270"/>
        </w:trPr>
        <w:tc>
          <w:tcPr>
            <w:tcW w:w="1202" w:type="pct"/>
            <w:vMerge/>
            <w:tcBorders>
              <w:top w:val="nil"/>
              <w:left w:val="nil"/>
              <w:bottom w:val="single" w:sz="8" w:space="0" w:color="000000"/>
              <w:right w:val="double" w:sz="6"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left"/>
              <w:rPr>
                <w:rFonts w:ascii="ＭＳ Ｐゴシック" w:eastAsia="ＭＳ Ｐゴシック" w:hAnsi="ＭＳ Ｐゴシック" w:cs="ＭＳ Ｐゴシック"/>
                <w:bCs/>
                <w:color w:val="000000"/>
                <w:kern w:val="0"/>
                <w:sz w:val="16"/>
                <w:szCs w:val="16"/>
              </w:rPr>
            </w:pPr>
          </w:p>
        </w:tc>
        <w:tc>
          <w:tcPr>
            <w:tcW w:w="959" w:type="pct"/>
            <w:tcBorders>
              <w:top w:val="nil"/>
              <w:left w:val="nil"/>
              <w:bottom w:val="single" w:sz="4" w:space="0" w:color="auto"/>
              <w:right w:val="single" w:sz="4"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bCs/>
                <w:color w:val="000000"/>
                <w:kern w:val="0"/>
                <w:sz w:val="16"/>
                <w:szCs w:val="16"/>
              </w:rPr>
              <w:t>20</w:t>
            </w:r>
            <w:r w:rsidRPr="005B3FB8">
              <w:rPr>
                <w:rFonts w:ascii="ＭＳ Ｐゴシック" w:eastAsia="ＭＳ Ｐゴシック" w:hAnsi="ＭＳ Ｐゴシック" w:cs="ＭＳ Ｐゴシック" w:hint="eastAsia"/>
                <w:bCs/>
                <w:color w:val="000000"/>
                <w:kern w:val="0"/>
                <w:sz w:val="16"/>
                <w:szCs w:val="16"/>
              </w:rPr>
              <w:t>℃封かん</w:t>
            </w:r>
            <w:r w:rsidRPr="005B3FB8">
              <w:rPr>
                <w:rFonts w:ascii="ＭＳ Ｐゴシック" w:eastAsia="ＭＳ Ｐゴシック" w:hAnsi="ＭＳ Ｐゴシック" w:cs="ＭＳ Ｐゴシック"/>
                <w:bCs/>
                <w:color w:val="000000"/>
                <w:kern w:val="0"/>
                <w:sz w:val="16"/>
                <w:szCs w:val="16"/>
              </w:rPr>
              <w:t xml:space="preserve"> </w:t>
            </w:r>
          </w:p>
        </w:tc>
        <w:tc>
          <w:tcPr>
            <w:tcW w:w="1342" w:type="pct"/>
            <w:tcBorders>
              <w:top w:val="nil"/>
              <w:left w:val="nil"/>
              <w:bottom w:val="single" w:sz="4" w:space="0" w:color="auto"/>
              <w:right w:val="single" w:sz="8"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bCs/>
                <w:color w:val="000000"/>
                <w:kern w:val="0"/>
                <w:sz w:val="16"/>
                <w:szCs w:val="16"/>
              </w:rPr>
              <w:t>1W, 4W, 8W, 13W</w:t>
            </w:r>
          </w:p>
        </w:tc>
        <w:tc>
          <w:tcPr>
            <w:tcW w:w="1498" w:type="pct"/>
            <w:gridSpan w:val="2"/>
            <w:tcBorders>
              <w:top w:val="single" w:sz="4" w:space="0" w:color="auto"/>
              <w:left w:val="nil"/>
              <w:bottom w:val="single" w:sz="4"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Pr>
                <w:rFonts w:ascii="ＭＳ Ｐゴシック" w:eastAsia="ＭＳ Ｐゴシック" w:hAnsi="ＭＳ Ｐゴシック" w:cs="ＭＳ Ｐゴシック"/>
                <w:bCs/>
                <w:color w:val="000000"/>
                <w:kern w:val="0"/>
                <w:sz w:val="16"/>
                <w:szCs w:val="16"/>
              </w:rPr>
              <w:t>1D,1W,4W</w:t>
            </w:r>
            <w:r w:rsidRPr="005B3FB8">
              <w:rPr>
                <w:rFonts w:ascii="ＭＳ Ｐゴシック" w:eastAsia="ＭＳ Ｐゴシック" w:hAnsi="ＭＳ Ｐゴシック" w:cs="ＭＳ Ｐゴシック"/>
                <w:bCs/>
                <w:color w:val="000000"/>
                <w:kern w:val="0"/>
                <w:sz w:val="16"/>
                <w:szCs w:val="16"/>
              </w:rPr>
              <w:t xml:space="preserve"> </w:t>
            </w:r>
          </w:p>
        </w:tc>
      </w:tr>
      <w:tr w:rsidR="00EB0EAD" w:rsidRPr="00F54941" w:rsidTr="009D129E">
        <w:trPr>
          <w:trHeight w:val="270"/>
        </w:trPr>
        <w:tc>
          <w:tcPr>
            <w:tcW w:w="1202" w:type="pct"/>
            <w:vMerge/>
            <w:tcBorders>
              <w:top w:val="nil"/>
              <w:left w:val="nil"/>
              <w:bottom w:val="single" w:sz="8" w:space="0" w:color="000000"/>
              <w:right w:val="double" w:sz="6"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left"/>
              <w:rPr>
                <w:rFonts w:ascii="ＭＳ Ｐゴシック" w:eastAsia="ＭＳ Ｐゴシック" w:hAnsi="ＭＳ Ｐゴシック" w:cs="ＭＳ Ｐゴシック"/>
                <w:bCs/>
                <w:color w:val="000000"/>
                <w:kern w:val="0"/>
                <w:sz w:val="16"/>
                <w:szCs w:val="16"/>
              </w:rPr>
            </w:pPr>
          </w:p>
        </w:tc>
        <w:tc>
          <w:tcPr>
            <w:tcW w:w="959" w:type="pct"/>
            <w:tcBorders>
              <w:top w:val="nil"/>
              <w:left w:val="nil"/>
              <w:bottom w:val="single" w:sz="4" w:space="0" w:color="auto"/>
              <w:right w:val="single" w:sz="4"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bCs/>
                <w:color w:val="000000"/>
                <w:kern w:val="0"/>
                <w:sz w:val="16"/>
                <w:szCs w:val="16"/>
              </w:rPr>
              <w:t>40</w:t>
            </w:r>
            <w:r w:rsidRPr="005B3FB8">
              <w:rPr>
                <w:rFonts w:ascii="ＭＳ Ｐゴシック" w:eastAsia="ＭＳ Ｐゴシック" w:hAnsi="ＭＳ Ｐゴシック" w:cs="ＭＳ Ｐゴシック" w:hint="eastAsia"/>
                <w:bCs/>
                <w:color w:val="000000"/>
                <w:kern w:val="0"/>
                <w:sz w:val="16"/>
                <w:szCs w:val="16"/>
              </w:rPr>
              <w:t>℃封かん</w:t>
            </w:r>
            <w:r w:rsidRPr="005B3FB8">
              <w:rPr>
                <w:rFonts w:ascii="ＭＳ Ｐゴシック" w:eastAsia="ＭＳ Ｐゴシック" w:hAnsi="ＭＳ Ｐゴシック" w:cs="ＭＳ Ｐゴシック"/>
                <w:bCs/>
                <w:color w:val="000000"/>
                <w:kern w:val="0"/>
                <w:sz w:val="16"/>
                <w:szCs w:val="16"/>
              </w:rPr>
              <w:t xml:space="preserve"> </w:t>
            </w:r>
          </w:p>
        </w:tc>
        <w:tc>
          <w:tcPr>
            <w:tcW w:w="1342" w:type="pct"/>
            <w:tcBorders>
              <w:top w:val="nil"/>
              <w:left w:val="nil"/>
              <w:bottom w:val="single" w:sz="4" w:space="0" w:color="auto"/>
              <w:right w:val="single" w:sz="8"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bCs/>
                <w:color w:val="000000"/>
                <w:kern w:val="0"/>
                <w:sz w:val="16"/>
                <w:szCs w:val="16"/>
              </w:rPr>
              <w:t>1W, 2W, 4W, 8W</w:t>
            </w:r>
          </w:p>
        </w:tc>
        <w:tc>
          <w:tcPr>
            <w:tcW w:w="1498" w:type="pct"/>
            <w:gridSpan w:val="2"/>
            <w:tcBorders>
              <w:top w:val="single" w:sz="4" w:space="0" w:color="auto"/>
              <w:left w:val="nil"/>
              <w:bottom w:val="single" w:sz="4"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Pr>
                <w:rFonts w:ascii="ＭＳ Ｐゴシック" w:eastAsia="ＭＳ Ｐゴシック" w:hAnsi="ＭＳ Ｐゴシック" w:cs="ＭＳ Ｐゴシック"/>
                <w:bCs/>
                <w:color w:val="000000"/>
                <w:kern w:val="0"/>
                <w:sz w:val="16"/>
                <w:szCs w:val="16"/>
              </w:rPr>
              <w:t>1W,4W</w:t>
            </w:r>
          </w:p>
        </w:tc>
      </w:tr>
      <w:tr w:rsidR="00EB0EAD" w:rsidRPr="00F54941" w:rsidTr="009D129E">
        <w:trPr>
          <w:trHeight w:val="285"/>
        </w:trPr>
        <w:tc>
          <w:tcPr>
            <w:tcW w:w="1202" w:type="pct"/>
            <w:vMerge/>
            <w:tcBorders>
              <w:top w:val="nil"/>
              <w:left w:val="nil"/>
              <w:bottom w:val="single" w:sz="12" w:space="0" w:color="auto"/>
              <w:right w:val="double" w:sz="6"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left"/>
              <w:rPr>
                <w:rFonts w:ascii="ＭＳ Ｐゴシック" w:eastAsia="ＭＳ Ｐゴシック" w:hAnsi="ＭＳ Ｐゴシック" w:cs="ＭＳ Ｐゴシック"/>
                <w:bCs/>
                <w:color w:val="000000"/>
                <w:kern w:val="0"/>
                <w:sz w:val="16"/>
                <w:szCs w:val="16"/>
              </w:rPr>
            </w:pPr>
          </w:p>
        </w:tc>
        <w:tc>
          <w:tcPr>
            <w:tcW w:w="2300" w:type="pct"/>
            <w:gridSpan w:val="2"/>
            <w:tcBorders>
              <w:top w:val="single" w:sz="4" w:space="0" w:color="auto"/>
              <w:left w:val="nil"/>
              <w:bottom w:val="single" w:sz="12" w:space="0" w:color="auto"/>
              <w:right w:val="single" w:sz="8" w:space="0" w:color="000000"/>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hint="eastAsia"/>
                <w:bCs/>
                <w:color w:val="000000"/>
                <w:kern w:val="0"/>
                <w:sz w:val="16"/>
                <w:szCs w:val="16"/>
              </w:rPr>
              <w:t>―</w:t>
            </w:r>
            <w:r w:rsidRPr="005B3FB8">
              <w:rPr>
                <w:rFonts w:ascii="ＭＳ Ｐゴシック" w:eastAsia="ＭＳ Ｐゴシック" w:hAnsi="ＭＳ Ｐゴシック" w:cs="ＭＳ Ｐゴシック"/>
                <w:bCs/>
                <w:color w:val="000000"/>
                <w:kern w:val="0"/>
                <w:sz w:val="16"/>
                <w:szCs w:val="16"/>
              </w:rPr>
              <w:t xml:space="preserve"> </w:t>
            </w:r>
          </w:p>
        </w:tc>
        <w:tc>
          <w:tcPr>
            <w:tcW w:w="944" w:type="pct"/>
            <w:tcBorders>
              <w:top w:val="nil"/>
              <w:left w:val="nil"/>
              <w:bottom w:val="single" w:sz="12" w:space="0" w:color="auto"/>
              <w:right w:val="single" w:sz="4" w:space="0" w:color="auto"/>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bCs/>
                <w:color w:val="000000"/>
                <w:kern w:val="0"/>
                <w:sz w:val="16"/>
                <w:szCs w:val="16"/>
              </w:rPr>
              <w:t>60</w:t>
            </w:r>
            <w:r w:rsidRPr="005B3FB8">
              <w:rPr>
                <w:rFonts w:ascii="ＭＳ Ｐゴシック" w:eastAsia="ＭＳ Ｐゴシック" w:hAnsi="ＭＳ Ｐゴシック" w:cs="ＭＳ Ｐゴシック" w:hint="eastAsia"/>
                <w:bCs/>
                <w:color w:val="000000"/>
                <w:kern w:val="0"/>
                <w:sz w:val="16"/>
                <w:szCs w:val="16"/>
              </w:rPr>
              <w:t>℃封かん</w:t>
            </w:r>
            <w:r w:rsidRPr="005B3FB8">
              <w:rPr>
                <w:rFonts w:ascii="ＭＳ Ｐゴシック" w:eastAsia="ＭＳ Ｐゴシック" w:hAnsi="ＭＳ Ｐゴシック" w:cs="ＭＳ Ｐゴシック"/>
                <w:bCs/>
                <w:color w:val="000000"/>
                <w:kern w:val="0"/>
                <w:sz w:val="16"/>
                <w:szCs w:val="16"/>
              </w:rPr>
              <w:t xml:space="preserve"> </w:t>
            </w:r>
          </w:p>
        </w:tc>
        <w:tc>
          <w:tcPr>
            <w:tcW w:w="553" w:type="pct"/>
            <w:tcBorders>
              <w:top w:val="nil"/>
              <w:left w:val="nil"/>
              <w:bottom w:val="single" w:sz="12" w:space="0" w:color="auto"/>
              <w:right w:val="nil"/>
            </w:tcBorders>
            <w:tcMar>
              <w:left w:w="0" w:type="dxa"/>
              <w:right w:w="0" w:type="dxa"/>
            </w:tcMar>
            <w:vAlign w:val="center"/>
          </w:tcPr>
          <w:p w:rsidR="00EB0EAD" w:rsidRPr="005B3FB8" w:rsidRDefault="00EB0EAD" w:rsidP="00654B3E">
            <w:pPr>
              <w:framePr w:w="4712" w:h="4444" w:hRule="exact" w:hSpace="181" w:wrap="around" w:vAnchor="page" w:hAnchor="page" w:x="5901" w:y="3261" w:anchorLock="1"/>
              <w:widowControl/>
              <w:jc w:val="center"/>
              <w:rPr>
                <w:rFonts w:ascii="ＭＳ Ｐゴシック" w:eastAsia="ＭＳ Ｐゴシック" w:hAnsi="ＭＳ Ｐゴシック" w:cs="ＭＳ Ｐゴシック"/>
                <w:bCs/>
                <w:color w:val="000000"/>
                <w:kern w:val="0"/>
                <w:sz w:val="16"/>
                <w:szCs w:val="16"/>
              </w:rPr>
            </w:pPr>
            <w:r w:rsidRPr="005B3FB8">
              <w:rPr>
                <w:rFonts w:ascii="ＭＳ Ｐゴシック" w:eastAsia="ＭＳ Ｐゴシック" w:hAnsi="ＭＳ Ｐゴシック" w:cs="ＭＳ Ｐゴシック"/>
                <w:bCs/>
                <w:color w:val="000000"/>
                <w:kern w:val="0"/>
                <w:sz w:val="16"/>
                <w:szCs w:val="16"/>
              </w:rPr>
              <w:t xml:space="preserve">1W,4W </w:t>
            </w:r>
          </w:p>
        </w:tc>
      </w:tr>
    </w:tbl>
    <w:p w:rsidR="00EB0EAD" w:rsidRDefault="00EB0EAD" w:rsidP="00654B3E">
      <w:pPr>
        <w:framePr w:w="4712" w:h="4444" w:hRule="exact" w:hSpace="181" w:wrap="around" w:vAnchor="page" w:hAnchor="page" w:x="5901" w:y="3261" w:anchorLock="1"/>
        <w:jc w:val="right"/>
      </w:pPr>
      <w:r w:rsidRPr="00F67054">
        <w:rPr>
          <w:rFonts w:ascii="ＭＳ Ｐゴシック" w:eastAsia="ＭＳ Ｐゴシック" w:hAnsi="ＭＳ Ｐゴシック" w:cs="ＭＳ Ｐゴシック" w:hint="eastAsia"/>
          <w:bCs/>
          <w:color w:val="000000"/>
          <w:kern w:val="0"/>
        </w:rPr>
        <w:t>※</w:t>
      </w:r>
      <w:r>
        <w:rPr>
          <w:rFonts w:ascii="ＭＳ Ｐゴシック" w:eastAsia="ＭＳ Ｐゴシック" w:hAnsi="ＭＳ Ｐゴシック" w:cs="ＭＳ Ｐゴシック"/>
          <w:bCs/>
          <w:color w:val="000000"/>
          <w:kern w:val="0"/>
        </w:rPr>
        <w:t>N</w:t>
      </w:r>
      <w:r>
        <w:rPr>
          <w:rFonts w:ascii="ＭＳ Ｐゴシック" w:eastAsia="ＭＳ Ｐゴシック" w:hAnsi="ＭＳ Ｐゴシック" w:cs="ＭＳ Ｐゴシック" w:hint="eastAsia"/>
          <w:bCs/>
          <w:color w:val="000000"/>
          <w:kern w:val="0"/>
        </w:rPr>
        <w:t>のみ</w:t>
      </w:r>
    </w:p>
    <w:p w:rsidR="00EB0EAD" w:rsidRDefault="00EB0EAD" w:rsidP="00D71899">
      <w:pPr>
        <w:ind w:firstLine="205"/>
        <w:rPr>
          <w:rFonts w:ascii="ＭＳ 明朝"/>
        </w:rPr>
      </w:pPr>
      <w:r w:rsidRPr="0016776E">
        <w:rPr>
          <w:rFonts w:ascii="ＭＳ 明朝" w:hAnsi="ＭＳ 明朝" w:hint="eastAsia"/>
        </w:rPr>
        <w:t>検討</w:t>
      </w:r>
      <w:r w:rsidRPr="0016776E">
        <w:rPr>
          <w:rFonts w:ascii="ＭＳ 明朝" w:hAnsi="ＭＳ 明朝"/>
        </w:rPr>
        <w:t>1</w:t>
      </w:r>
      <w:r>
        <w:rPr>
          <w:rFonts w:ascii="ＭＳ 明朝" w:hAnsi="ＭＳ 明朝" w:hint="eastAsia"/>
        </w:rPr>
        <w:t>では、コンクリート、モルタル各々で表</w:t>
      </w:r>
      <w:r w:rsidRPr="0016776E">
        <w:rPr>
          <w:rFonts w:ascii="ＭＳ 明朝" w:hAnsi="ＭＳ 明朝" w:hint="eastAsia"/>
        </w:rPr>
        <w:t>に示す要因</w:t>
      </w:r>
      <w:r w:rsidRPr="0016776E">
        <w:rPr>
          <w:rFonts w:ascii="ＭＳ 明朝" w:hAnsi="ＭＳ 明朝"/>
        </w:rPr>
        <w:t>(</w:t>
      </w:r>
      <w:r w:rsidRPr="0016776E">
        <w:rPr>
          <w:rFonts w:ascii="ＭＳ 明朝" w:hAnsi="ＭＳ 明朝" w:hint="eastAsia"/>
        </w:rPr>
        <w:t>水セメント比、フロー、セメント種類、養生条件</w:t>
      </w:r>
      <w:r w:rsidRPr="0016776E">
        <w:rPr>
          <w:rFonts w:ascii="ＭＳ 明朝" w:hAnsi="ＭＳ 明朝"/>
        </w:rPr>
        <w:t>)</w:t>
      </w:r>
      <w:r w:rsidRPr="0016776E">
        <w:rPr>
          <w:rFonts w:ascii="ＭＳ 明朝" w:hAnsi="ＭＳ 明朝" w:hint="eastAsia"/>
        </w:rPr>
        <w:t>が中性化に及ぼす影響を把握し各種セメントの性能評価について検討を行う。検討</w:t>
      </w:r>
      <w:r w:rsidRPr="0016776E">
        <w:rPr>
          <w:rFonts w:ascii="ＭＳ 明朝" w:hAnsi="ＭＳ 明朝"/>
        </w:rPr>
        <w:t>2</w:t>
      </w:r>
      <w:r w:rsidRPr="0016776E">
        <w:rPr>
          <w:rFonts w:ascii="ＭＳ 明朝" w:hAnsi="ＭＳ 明朝" w:hint="eastAsia"/>
        </w:rPr>
        <w:t>では、コンクリートとモルタルで中性化に対する影響に差があるのか検討を行うために中性化および中性化と圧縮強度の関係について両者で比較を行い、モルタルで促進中性化試験を行うことについて問題がないか検討を行う。検討</w:t>
      </w:r>
      <w:r w:rsidRPr="0016776E">
        <w:rPr>
          <w:rFonts w:ascii="ＭＳ 明朝" w:hAnsi="ＭＳ 明朝"/>
        </w:rPr>
        <w:t>3</w:t>
      </w:r>
      <w:r w:rsidRPr="0016776E">
        <w:rPr>
          <w:rFonts w:ascii="ＭＳ 明朝" w:hAnsi="ＭＳ 明朝" w:hint="eastAsia"/>
        </w:rPr>
        <w:t>では、コンクリート</w:t>
      </w:r>
      <w:r w:rsidRPr="0016776E">
        <w:rPr>
          <w:rFonts w:ascii="ＭＳ 明朝" w:hAnsi="ＭＳ 明朝"/>
        </w:rPr>
        <w:t>(</w:t>
      </w:r>
      <w:r w:rsidRPr="0016776E">
        <w:rPr>
          <w:rFonts w:ascii="ＭＳ 明朝" w:hAnsi="ＭＳ 明朝" w:hint="eastAsia"/>
        </w:rPr>
        <w:t>モルタル</w:t>
      </w:r>
      <w:r w:rsidRPr="0016776E">
        <w:rPr>
          <w:rFonts w:ascii="ＭＳ 明朝" w:hAnsi="ＭＳ 明朝"/>
        </w:rPr>
        <w:t>)</w:t>
      </w:r>
      <w:r w:rsidRPr="0016776E">
        <w:rPr>
          <w:rFonts w:ascii="ＭＳ 明朝" w:hAnsi="ＭＳ 明朝" w:hint="eastAsia"/>
        </w:rPr>
        <w:t>が中性化することで理論上質量が増加することが知られており、促進中性化試験結果の確認が行えるように中性化試験時に質量を計測し質量増加から中性化深さの推定が可能であるかを検討する。</w:t>
      </w:r>
    </w:p>
    <w:p w:rsidR="00EB0EAD" w:rsidRDefault="00EB0EAD" w:rsidP="00D71899">
      <w:pPr>
        <w:ind w:firstLine="205"/>
        <w:rPr>
          <w:rFonts w:ascii="ＭＳ 明朝"/>
        </w:rPr>
      </w:pPr>
    </w:p>
    <w:p w:rsidR="00EB0EAD" w:rsidRDefault="00EB0EAD" w:rsidP="00F1797D">
      <w:pPr>
        <w:rPr>
          <w:rFonts w:ascii="Arial" w:eastAsia="ＭＳ ゴシック" w:hAnsi="Arial" w:cs="Arial"/>
        </w:rPr>
      </w:pPr>
      <w:r>
        <w:rPr>
          <w:rFonts w:ascii="Arial" w:eastAsia="ＭＳ ゴシック" w:hAnsi="Arial" w:cs="Arial" w:hint="eastAsia"/>
        </w:rPr>
        <w:t>３．</w:t>
      </w:r>
      <w:r w:rsidRPr="0016776E">
        <w:rPr>
          <w:rFonts w:ascii="Arial" w:eastAsia="ＭＳ ゴシック" w:hAnsi="Arial" w:cs="Arial" w:hint="eastAsia"/>
        </w:rPr>
        <w:t>実験概要</w:t>
      </w:r>
    </w:p>
    <w:p w:rsidR="00EB0EAD" w:rsidRPr="00340A2D" w:rsidRDefault="00EB0EAD" w:rsidP="00F1797D">
      <w:pPr>
        <w:rPr>
          <w:rFonts w:ascii="Arial" w:eastAsia="ＭＳ ゴシック" w:hAnsi="Arial" w:cs="Arial"/>
        </w:rPr>
      </w:pPr>
      <w:r>
        <w:rPr>
          <w:rFonts w:ascii="Arial" w:eastAsia="ＭＳ ゴシック" w:hAnsi="Arial" w:cs="Arial" w:hint="eastAsia"/>
        </w:rPr>
        <w:t>３．１</w:t>
      </w:r>
      <w:r w:rsidRPr="0016776E">
        <w:rPr>
          <w:rFonts w:ascii="Arial" w:eastAsia="ＭＳ ゴシック" w:hAnsi="Arial" w:cs="Arial" w:hint="eastAsia"/>
        </w:rPr>
        <w:t>実験計画</w:t>
      </w:r>
    </w:p>
    <w:p w:rsidR="00EB0EAD" w:rsidRDefault="00EB0EAD" w:rsidP="00F1797D">
      <w:pPr>
        <w:ind w:firstLine="205"/>
        <w:rPr>
          <w:rFonts w:ascii="ＭＳ 明朝"/>
        </w:rPr>
      </w:pPr>
      <w:r w:rsidRPr="0016776E">
        <w:rPr>
          <w:rFonts w:ascii="ＭＳ 明朝" w:hAnsi="ＭＳ 明朝" w:hint="eastAsia"/>
        </w:rPr>
        <w:t>表</w:t>
      </w:r>
      <w:r w:rsidRPr="0016776E">
        <w:rPr>
          <w:rFonts w:ascii="ＭＳ 明朝" w:hAnsi="ＭＳ 明朝"/>
        </w:rPr>
        <w:t>1</w:t>
      </w:r>
      <w:r w:rsidRPr="0016776E">
        <w:rPr>
          <w:rFonts w:ascii="ＭＳ 明朝" w:hAnsi="ＭＳ 明朝" w:hint="eastAsia"/>
        </w:rPr>
        <w:t>に実験の要因と水準を示す。本実験では、コンクリートとモルタルの関係を調べるため両者の供試体を作製するものとする。水セメント比については</w:t>
      </w:r>
      <w:r w:rsidRPr="0016776E">
        <w:rPr>
          <w:rFonts w:ascii="ＭＳ 明朝" w:hAnsi="ＭＳ 明朝"/>
        </w:rPr>
        <w:t>50%</w:t>
      </w:r>
      <w:r w:rsidRPr="0016776E">
        <w:rPr>
          <w:rFonts w:ascii="ＭＳ 明朝" w:hAnsi="ＭＳ 明朝" w:hint="eastAsia"/>
        </w:rPr>
        <w:t>、</w:t>
      </w:r>
      <w:r w:rsidRPr="0016776E">
        <w:rPr>
          <w:rFonts w:ascii="ＭＳ 明朝" w:hAnsi="ＭＳ 明朝"/>
        </w:rPr>
        <w:t>60%</w:t>
      </w:r>
      <w:r w:rsidRPr="0016776E">
        <w:rPr>
          <w:rFonts w:ascii="ＭＳ 明朝" w:hAnsi="ＭＳ 明朝" w:hint="eastAsia"/>
        </w:rPr>
        <w:t>、</w:t>
      </w:r>
      <w:r w:rsidRPr="0016776E">
        <w:rPr>
          <w:rFonts w:ascii="ＭＳ 明朝" w:hAnsi="ＭＳ 明朝"/>
        </w:rPr>
        <w:t>70%</w:t>
      </w:r>
      <w:r w:rsidRPr="0016776E">
        <w:rPr>
          <w:rFonts w:ascii="ＭＳ 明朝" w:hAnsi="ＭＳ 明朝" w:hint="eastAsia"/>
        </w:rPr>
        <w:t>の</w:t>
      </w:r>
      <w:r w:rsidRPr="0016776E">
        <w:rPr>
          <w:rFonts w:ascii="ＭＳ 明朝" w:hAnsi="ＭＳ 明朝"/>
        </w:rPr>
        <w:t>3</w:t>
      </w:r>
      <w:r w:rsidRPr="0016776E">
        <w:rPr>
          <w:rFonts w:ascii="ＭＳ 明朝" w:hAnsi="ＭＳ 明朝" w:hint="eastAsia"/>
        </w:rPr>
        <w:t>水準を設けた。また、単位セメント量による違いを検討するために、フローについてはモルタルの普通セメントのみで</w:t>
      </w:r>
      <w:r w:rsidRPr="0016776E">
        <w:rPr>
          <w:rFonts w:ascii="ＭＳ 明朝" w:hAnsi="ＭＳ 明朝"/>
        </w:rPr>
        <w:t>160mm</w:t>
      </w:r>
      <w:r w:rsidRPr="0016776E">
        <w:rPr>
          <w:rFonts w:ascii="ＭＳ 明朝" w:hAnsi="ＭＳ 明朝" w:hint="eastAsia"/>
        </w:rPr>
        <w:t>、</w:t>
      </w:r>
      <w:r w:rsidRPr="0016776E">
        <w:rPr>
          <w:rFonts w:ascii="ＭＳ 明朝" w:hAnsi="ＭＳ 明朝"/>
        </w:rPr>
        <w:t>200mm</w:t>
      </w:r>
      <w:r w:rsidRPr="0016776E">
        <w:rPr>
          <w:rFonts w:ascii="ＭＳ 明朝" w:hAnsi="ＭＳ 明朝" w:hint="eastAsia"/>
        </w:rPr>
        <w:t>、</w:t>
      </w:r>
      <w:r w:rsidRPr="0016776E">
        <w:rPr>
          <w:rFonts w:ascii="ＭＳ 明朝" w:hAnsi="ＭＳ 明朝"/>
        </w:rPr>
        <w:t>240mm</w:t>
      </w:r>
      <w:r w:rsidRPr="0016776E">
        <w:rPr>
          <w:rFonts w:ascii="ＭＳ 明朝" w:hAnsi="ＭＳ 明朝" w:hint="eastAsia"/>
        </w:rPr>
        <w:t>を設け単位水量で調節を行った。セメントについては、強度発現の違いを検討するため</w:t>
      </w:r>
      <w:r>
        <w:rPr>
          <w:rFonts w:ascii="ＭＳ 明朝" w:hAnsi="ＭＳ 明朝" w:hint="eastAsia"/>
        </w:rPr>
        <w:t>、</w:t>
      </w:r>
      <w:r w:rsidRPr="0016776E">
        <w:rPr>
          <w:rFonts w:ascii="ＭＳ 明朝" w:hAnsi="ＭＳ 明朝" w:hint="eastAsia"/>
        </w:rPr>
        <w:t>普通、早強、中庸熱</w:t>
      </w:r>
      <w:r>
        <w:rPr>
          <w:rFonts w:ascii="ＭＳ 明朝" w:hAnsi="ＭＳ 明朝"/>
        </w:rPr>
        <w:t>(</w:t>
      </w:r>
      <w:r w:rsidRPr="0016776E">
        <w:rPr>
          <w:rFonts w:ascii="ＭＳ 明朝" w:hAnsi="ＭＳ 明朝"/>
        </w:rPr>
        <w:t>B</w:t>
      </w:r>
      <w:r>
        <w:rPr>
          <w:rFonts w:ascii="ＭＳ 明朝" w:hAnsi="ＭＳ 明朝"/>
        </w:rPr>
        <w:t>)</w:t>
      </w:r>
      <w:r w:rsidRPr="0016776E">
        <w:rPr>
          <w:rFonts w:ascii="ＭＳ 明朝" w:hAnsi="ＭＳ 明朝" w:hint="eastAsia"/>
        </w:rPr>
        <w:t>、中庸熱</w:t>
      </w:r>
      <w:r>
        <w:rPr>
          <w:rFonts w:ascii="ＭＳ 明朝" w:hAnsi="ＭＳ 明朝"/>
        </w:rPr>
        <w:t>(</w:t>
      </w:r>
      <w:r w:rsidRPr="0016776E">
        <w:rPr>
          <w:rFonts w:ascii="ＭＳ 明朝" w:hAnsi="ＭＳ 明朝"/>
        </w:rPr>
        <w:t>C</w:t>
      </w:r>
      <w:r>
        <w:rPr>
          <w:rFonts w:ascii="ＭＳ 明朝" w:hAnsi="ＭＳ 明朝"/>
        </w:rPr>
        <w:t>)</w:t>
      </w:r>
      <w:r w:rsidRPr="0016776E">
        <w:rPr>
          <w:rFonts w:ascii="ＭＳ 明朝" w:hAnsi="ＭＳ 明朝" w:hint="eastAsia"/>
        </w:rPr>
        <w:t>、低熱の</w:t>
      </w:r>
      <w:r w:rsidRPr="0016776E">
        <w:rPr>
          <w:rFonts w:ascii="ＭＳ 明朝" w:hAnsi="ＭＳ 明朝"/>
        </w:rPr>
        <w:t>5</w:t>
      </w:r>
      <w:r w:rsidRPr="0016776E">
        <w:rPr>
          <w:rFonts w:ascii="ＭＳ 明朝" w:hAnsi="ＭＳ 明朝" w:hint="eastAsia"/>
        </w:rPr>
        <w:t>種類</w:t>
      </w:r>
      <w:r w:rsidRPr="0016776E">
        <w:rPr>
          <w:rFonts w:ascii="ＭＳ 明朝" w:hAnsi="ＭＳ 明朝"/>
        </w:rPr>
        <w:t>(</w:t>
      </w:r>
      <w:r w:rsidRPr="0016776E">
        <w:rPr>
          <w:rFonts w:ascii="ＭＳ 明朝" w:hAnsi="ＭＳ 明朝" w:hint="eastAsia"/>
        </w:rPr>
        <w:t>以後図、表については</w:t>
      </w:r>
      <w:r w:rsidRPr="0016776E">
        <w:rPr>
          <w:rFonts w:ascii="ＭＳ 明朝" w:hAnsi="ＭＳ 明朝"/>
        </w:rPr>
        <w:t>N</w:t>
      </w:r>
      <w:r w:rsidRPr="0016776E">
        <w:rPr>
          <w:rFonts w:ascii="ＭＳ 明朝" w:hAnsi="ＭＳ 明朝" w:hint="eastAsia"/>
        </w:rPr>
        <w:t>、</w:t>
      </w:r>
      <w:r w:rsidRPr="0016776E">
        <w:rPr>
          <w:rFonts w:ascii="ＭＳ 明朝" w:hAnsi="ＭＳ 明朝"/>
        </w:rPr>
        <w:t>H</w:t>
      </w:r>
      <w:r w:rsidRPr="0016776E">
        <w:rPr>
          <w:rFonts w:ascii="ＭＳ 明朝" w:hAnsi="ＭＳ 明朝" w:hint="eastAsia"/>
        </w:rPr>
        <w:t>、</w:t>
      </w:r>
      <w:r w:rsidRPr="0016776E">
        <w:rPr>
          <w:rFonts w:ascii="ＭＳ 明朝" w:hAnsi="ＭＳ 明朝"/>
        </w:rPr>
        <w:t>MB</w:t>
      </w:r>
      <w:r w:rsidRPr="0016776E">
        <w:rPr>
          <w:rFonts w:ascii="ＭＳ 明朝" w:hAnsi="ＭＳ 明朝" w:hint="eastAsia"/>
        </w:rPr>
        <w:t>、</w:t>
      </w:r>
      <w:r w:rsidRPr="0016776E">
        <w:rPr>
          <w:rFonts w:ascii="ＭＳ 明朝" w:hAnsi="ＭＳ 明朝"/>
        </w:rPr>
        <w:t>MC</w:t>
      </w:r>
      <w:r w:rsidRPr="0016776E">
        <w:rPr>
          <w:rFonts w:ascii="ＭＳ 明朝" w:hAnsi="ＭＳ 明朝" w:hint="eastAsia"/>
        </w:rPr>
        <w:t>、</w:t>
      </w:r>
      <w:r w:rsidRPr="0016776E">
        <w:rPr>
          <w:rFonts w:ascii="ＭＳ 明朝" w:hAnsi="ＭＳ 明朝"/>
        </w:rPr>
        <w:t>L</w:t>
      </w:r>
      <w:r w:rsidRPr="0016776E">
        <w:rPr>
          <w:rFonts w:ascii="ＭＳ 明朝" w:hAnsi="ＭＳ 明朝" w:hint="eastAsia"/>
        </w:rPr>
        <w:t>と略記する</w:t>
      </w:r>
      <w:r w:rsidRPr="0016776E">
        <w:rPr>
          <w:rFonts w:ascii="ＭＳ 明朝" w:hAnsi="ＭＳ 明朝"/>
        </w:rPr>
        <w:t>)</w:t>
      </w:r>
      <w:r w:rsidRPr="0016776E">
        <w:rPr>
          <w:rFonts w:ascii="ＭＳ 明朝" w:hAnsi="ＭＳ 明朝" w:hint="eastAsia"/>
        </w:rPr>
        <w:t>の</w:t>
      </w:r>
      <w:r>
        <w:rPr>
          <w:rFonts w:ascii="ＭＳ 明朝" w:hAnsi="ＭＳ 明朝" w:hint="eastAsia"/>
        </w:rPr>
        <w:t>ポルトランド</w:t>
      </w:r>
      <w:r w:rsidRPr="0016776E">
        <w:rPr>
          <w:rFonts w:ascii="ＭＳ 明朝" w:hAnsi="ＭＳ 明朝" w:hint="eastAsia"/>
        </w:rPr>
        <w:t>セメントを使用することにした。養生条件については、養生温度、養生期間の違いを検討するためコンクリートでは、</w:t>
      </w:r>
      <w:r w:rsidRPr="0016776E">
        <w:rPr>
          <w:rFonts w:ascii="ＭＳ 明朝" w:hAnsi="ＭＳ 明朝"/>
        </w:rPr>
        <w:t>JIS A 1153</w:t>
      </w:r>
      <w:r w:rsidRPr="0016776E">
        <w:rPr>
          <w:rFonts w:ascii="ＭＳ 明朝" w:hAnsi="ＭＳ 明朝" w:hint="eastAsia"/>
        </w:rPr>
        <w:t>の試験方法を基に</w:t>
      </w:r>
      <w:r w:rsidRPr="0016776E">
        <w:rPr>
          <w:rFonts w:ascii="ＭＳ 明朝" w:hAnsi="ＭＳ 明朝"/>
        </w:rPr>
        <w:t>20</w:t>
      </w:r>
      <w:r w:rsidRPr="0016776E">
        <w:rPr>
          <w:rFonts w:ascii="ＭＳ 明朝" w:hAnsi="ＭＳ 明朝" w:hint="eastAsia"/>
        </w:rPr>
        <w:t>℃水中は</w:t>
      </w:r>
      <w:r w:rsidRPr="0016776E">
        <w:rPr>
          <w:rFonts w:ascii="ＭＳ 明朝" w:hAnsi="ＭＳ 明朝"/>
        </w:rPr>
        <w:t>4</w:t>
      </w:r>
      <w:r w:rsidRPr="0016776E">
        <w:rPr>
          <w:rFonts w:ascii="ＭＳ 明朝" w:hAnsi="ＭＳ 明朝" w:hint="eastAsia"/>
        </w:rPr>
        <w:t>週を設け、</w:t>
      </w:r>
      <w:r>
        <w:rPr>
          <w:rFonts w:ascii="ＭＳ 明朝" w:hAnsi="ＭＳ 明朝" w:hint="eastAsia"/>
        </w:rPr>
        <w:t>また、</w:t>
      </w:r>
      <w:r w:rsidRPr="0016776E">
        <w:rPr>
          <w:rFonts w:ascii="ＭＳ 明朝" w:hAnsi="ＭＳ 明朝"/>
        </w:rPr>
        <w:t>20</w:t>
      </w:r>
      <w:r w:rsidRPr="0016776E">
        <w:rPr>
          <w:rFonts w:ascii="ＭＳ 明朝" w:hAnsi="ＭＳ 明朝" w:hint="eastAsia"/>
        </w:rPr>
        <w:t>℃封かん</w:t>
      </w:r>
      <w:r>
        <w:rPr>
          <w:rFonts w:ascii="ＭＳ 明朝" w:hAnsi="ＭＳ 明朝" w:hint="eastAsia"/>
        </w:rPr>
        <w:t>と</w:t>
      </w:r>
      <w:r>
        <w:rPr>
          <w:rFonts w:ascii="ＭＳ 明朝" w:hAnsi="ＭＳ 明朝"/>
        </w:rPr>
        <w:t>40</w:t>
      </w:r>
      <w:r>
        <w:rPr>
          <w:rFonts w:ascii="ＭＳ 明朝" w:hAnsi="ＭＳ 明朝" w:hint="eastAsia"/>
        </w:rPr>
        <w:t>℃封かん</w:t>
      </w:r>
      <w:r w:rsidRPr="0016776E">
        <w:rPr>
          <w:rFonts w:ascii="ＭＳ 明朝" w:hAnsi="ＭＳ 明朝" w:hint="eastAsia"/>
        </w:rPr>
        <w:t>を設けた。モルタルについては、高温での中性化の影響を検討するため</w:t>
      </w:r>
      <w:r w:rsidRPr="0016776E">
        <w:rPr>
          <w:rFonts w:ascii="ＭＳ 明朝" w:hAnsi="ＭＳ 明朝"/>
        </w:rPr>
        <w:t>60</w:t>
      </w:r>
      <w:r w:rsidRPr="0016776E">
        <w:rPr>
          <w:rFonts w:ascii="ＭＳ 明朝" w:hAnsi="ＭＳ 明朝" w:hint="eastAsia"/>
        </w:rPr>
        <w:t>℃封かんを設けた。</w:t>
      </w:r>
    </w:p>
    <w:p w:rsidR="00EB0EAD" w:rsidRPr="00162234" w:rsidRDefault="00EB0EAD" w:rsidP="00162234">
      <w:pPr>
        <w:pStyle w:val="a"/>
        <w:rPr>
          <w:sz w:val="18"/>
          <w:szCs w:val="18"/>
        </w:rPr>
      </w:pPr>
      <w:r>
        <w:rPr>
          <w:rFonts w:hint="eastAsia"/>
          <w:sz w:val="18"/>
          <w:szCs w:val="18"/>
        </w:rPr>
        <w:t>３．２</w:t>
      </w:r>
      <w:r w:rsidRPr="00162234">
        <w:rPr>
          <w:rFonts w:hint="eastAsia"/>
          <w:sz w:val="18"/>
          <w:szCs w:val="18"/>
        </w:rPr>
        <w:t>使用材料および品質</w:t>
      </w:r>
    </w:p>
    <w:p w:rsidR="00EB0EAD" w:rsidRPr="003632E5" w:rsidRDefault="00EB0EAD" w:rsidP="00F758FB">
      <w:pPr>
        <w:rPr>
          <w:rFonts w:ascii="ＭＳ 明朝" w:cs="Arial"/>
        </w:rPr>
      </w:pPr>
      <w:r>
        <w:rPr>
          <w:rFonts w:ascii="Arial" w:eastAsia="ＭＳ ゴシック" w:hAnsi="Arial" w:cs="Arial" w:hint="eastAsia"/>
        </w:rPr>
        <w:t xml:space="preserve">　</w:t>
      </w:r>
      <w:r w:rsidRPr="003632E5">
        <w:rPr>
          <w:rFonts w:ascii="ＭＳ 明朝" w:hAnsi="ＭＳ 明朝" w:cs="Arial" w:hint="eastAsia"/>
        </w:rPr>
        <w:t>表</w:t>
      </w:r>
      <w:r w:rsidRPr="003632E5">
        <w:rPr>
          <w:rFonts w:ascii="ＭＳ 明朝" w:hAnsi="ＭＳ 明朝" w:cs="Arial"/>
        </w:rPr>
        <w:t>2</w:t>
      </w:r>
      <w:r w:rsidRPr="003632E5">
        <w:rPr>
          <w:rFonts w:ascii="ＭＳ 明朝" w:hAnsi="ＭＳ 明朝" w:cs="Arial" w:hint="eastAsia"/>
        </w:rPr>
        <w:t>に使用材料と品質を示す。セメント</w:t>
      </w:r>
      <w:r>
        <w:rPr>
          <w:rFonts w:ascii="ＭＳ 明朝" w:hAnsi="ＭＳ 明朝" w:cs="Arial" w:hint="eastAsia"/>
        </w:rPr>
        <w:t>の</w:t>
      </w:r>
      <w:r w:rsidRPr="003632E5">
        <w:rPr>
          <w:rFonts w:ascii="ＭＳ 明朝" w:hAnsi="ＭＳ 明朝" w:cs="Arial"/>
        </w:rPr>
        <w:t>28</w:t>
      </w:r>
      <w:r w:rsidRPr="003632E5">
        <w:rPr>
          <w:rFonts w:ascii="ＭＳ 明朝" w:hAnsi="ＭＳ 明朝" w:cs="Arial" w:hint="eastAsia"/>
        </w:rPr>
        <w:t>日圧縮強度については、図</w:t>
      </w:r>
      <w:r w:rsidRPr="003632E5">
        <w:rPr>
          <w:rFonts w:ascii="ＭＳ 明朝" w:hAnsi="ＭＳ 明朝" w:cs="Arial"/>
        </w:rPr>
        <w:t>1</w:t>
      </w:r>
      <w:r w:rsidRPr="003632E5">
        <w:rPr>
          <w:rFonts w:ascii="ＭＳ 明朝" w:hAnsi="ＭＳ 明朝" w:cs="Arial" w:hint="eastAsia"/>
        </w:rPr>
        <w:t>に示す通り早強、普通、中庸熱</w:t>
      </w:r>
      <w:r>
        <w:rPr>
          <w:rFonts w:ascii="ＭＳ 明朝" w:hAnsi="ＭＳ 明朝" w:cs="Arial"/>
        </w:rPr>
        <w:t>(</w:t>
      </w:r>
      <w:r w:rsidRPr="003632E5">
        <w:rPr>
          <w:rFonts w:ascii="ＭＳ 明朝" w:hAnsi="ＭＳ 明朝" w:cs="Arial"/>
        </w:rPr>
        <w:t>B</w:t>
      </w:r>
      <w:r>
        <w:rPr>
          <w:rFonts w:ascii="ＭＳ 明朝" w:hAnsi="ＭＳ 明朝" w:cs="Arial"/>
        </w:rPr>
        <w:t>)</w:t>
      </w:r>
      <w:r w:rsidRPr="003632E5">
        <w:rPr>
          <w:rFonts w:ascii="ＭＳ 明朝" w:hAnsi="ＭＳ 明朝" w:cs="Arial" w:hint="eastAsia"/>
        </w:rPr>
        <w:t>、低熱、中庸熱</w:t>
      </w:r>
      <w:r>
        <w:rPr>
          <w:rFonts w:ascii="ＭＳ 明朝" w:hAnsi="ＭＳ 明朝" w:cs="Arial"/>
        </w:rPr>
        <w:t>(</w:t>
      </w:r>
      <w:r w:rsidRPr="003632E5">
        <w:rPr>
          <w:rFonts w:ascii="ＭＳ 明朝" w:hAnsi="ＭＳ 明朝" w:cs="Arial"/>
        </w:rPr>
        <w:t>C</w:t>
      </w:r>
      <w:r>
        <w:rPr>
          <w:rFonts w:ascii="ＭＳ 明朝" w:hAnsi="ＭＳ 明朝" w:cs="Arial"/>
        </w:rPr>
        <w:t>)</w:t>
      </w:r>
      <w:r w:rsidRPr="003632E5">
        <w:rPr>
          <w:rFonts w:ascii="ＭＳ 明朝" w:hAnsi="ＭＳ 明朝" w:cs="Arial" w:hint="eastAsia"/>
        </w:rPr>
        <w:t>の順で強度が</w:t>
      </w:r>
      <w:r>
        <w:rPr>
          <w:rFonts w:ascii="ＭＳ 明朝" w:hAnsi="ＭＳ 明朝" w:cs="Arial" w:hint="eastAsia"/>
        </w:rPr>
        <w:t>高くなった</w:t>
      </w:r>
      <w:r w:rsidRPr="003632E5">
        <w:rPr>
          <w:rFonts w:ascii="ＭＳ 明朝" w:hAnsi="ＭＳ 明朝" w:cs="Arial" w:hint="eastAsia"/>
        </w:rPr>
        <w:t>。中庸熱については、</w:t>
      </w:r>
      <w:r w:rsidRPr="003632E5">
        <w:rPr>
          <w:rFonts w:ascii="ＭＳ 明朝" w:hAnsi="ＭＳ 明朝" w:cs="Arial"/>
        </w:rPr>
        <w:t>B</w:t>
      </w:r>
      <w:r w:rsidRPr="003632E5">
        <w:rPr>
          <w:rFonts w:ascii="ＭＳ 明朝" w:hAnsi="ＭＳ 明朝" w:cs="Arial" w:hint="eastAsia"/>
        </w:rPr>
        <w:t>が強度発現の早いセメント、</w:t>
      </w:r>
      <w:r w:rsidRPr="003632E5">
        <w:rPr>
          <w:rFonts w:ascii="ＭＳ 明朝" w:hAnsi="ＭＳ 明朝" w:cs="Arial"/>
        </w:rPr>
        <w:t>C</w:t>
      </w:r>
      <w:r w:rsidRPr="003632E5">
        <w:rPr>
          <w:rFonts w:ascii="ＭＳ 明朝" w:hAnsi="ＭＳ 明朝" w:cs="Arial" w:hint="eastAsia"/>
        </w:rPr>
        <w:t>が強度発現の遅いセメントのものを使用した。細骨材については、コンクリートが大井川産陸砂、モルタルでは、セメント強さ試験用標準砂を使用した。粗骨材については、青梅産硬質砂岩砕石</w:t>
      </w:r>
      <w:r w:rsidRPr="003632E5">
        <w:rPr>
          <w:rFonts w:ascii="ＭＳ 明朝" w:hAnsi="ＭＳ 明朝" w:cs="Arial"/>
        </w:rPr>
        <w:t>2005</w:t>
      </w:r>
      <w:r w:rsidRPr="003632E5">
        <w:rPr>
          <w:rFonts w:ascii="ＭＳ 明朝" w:hAnsi="ＭＳ 明朝" w:cs="Arial" w:hint="eastAsia"/>
        </w:rPr>
        <w:t>を使用した。混和剤については、コンクリートのみで使用しておりモルタルでは使用しなかった。</w:t>
      </w:r>
    </w:p>
    <w:p w:rsidR="00EB0EAD" w:rsidRDefault="00EB0EAD" w:rsidP="00F758FB">
      <w:pPr>
        <w:rPr>
          <w:rFonts w:ascii="Arial" w:eastAsia="ＭＳ ゴシック" w:hAnsi="Arial" w:cs="Arial"/>
        </w:rPr>
      </w:pPr>
      <w:r>
        <w:rPr>
          <w:rFonts w:ascii="Arial" w:eastAsia="ＭＳ ゴシック" w:hAnsi="Arial" w:cs="Arial" w:hint="eastAsia"/>
        </w:rPr>
        <w:t>３．３</w:t>
      </w:r>
      <w:r w:rsidRPr="00162234">
        <w:rPr>
          <w:rFonts w:ascii="Arial" w:eastAsia="ＭＳ ゴシック" w:hAnsi="Arial" w:cs="Arial" w:hint="eastAsia"/>
        </w:rPr>
        <w:t>調合およびフレッシュ性状</w:t>
      </w:r>
    </w:p>
    <w:p w:rsidR="00EB0EAD" w:rsidRPr="002463A5" w:rsidRDefault="00EB0EAD" w:rsidP="00CF5C5B">
      <w:pPr>
        <w:framePr w:w="4764" w:h="5543" w:hRule="exact" w:hSpace="181" w:wrap="around" w:vAnchor="page" w:hAnchor="page" w:x="1084" w:y="9645" w:anchorLock="1"/>
        <w:jc w:val="center"/>
        <w:rPr>
          <w:rFonts w:ascii="ＭＳ ゴシック" w:eastAsia="ＭＳ ゴシック" w:hAnsi="ＭＳ ゴシック"/>
        </w:rPr>
      </w:pPr>
      <w:r w:rsidRPr="002463A5">
        <w:rPr>
          <w:rFonts w:ascii="ＭＳ ゴシック" w:eastAsia="ＭＳ ゴシック" w:hAnsi="ＭＳ ゴシック" w:hint="eastAsia"/>
        </w:rPr>
        <w:t>表</w:t>
      </w:r>
      <w:r>
        <w:rPr>
          <w:rFonts w:ascii="ＭＳ ゴシック" w:eastAsia="ＭＳ ゴシック" w:hAnsi="ＭＳ ゴシック"/>
        </w:rPr>
        <w:t>4</w:t>
      </w:r>
      <w:r w:rsidRPr="002463A5">
        <w:rPr>
          <w:rFonts w:ascii="ＭＳ ゴシック" w:eastAsia="ＭＳ ゴシック" w:hAnsi="ＭＳ ゴシック" w:hint="eastAsia"/>
        </w:rPr>
        <w:t xml:space="preserve">　調合およびフレッシュ性状</w:t>
      </w:r>
      <w:r>
        <w:rPr>
          <w:rFonts w:ascii="ＭＳ ゴシック" w:eastAsia="ＭＳ ゴシック" w:hAnsi="ＭＳ ゴシック"/>
        </w:rPr>
        <w:t>(</w:t>
      </w:r>
      <w:r>
        <w:rPr>
          <w:rFonts w:ascii="ＭＳ ゴシック" w:eastAsia="ＭＳ ゴシック" w:hAnsi="ＭＳ ゴシック" w:hint="eastAsia"/>
        </w:rPr>
        <w:t>モルタル</w:t>
      </w:r>
      <w:r>
        <w:rPr>
          <w:rFonts w:ascii="ＭＳ ゴシック" w:eastAsia="ＭＳ ゴシック" w:hAnsi="ＭＳ ゴシック"/>
        </w:rPr>
        <w:t>)</w:t>
      </w:r>
    </w:p>
    <w:tbl>
      <w:tblPr>
        <w:tblW w:w="4735" w:type="pct"/>
        <w:tblCellMar>
          <w:left w:w="99" w:type="dxa"/>
          <w:right w:w="99" w:type="dxa"/>
        </w:tblCellMar>
        <w:tblLook w:val="00A0"/>
      </w:tblPr>
      <w:tblGrid>
        <w:gridCol w:w="810"/>
        <w:gridCol w:w="397"/>
        <w:gridCol w:w="418"/>
        <w:gridCol w:w="404"/>
        <w:gridCol w:w="405"/>
        <w:gridCol w:w="409"/>
        <w:gridCol w:w="831"/>
        <w:gridCol w:w="912"/>
      </w:tblGrid>
      <w:tr w:rsidR="00EB0EAD" w:rsidRPr="00823E21" w:rsidTr="009D129E">
        <w:trPr>
          <w:trHeight w:val="280"/>
        </w:trPr>
        <w:tc>
          <w:tcPr>
            <w:tcW w:w="829" w:type="pct"/>
            <w:vMerge w:val="restart"/>
            <w:tcBorders>
              <w:top w:val="single" w:sz="12" w:space="0" w:color="auto"/>
              <w:left w:val="nil"/>
              <w:bottom w:val="double" w:sz="6" w:space="0" w:color="000000"/>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hint="eastAsia"/>
                <w:color w:val="000000"/>
                <w:kern w:val="0"/>
              </w:rPr>
              <w:t>記号</w:t>
            </w:r>
          </w:p>
        </w:tc>
        <w:tc>
          <w:tcPr>
            <w:tcW w:w="456" w:type="pct"/>
            <w:vMerge w:val="restart"/>
            <w:tcBorders>
              <w:top w:val="single" w:sz="12" w:space="0" w:color="auto"/>
              <w:left w:val="double" w:sz="6" w:space="0" w:color="auto"/>
              <w:bottom w:val="double" w:sz="6"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W/C</w:t>
            </w:r>
            <w:r w:rsidRPr="00075DAB">
              <w:rPr>
                <w:rFonts w:ascii="ＭＳ Ｐゴシック" w:eastAsia="ＭＳ Ｐゴシック" w:hAnsi="ＭＳ Ｐゴシック" w:cs="ＭＳ Ｐゴシック"/>
                <w:color w:val="000000"/>
                <w:kern w:val="0"/>
              </w:rPr>
              <w:br/>
              <w:t>(%)</w:t>
            </w:r>
          </w:p>
        </w:tc>
        <w:tc>
          <w:tcPr>
            <w:tcW w:w="646" w:type="pct"/>
            <w:vMerge w:val="restart"/>
            <w:tcBorders>
              <w:top w:val="single" w:sz="12" w:space="0" w:color="auto"/>
              <w:left w:val="single" w:sz="4" w:space="0" w:color="auto"/>
              <w:bottom w:val="double" w:sz="6"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hint="eastAsia"/>
                <w:color w:val="000000"/>
                <w:kern w:val="0"/>
              </w:rPr>
              <w:t>目標</w:t>
            </w:r>
          </w:p>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hint="eastAsia"/>
                <w:color w:val="000000"/>
                <w:kern w:val="0"/>
              </w:rPr>
              <w:t>フロー値</w:t>
            </w:r>
            <w:r w:rsidRPr="00075DAB">
              <w:rPr>
                <w:rFonts w:ascii="ＭＳ Ｐゴシック" w:eastAsia="ＭＳ Ｐゴシック" w:hAnsi="ＭＳ Ｐゴシック" w:cs="ＭＳ Ｐゴシック"/>
                <w:color w:val="000000"/>
                <w:kern w:val="0"/>
              </w:rPr>
              <w:br/>
              <w:t>(mm)</w:t>
            </w:r>
          </w:p>
        </w:tc>
        <w:tc>
          <w:tcPr>
            <w:tcW w:w="1246" w:type="pct"/>
            <w:gridSpan w:val="3"/>
            <w:vMerge w:val="restart"/>
            <w:tcBorders>
              <w:top w:val="single" w:sz="12" w:space="0" w:color="auto"/>
              <w:left w:val="single" w:sz="4" w:space="0" w:color="auto"/>
              <w:bottom w:val="single" w:sz="4" w:space="0" w:color="000000"/>
              <w:right w:val="single" w:sz="8" w:space="0" w:color="000000"/>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hint="eastAsia"/>
                <w:color w:val="000000"/>
                <w:kern w:val="0"/>
              </w:rPr>
              <w:t>単位量</w:t>
            </w:r>
            <w:r w:rsidRPr="00075DAB">
              <w:rPr>
                <w:rFonts w:ascii="ＭＳ Ｐゴシック" w:eastAsia="ＭＳ Ｐゴシック" w:hAnsi="ＭＳ Ｐゴシック" w:cs="ＭＳ Ｐゴシック"/>
                <w:color w:val="000000"/>
                <w:kern w:val="0"/>
              </w:rPr>
              <w:t>(kg/m</w:t>
            </w:r>
            <w:r w:rsidRPr="002463A5">
              <w:rPr>
                <w:rFonts w:ascii="ＭＳ Ｐゴシック" w:eastAsia="ＭＳ Ｐゴシック" w:hAnsi="ＭＳ Ｐゴシック" w:cs="ＭＳ Ｐゴシック"/>
                <w:color w:val="000000"/>
                <w:kern w:val="0"/>
                <w:vertAlign w:val="superscript"/>
              </w:rPr>
              <w:t>3</w:t>
            </w:r>
            <w:r w:rsidRPr="00075DAB">
              <w:rPr>
                <w:rFonts w:ascii="ＭＳ Ｐゴシック" w:eastAsia="ＭＳ Ｐゴシック" w:hAnsi="ＭＳ Ｐゴシック" w:cs="ＭＳ Ｐゴシック"/>
                <w:color w:val="000000"/>
                <w:kern w:val="0"/>
              </w:rPr>
              <w:t>)</w:t>
            </w:r>
          </w:p>
        </w:tc>
        <w:tc>
          <w:tcPr>
            <w:tcW w:w="1824" w:type="pct"/>
            <w:gridSpan w:val="2"/>
            <w:vMerge w:val="restart"/>
            <w:tcBorders>
              <w:top w:val="single" w:sz="12" w:space="0" w:color="auto"/>
              <w:left w:val="nil"/>
              <w:bottom w:val="single" w:sz="4" w:space="0" w:color="000000"/>
              <w:right w:val="nil"/>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hint="eastAsia"/>
                <w:color w:val="000000"/>
                <w:kern w:val="0"/>
              </w:rPr>
              <w:t>フレッシュ性状</w:t>
            </w:r>
          </w:p>
        </w:tc>
      </w:tr>
      <w:tr w:rsidR="00EB0EAD" w:rsidRPr="00823E21" w:rsidTr="009D129E">
        <w:trPr>
          <w:trHeight w:val="280"/>
        </w:trPr>
        <w:tc>
          <w:tcPr>
            <w:tcW w:w="829" w:type="pct"/>
            <w:vMerge/>
            <w:tcBorders>
              <w:top w:val="nil"/>
              <w:left w:val="nil"/>
              <w:bottom w:val="double" w:sz="6" w:space="0" w:color="000000"/>
              <w:right w:val="double" w:sz="6"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456" w:type="pct"/>
            <w:vMerge/>
            <w:tcBorders>
              <w:top w:val="nil"/>
              <w:left w:val="double" w:sz="6" w:space="0" w:color="auto"/>
              <w:bottom w:val="double" w:sz="6"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646" w:type="pct"/>
            <w:vMerge/>
            <w:tcBorders>
              <w:top w:val="nil"/>
              <w:left w:val="single" w:sz="4" w:space="0" w:color="auto"/>
              <w:bottom w:val="double" w:sz="6"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1246" w:type="pct"/>
            <w:gridSpan w:val="3"/>
            <w:vMerge/>
            <w:tcBorders>
              <w:top w:val="single" w:sz="8" w:space="0" w:color="auto"/>
              <w:left w:val="single" w:sz="4" w:space="0" w:color="auto"/>
              <w:bottom w:val="single" w:sz="4" w:space="0" w:color="000000"/>
              <w:right w:val="single" w:sz="8" w:space="0" w:color="000000"/>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1824" w:type="pct"/>
            <w:gridSpan w:val="2"/>
            <w:vMerge/>
            <w:tcBorders>
              <w:top w:val="single" w:sz="8" w:space="0" w:color="auto"/>
              <w:left w:val="nil"/>
              <w:bottom w:val="single" w:sz="4" w:space="0" w:color="000000"/>
              <w:right w:val="nil"/>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r>
      <w:tr w:rsidR="00EB0EAD" w:rsidRPr="00823E21" w:rsidTr="009D129E">
        <w:trPr>
          <w:trHeight w:val="20"/>
        </w:trPr>
        <w:tc>
          <w:tcPr>
            <w:tcW w:w="829" w:type="pct"/>
            <w:vMerge/>
            <w:tcBorders>
              <w:top w:val="nil"/>
              <w:left w:val="nil"/>
              <w:bottom w:val="double" w:sz="6" w:space="0" w:color="000000"/>
              <w:right w:val="double" w:sz="6"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456" w:type="pct"/>
            <w:vMerge/>
            <w:tcBorders>
              <w:top w:val="nil"/>
              <w:left w:val="double" w:sz="6" w:space="0" w:color="auto"/>
              <w:bottom w:val="double" w:sz="6"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646" w:type="pct"/>
            <w:vMerge/>
            <w:tcBorders>
              <w:top w:val="nil"/>
              <w:left w:val="single" w:sz="4" w:space="0" w:color="auto"/>
              <w:bottom w:val="double" w:sz="6"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414" w:type="pct"/>
            <w:tcBorders>
              <w:top w:val="nil"/>
              <w:left w:val="nil"/>
              <w:bottom w:val="double" w:sz="6"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W</w:t>
            </w:r>
          </w:p>
        </w:tc>
        <w:tc>
          <w:tcPr>
            <w:tcW w:w="415" w:type="pct"/>
            <w:tcBorders>
              <w:top w:val="nil"/>
              <w:left w:val="nil"/>
              <w:bottom w:val="double" w:sz="6"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C</w:t>
            </w:r>
          </w:p>
        </w:tc>
        <w:tc>
          <w:tcPr>
            <w:tcW w:w="418" w:type="pct"/>
            <w:tcBorders>
              <w:top w:val="nil"/>
              <w:left w:val="nil"/>
              <w:bottom w:val="double" w:sz="6"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S</w:t>
            </w:r>
          </w:p>
        </w:tc>
        <w:tc>
          <w:tcPr>
            <w:tcW w:w="830" w:type="pct"/>
            <w:tcBorders>
              <w:top w:val="nil"/>
              <w:left w:val="nil"/>
              <w:bottom w:val="double" w:sz="6"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hint="eastAsia"/>
                <w:color w:val="000000"/>
                <w:kern w:val="0"/>
              </w:rPr>
              <w:t>空気量</w:t>
            </w:r>
            <w:r w:rsidRPr="00075DAB">
              <w:rPr>
                <w:rFonts w:ascii="ＭＳ Ｐゴシック" w:eastAsia="ＭＳ Ｐゴシック" w:hAnsi="ＭＳ Ｐゴシック" w:cs="ＭＳ Ｐゴシック"/>
                <w:color w:val="000000"/>
                <w:kern w:val="0"/>
              </w:rPr>
              <w:t>(%)</w:t>
            </w:r>
          </w:p>
        </w:tc>
        <w:tc>
          <w:tcPr>
            <w:tcW w:w="994" w:type="pct"/>
            <w:tcBorders>
              <w:top w:val="nil"/>
              <w:left w:val="nil"/>
              <w:bottom w:val="double" w:sz="6" w:space="0" w:color="auto"/>
              <w:right w:val="nil"/>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hint="eastAsia"/>
                <w:color w:val="000000"/>
                <w:kern w:val="0"/>
              </w:rPr>
              <w:t>フロー</w:t>
            </w:r>
            <w:r w:rsidRPr="00075DAB">
              <w:rPr>
                <w:rFonts w:ascii="ＭＳ Ｐゴシック" w:eastAsia="ＭＳ Ｐゴシック" w:hAnsi="ＭＳ Ｐゴシック" w:cs="ＭＳ Ｐゴシック"/>
                <w:color w:val="000000"/>
                <w:kern w:val="0"/>
              </w:rPr>
              <w:t>(mm)</w:t>
            </w:r>
          </w:p>
        </w:tc>
      </w:tr>
      <w:tr w:rsidR="00EB0EAD" w:rsidRPr="00823E21" w:rsidTr="009D129E">
        <w:trPr>
          <w:trHeight w:val="20"/>
        </w:trPr>
        <w:tc>
          <w:tcPr>
            <w:tcW w:w="829" w:type="pct"/>
            <w:tcBorders>
              <w:top w:val="nil"/>
              <w:left w:val="nil"/>
              <w:bottom w:val="single" w:sz="4"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N50 F160</w:t>
            </w:r>
          </w:p>
        </w:tc>
        <w:tc>
          <w:tcPr>
            <w:tcW w:w="456" w:type="pct"/>
            <w:vMerge w:val="restart"/>
            <w:tcBorders>
              <w:top w:val="nil"/>
              <w:left w:val="double" w:sz="6" w:space="0" w:color="auto"/>
              <w:bottom w:val="single" w:sz="4" w:space="0" w:color="000000"/>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w:t>
            </w:r>
          </w:p>
        </w:tc>
        <w:tc>
          <w:tcPr>
            <w:tcW w:w="646"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160</w:t>
            </w:r>
          </w:p>
        </w:tc>
        <w:tc>
          <w:tcPr>
            <w:tcW w:w="414"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230</w:t>
            </w:r>
          </w:p>
        </w:tc>
        <w:tc>
          <w:tcPr>
            <w:tcW w:w="415"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460 </w:t>
            </w:r>
          </w:p>
        </w:tc>
        <w:tc>
          <w:tcPr>
            <w:tcW w:w="418" w:type="pct"/>
            <w:tcBorders>
              <w:top w:val="nil"/>
              <w:left w:val="nil"/>
              <w:bottom w:val="single" w:sz="4"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1596 </w:t>
            </w:r>
          </w:p>
        </w:tc>
        <w:tc>
          <w:tcPr>
            <w:tcW w:w="830"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4.5 </w:t>
            </w:r>
          </w:p>
        </w:tc>
        <w:tc>
          <w:tcPr>
            <w:tcW w:w="994" w:type="pct"/>
            <w:tcBorders>
              <w:top w:val="nil"/>
              <w:left w:val="nil"/>
              <w:bottom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159 </w:t>
            </w:r>
          </w:p>
        </w:tc>
      </w:tr>
      <w:tr w:rsidR="00EB0EAD" w:rsidRPr="00823E21" w:rsidTr="009D129E">
        <w:trPr>
          <w:trHeight w:val="20"/>
        </w:trPr>
        <w:tc>
          <w:tcPr>
            <w:tcW w:w="829" w:type="pct"/>
            <w:tcBorders>
              <w:top w:val="nil"/>
              <w:left w:val="nil"/>
              <w:bottom w:val="single" w:sz="4"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N50 F200</w:t>
            </w:r>
          </w:p>
        </w:tc>
        <w:tc>
          <w:tcPr>
            <w:tcW w:w="456" w:type="pct"/>
            <w:vMerge/>
            <w:tcBorders>
              <w:top w:val="nil"/>
              <w:left w:val="double" w:sz="6" w:space="0" w:color="auto"/>
              <w:bottom w:val="single" w:sz="4"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646"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200</w:t>
            </w:r>
          </w:p>
        </w:tc>
        <w:tc>
          <w:tcPr>
            <w:tcW w:w="414"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251</w:t>
            </w:r>
          </w:p>
        </w:tc>
        <w:tc>
          <w:tcPr>
            <w:tcW w:w="415"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502 </w:t>
            </w:r>
          </w:p>
        </w:tc>
        <w:tc>
          <w:tcPr>
            <w:tcW w:w="418" w:type="pct"/>
            <w:tcBorders>
              <w:top w:val="nil"/>
              <w:left w:val="nil"/>
              <w:bottom w:val="single" w:sz="4"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1505 </w:t>
            </w:r>
          </w:p>
        </w:tc>
        <w:tc>
          <w:tcPr>
            <w:tcW w:w="830"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3.8 </w:t>
            </w:r>
          </w:p>
        </w:tc>
        <w:tc>
          <w:tcPr>
            <w:tcW w:w="994" w:type="pct"/>
            <w:tcBorders>
              <w:top w:val="nil"/>
              <w:left w:val="nil"/>
              <w:bottom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198 </w:t>
            </w:r>
          </w:p>
        </w:tc>
      </w:tr>
      <w:tr w:rsidR="00EB0EAD" w:rsidRPr="00823E21" w:rsidTr="009D129E">
        <w:trPr>
          <w:trHeight w:val="120"/>
        </w:trPr>
        <w:tc>
          <w:tcPr>
            <w:tcW w:w="829" w:type="pct"/>
            <w:tcBorders>
              <w:top w:val="nil"/>
              <w:left w:val="nil"/>
              <w:bottom w:val="single" w:sz="4"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N50 F240</w:t>
            </w:r>
          </w:p>
        </w:tc>
        <w:tc>
          <w:tcPr>
            <w:tcW w:w="456" w:type="pct"/>
            <w:vMerge/>
            <w:tcBorders>
              <w:top w:val="nil"/>
              <w:left w:val="double" w:sz="6" w:space="0" w:color="auto"/>
              <w:bottom w:val="single" w:sz="4"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646"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240</w:t>
            </w:r>
          </w:p>
        </w:tc>
        <w:tc>
          <w:tcPr>
            <w:tcW w:w="414"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280</w:t>
            </w:r>
          </w:p>
        </w:tc>
        <w:tc>
          <w:tcPr>
            <w:tcW w:w="415"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560 </w:t>
            </w:r>
          </w:p>
        </w:tc>
        <w:tc>
          <w:tcPr>
            <w:tcW w:w="418" w:type="pct"/>
            <w:tcBorders>
              <w:top w:val="nil"/>
              <w:left w:val="nil"/>
              <w:bottom w:val="single" w:sz="4"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1380 </w:t>
            </w:r>
          </w:p>
        </w:tc>
        <w:tc>
          <w:tcPr>
            <w:tcW w:w="830"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-0.1 </w:t>
            </w:r>
          </w:p>
        </w:tc>
        <w:tc>
          <w:tcPr>
            <w:tcW w:w="994" w:type="pct"/>
            <w:tcBorders>
              <w:top w:val="nil"/>
              <w:left w:val="nil"/>
              <w:bottom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237 </w:t>
            </w:r>
          </w:p>
        </w:tc>
      </w:tr>
      <w:tr w:rsidR="00EB0EAD" w:rsidRPr="00823E21" w:rsidTr="009D129E">
        <w:trPr>
          <w:trHeight w:val="20"/>
        </w:trPr>
        <w:tc>
          <w:tcPr>
            <w:tcW w:w="829" w:type="pct"/>
            <w:tcBorders>
              <w:top w:val="nil"/>
              <w:left w:val="nil"/>
              <w:bottom w:val="single" w:sz="4"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N60 F160</w:t>
            </w:r>
          </w:p>
        </w:tc>
        <w:tc>
          <w:tcPr>
            <w:tcW w:w="456" w:type="pct"/>
            <w:vMerge w:val="restart"/>
            <w:tcBorders>
              <w:top w:val="nil"/>
              <w:left w:val="double" w:sz="6" w:space="0" w:color="auto"/>
              <w:bottom w:val="single" w:sz="4" w:space="0" w:color="000000"/>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60</w:t>
            </w:r>
          </w:p>
        </w:tc>
        <w:tc>
          <w:tcPr>
            <w:tcW w:w="646"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160</w:t>
            </w:r>
          </w:p>
        </w:tc>
        <w:tc>
          <w:tcPr>
            <w:tcW w:w="414"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230</w:t>
            </w:r>
          </w:p>
        </w:tc>
        <w:tc>
          <w:tcPr>
            <w:tcW w:w="415"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383 </w:t>
            </w:r>
          </w:p>
        </w:tc>
        <w:tc>
          <w:tcPr>
            <w:tcW w:w="418" w:type="pct"/>
            <w:tcBorders>
              <w:top w:val="nil"/>
              <w:left w:val="nil"/>
              <w:bottom w:val="single" w:sz="4"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1660 </w:t>
            </w:r>
          </w:p>
        </w:tc>
        <w:tc>
          <w:tcPr>
            <w:tcW w:w="830"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3.8 </w:t>
            </w:r>
          </w:p>
        </w:tc>
        <w:tc>
          <w:tcPr>
            <w:tcW w:w="994" w:type="pct"/>
            <w:tcBorders>
              <w:top w:val="nil"/>
              <w:left w:val="nil"/>
              <w:bottom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161 </w:t>
            </w:r>
          </w:p>
        </w:tc>
      </w:tr>
      <w:tr w:rsidR="00EB0EAD" w:rsidRPr="00823E21" w:rsidTr="009D129E">
        <w:trPr>
          <w:trHeight w:val="20"/>
        </w:trPr>
        <w:tc>
          <w:tcPr>
            <w:tcW w:w="829" w:type="pct"/>
            <w:tcBorders>
              <w:top w:val="nil"/>
              <w:left w:val="nil"/>
              <w:bottom w:val="single" w:sz="4"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N60 F200</w:t>
            </w:r>
          </w:p>
        </w:tc>
        <w:tc>
          <w:tcPr>
            <w:tcW w:w="456" w:type="pct"/>
            <w:vMerge/>
            <w:tcBorders>
              <w:top w:val="nil"/>
              <w:left w:val="double" w:sz="6" w:space="0" w:color="auto"/>
              <w:bottom w:val="single" w:sz="4"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646"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200</w:t>
            </w:r>
          </w:p>
        </w:tc>
        <w:tc>
          <w:tcPr>
            <w:tcW w:w="414"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251</w:t>
            </w:r>
          </w:p>
        </w:tc>
        <w:tc>
          <w:tcPr>
            <w:tcW w:w="415"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418 </w:t>
            </w:r>
          </w:p>
        </w:tc>
        <w:tc>
          <w:tcPr>
            <w:tcW w:w="418" w:type="pct"/>
            <w:tcBorders>
              <w:top w:val="nil"/>
              <w:left w:val="nil"/>
              <w:bottom w:val="single" w:sz="4"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1575 </w:t>
            </w:r>
          </w:p>
        </w:tc>
        <w:tc>
          <w:tcPr>
            <w:tcW w:w="830"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3.3 </w:t>
            </w:r>
          </w:p>
        </w:tc>
        <w:tc>
          <w:tcPr>
            <w:tcW w:w="994" w:type="pct"/>
            <w:tcBorders>
              <w:top w:val="nil"/>
              <w:left w:val="nil"/>
              <w:bottom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211 </w:t>
            </w:r>
          </w:p>
        </w:tc>
      </w:tr>
      <w:tr w:rsidR="00EB0EAD" w:rsidRPr="00823E21" w:rsidTr="009D129E">
        <w:trPr>
          <w:trHeight w:val="20"/>
        </w:trPr>
        <w:tc>
          <w:tcPr>
            <w:tcW w:w="829" w:type="pct"/>
            <w:tcBorders>
              <w:top w:val="nil"/>
              <w:left w:val="nil"/>
              <w:bottom w:val="single" w:sz="4"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N60 F240</w:t>
            </w:r>
          </w:p>
        </w:tc>
        <w:tc>
          <w:tcPr>
            <w:tcW w:w="456" w:type="pct"/>
            <w:vMerge/>
            <w:tcBorders>
              <w:top w:val="nil"/>
              <w:left w:val="double" w:sz="6" w:space="0" w:color="auto"/>
              <w:bottom w:val="single" w:sz="4"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646"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240</w:t>
            </w:r>
          </w:p>
        </w:tc>
        <w:tc>
          <w:tcPr>
            <w:tcW w:w="414"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280</w:t>
            </w:r>
          </w:p>
        </w:tc>
        <w:tc>
          <w:tcPr>
            <w:tcW w:w="415"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467 </w:t>
            </w:r>
          </w:p>
        </w:tc>
        <w:tc>
          <w:tcPr>
            <w:tcW w:w="418" w:type="pct"/>
            <w:tcBorders>
              <w:top w:val="nil"/>
              <w:left w:val="nil"/>
              <w:bottom w:val="single" w:sz="4"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1458 </w:t>
            </w:r>
          </w:p>
        </w:tc>
        <w:tc>
          <w:tcPr>
            <w:tcW w:w="830"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0.9 </w:t>
            </w:r>
          </w:p>
        </w:tc>
        <w:tc>
          <w:tcPr>
            <w:tcW w:w="994" w:type="pct"/>
            <w:tcBorders>
              <w:top w:val="nil"/>
              <w:left w:val="nil"/>
              <w:bottom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246 </w:t>
            </w:r>
          </w:p>
        </w:tc>
      </w:tr>
      <w:tr w:rsidR="00EB0EAD" w:rsidRPr="00823E21" w:rsidTr="009D129E">
        <w:trPr>
          <w:trHeight w:val="20"/>
        </w:trPr>
        <w:tc>
          <w:tcPr>
            <w:tcW w:w="829" w:type="pct"/>
            <w:tcBorders>
              <w:top w:val="nil"/>
              <w:left w:val="nil"/>
              <w:bottom w:val="single" w:sz="4"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N70 F160</w:t>
            </w:r>
          </w:p>
        </w:tc>
        <w:tc>
          <w:tcPr>
            <w:tcW w:w="456" w:type="pct"/>
            <w:vMerge w:val="restart"/>
            <w:tcBorders>
              <w:top w:val="nil"/>
              <w:left w:val="double" w:sz="6" w:space="0" w:color="auto"/>
              <w:bottom w:val="single" w:sz="8" w:space="0" w:color="000000"/>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70</w:t>
            </w:r>
          </w:p>
        </w:tc>
        <w:tc>
          <w:tcPr>
            <w:tcW w:w="646"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160</w:t>
            </w:r>
          </w:p>
        </w:tc>
        <w:tc>
          <w:tcPr>
            <w:tcW w:w="414"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230</w:t>
            </w:r>
          </w:p>
        </w:tc>
        <w:tc>
          <w:tcPr>
            <w:tcW w:w="415"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329 </w:t>
            </w:r>
          </w:p>
        </w:tc>
        <w:tc>
          <w:tcPr>
            <w:tcW w:w="418" w:type="pct"/>
            <w:tcBorders>
              <w:top w:val="nil"/>
              <w:left w:val="nil"/>
              <w:bottom w:val="single" w:sz="4"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1705 </w:t>
            </w:r>
          </w:p>
        </w:tc>
        <w:tc>
          <w:tcPr>
            <w:tcW w:w="830"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4.4 </w:t>
            </w:r>
          </w:p>
        </w:tc>
        <w:tc>
          <w:tcPr>
            <w:tcW w:w="994" w:type="pct"/>
            <w:tcBorders>
              <w:top w:val="nil"/>
              <w:left w:val="nil"/>
              <w:bottom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155 </w:t>
            </w:r>
          </w:p>
        </w:tc>
      </w:tr>
      <w:tr w:rsidR="00EB0EAD" w:rsidRPr="00823E21" w:rsidTr="009D129E">
        <w:trPr>
          <w:trHeight w:val="20"/>
        </w:trPr>
        <w:tc>
          <w:tcPr>
            <w:tcW w:w="829" w:type="pct"/>
            <w:tcBorders>
              <w:top w:val="nil"/>
              <w:left w:val="nil"/>
              <w:bottom w:val="single" w:sz="4"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N70 F200</w:t>
            </w:r>
          </w:p>
        </w:tc>
        <w:tc>
          <w:tcPr>
            <w:tcW w:w="456" w:type="pct"/>
            <w:vMerge/>
            <w:tcBorders>
              <w:top w:val="nil"/>
              <w:left w:val="double" w:sz="6" w:space="0" w:color="auto"/>
              <w:bottom w:val="single" w:sz="8"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646"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200</w:t>
            </w:r>
          </w:p>
        </w:tc>
        <w:tc>
          <w:tcPr>
            <w:tcW w:w="414"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251</w:t>
            </w:r>
          </w:p>
        </w:tc>
        <w:tc>
          <w:tcPr>
            <w:tcW w:w="415"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359 </w:t>
            </w:r>
          </w:p>
        </w:tc>
        <w:tc>
          <w:tcPr>
            <w:tcW w:w="418" w:type="pct"/>
            <w:tcBorders>
              <w:top w:val="nil"/>
              <w:left w:val="nil"/>
              <w:bottom w:val="single" w:sz="4"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1625 </w:t>
            </w:r>
          </w:p>
        </w:tc>
        <w:tc>
          <w:tcPr>
            <w:tcW w:w="830"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4.8 </w:t>
            </w:r>
          </w:p>
        </w:tc>
        <w:tc>
          <w:tcPr>
            <w:tcW w:w="994" w:type="pct"/>
            <w:tcBorders>
              <w:top w:val="nil"/>
              <w:left w:val="nil"/>
              <w:bottom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189 </w:t>
            </w:r>
          </w:p>
        </w:tc>
      </w:tr>
      <w:tr w:rsidR="00EB0EAD" w:rsidRPr="00823E21" w:rsidTr="009D129E">
        <w:trPr>
          <w:trHeight w:val="20"/>
        </w:trPr>
        <w:tc>
          <w:tcPr>
            <w:tcW w:w="829" w:type="pct"/>
            <w:tcBorders>
              <w:top w:val="nil"/>
              <w:left w:val="nil"/>
              <w:bottom w:val="single" w:sz="12"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N70 F240</w:t>
            </w:r>
          </w:p>
        </w:tc>
        <w:tc>
          <w:tcPr>
            <w:tcW w:w="456" w:type="pct"/>
            <w:vMerge/>
            <w:tcBorders>
              <w:top w:val="nil"/>
              <w:left w:val="double" w:sz="6" w:space="0" w:color="auto"/>
              <w:bottom w:val="single" w:sz="12" w:space="0" w:color="auto"/>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646"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240</w:t>
            </w:r>
          </w:p>
        </w:tc>
        <w:tc>
          <w:tcPr>
            <w:tcW w:w="414"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280</w:t>
            </w:r>
          </w:p>
        </w:tc>
        <w:tc>
          <w:tcPr>
            <w:tcW w:w="415"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400 </w:t>
            </w:r>
          </w:p>
        </w:tc>
        <w:tc>
          <w:tcPr>
            <w:tcW w:w="418" w:type="pct"/>
            <w:tcBorders>
              <w:top w:val="nil"/>
              <w:left w:val="nil"/>
              <w:bottom w:val="single" w:sz="12"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1514 </w:t>
            </w:r>
          </w:p>
        </w:tc>
        <w:tc>
          <w:tcPr>
            <w:tcW w:w="830"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3.5 </w:t>
            </w:r>
          </w:p>
        </w:tc>
        <w:tc>
          <w:tcPr>
            <w:tcW w:w="994" w:type="pct"/>
            <w:tcBorders>
              <w:top w:val="nil"/>
              <w:left w:val="nil"/>
              <w:bottom w:val="single" w:sz="12"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251 </w:t>
            </w:r>
          </w:p>
        </w:tc>
      </w:tr>
      <w:tr w:rsidR="00EB0EAD" w:rsidRPr="00823E21" w:rsidTr="009D129E">
        <w:trPr>
          <w:trHeight w:val="20"/>
        </w:trPr>
        <w:tc>
          <w:tcPr>
            <w:tcW w:w="829" w:type="pct"/>
            <w:tcBorders>
              <w:top w:val="single" w:sz="12" w:space="0" w:color="auto"/>
              <w:left w:val="nil"/>
              <w:bottom w:val="single" w:sz="4"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H50</w:t>
            </w:r>
          </w:p>
        </w:tc>
        <w:tc>
          <w:tcPr>
            <w:tcW w:w="456" w:type="pct"/>
            <w:tcBorders>
              <w:top w:val="single" w:sz="12" w:space="0" w:color="auto"/>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w:t>
            </w:r>
          </w:p>
        </w:tc>
        <w:tc>
          <w:tcPr>
            <w:tcW w:w="646" w:type="pct"/>
            <w:vMerge w:val="restart"/>
            <w:tcBorders>
              <w:top w:val="single" w:sz="12" w:space="0" w:color="auto"/>
              <w:left w:val="single" w:sz="4" w:space="0" w:color="auto"/>
              <w:bottom w:val="single" w:sz="8" w:space="0" w:color="000000"/>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200</w:t>
            </w:r>
          </w:p>
        </w:tc>
        <w:tc>
          <w:tcPr>
            <w:tcW w:w="414" w:type="pct"/>
            <w:tcBorders>
              <w:top w:val="single" w:sz="12" w:space="0" w:color="auto"/>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251</w:t>
            </w:r>
          </w:p>
        </w:tc>
        <w:tc>
          <w:tcPr>
            <w:tcW w:w="415" w:type="pct"/>
            <w:tcBorders>
              <w:top w:val="single" w:sz="12" w:space="0" w:color="auto"/>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502</w:t>
            </w:r>
          </w:p>
        </w:tc>
        <w:tc>
          <w:tcPr>
            <w:tcW w:w="418" w:type="pct"/>
            <w:tcBorders>
              <w:top w:val="single" w:sz="12" w:space="0" w:color="auto"/>
              <w:left w:val="nil"/>
              <w:bottom w:val="single" w:sz="4"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1502</w:t>
            </w:r>
          </w:p>
        </w:tc>
        <w:tc>
          <w:tcPr>
            <w:tcW w:w="830" w:type="pct"/>
            <w:tcBorders>
              <w:top w:val="single" w:sz="12" w:space="0" w:color="auto"/>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3.1 </w:t>
            </w:r>
          </w:p>
        </w:tc>
        <w:tc>
          <w:tcPr>
            <w:tcW w:w="994" w:type="pct"/>
            <w:tcBorders>
              <w:top w:val="single" w:sz="12" w:space="0" w:color="auto"/>
              <w:left w:val="nil"/>
              <w:bottom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190 </w:t>
            </w:r>
          </w:p>
        </w:tc>
      </w:tr>
      <w:tr w:rsidR="00EB0EAD" w:rsidRPr="00823E21" w:rsidTr="009D129E">
        <w:trPr>
          <w:trHeight w:val="20"/>
        </w:trPr>
        <w:tc>
          <w:tcPr>
            <w:tcW w:w="829" w:type="pct"/>
            <w:tcBorders>
              <w:top w:val="nil"/>
              <w:left w:val="nil"/>
              <w:bottom w:val="single" w:sz="4"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H60</w:t>
            </w:r>
          </w:p>
        </w:tc>
        <w:tc>
          <w:tcPr>
            <w:tcW w:w="456"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60</w:t>
            </w:r>
          </w:p>
        </w:tc>
        <w:tc>
          <w:tcPr>
            <w:tcW w:w="646" w:type="pct"/>
            <w:vMerge/>
            <w:tcBorders>
              <w:top w:val="nil"/>
              <w:left w:val="single" w:sz="4" w:space="0" w:color="auto"/>
              <w:bottom w:val="single" w:sz="8"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414"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251</w:t>
            </w:r>
          </w:p>
        </w:tc>
        <w:tc>
          <w:tcPr>
            <w:tcW w:w="415"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418</w:t>
            </w:r>
          </w:p>
        </w:tc>
        <w:tc>
          <w:tcPr>
            <w:tcW w:w="418" w:type="pct"/>
            <w:tcBorders>
              <w:top w:val="nil"/>
              <w:left w:val="nil"/>
              <w:bottom w:val="single" w:sz="4"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1573</w:t>
            </w:r>
          </w:p>
        </w:tc>
        <w:tc>
          <w:tcPr>
            <w:tcW w:w="830"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4.4 </w:t>
            </w:r>
          </w:p>
        </w:tc>
        <w:tc>
          <w:tcPr>
            <w:tcW w:w="994" w:type="pct"/>
            <w:tcBorders>
              <w:top w:val="nil"/>
              <w:left w:val="nil"/>
              <w:bottom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203 </w:t>
            </w:r>
          </w:p>
        </w:tc>
      </w:tr>
      <w:tr w:rsidR="00EB0EAD" w:rsidRPr="00823E21" w:rsidTr="009D129E">
        <w:trPr>
          <w:trHeight w:val="20"/>
        </w:trPr>
        <w:tc>
          <w:tcPr>
            <w:tcW w:w="829" w:type="pct"/>
            <w:tcBorders>
              <w:top w:val="nil"/>
              <w:left w:val="nil"/>
              <w:bottom w:val="single" w:sz="12"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H70</w:t>
            </w:r>
          </w:p>
        </w:tc>
        <w:tc>
          <w:tcPr>
            <w:tcW w:w="456"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70</w:t>
            </w:r>
          </w:p>
        </w:tc>
        <w:tc>
          <w:tcPr>
            <w:tcW w:w="646" w:type="pct"/>
            <w:vMerge/>
            <w:tcBorders>
              <w:top w:val="nil"/>
              <w:left w:val="single" w:sz="4" w:space="0" w:color="auto"/>
              <w:bottom w:val="single" w:sz="8"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414"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251</w:t>
            </w:r>
          </w:p>
        </w:tc>
        <w:tc>
          <w:tcPr>
            <w:tcW w:w="415"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359</w:t>
            </w:r>
          </w:p>
        </w:tc>
        <w:tc>
          <w:tcPr>
            <w:tcW w:w="418" w:type="pct"/>
            <w:tcBorders>
              <w:top w:val="nil"/>
              <w:left w:val="nil"/>
              <w:bottom w:val="single" w:sz="12"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1623</w:t>
            </w:r>
          </w:p>
        </w:tc>
        <w:tc>
          <w:tcPr>
            <w:tcW w:w="830"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5.2 </w:t>
            </w:r>
          </w:p>
        </w:tc>
        <w:tc>
          <w:tcPr>
            <w:tcW w:w="994" w:type="pct"/>
            <w:tcBorders>
              <w:top w:val="nil"/>
              <w:left w:val="nil"/>
              <w:bottom w:val="single" w:sz="12"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194 </w:t>
            </w:r>
          </w:p>
        </w:tc>
      </w:tr>
      <w:tr w:rsidR="00EB0EAD" w:rsidRPr="00823E21" w:rsidTr="009D129E">
        <w:trPr>
          <w:trHeight w:val="20"/>
        </w:trPr>
        <w:tc>
          <w:tcPr>
            <w:tcW w:w="829" w:type="pct"/>
            <w:tcBorders>
              <w:top w:val="single" w:sz="12" w:space="0" w:color="auto"/>
              <w:left w:val="nil"/>
              <w:bottom w:val="single" w:sz="4"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MB50</w:t>
            </w:r>
          </w:p>
        </w:tc>
        <w:tc>
          <w:tcPr>
            <w:tcW w:w="456" w:type="pct"/>
            <w:tcBorders>
              <w:top w:val="single" w:sz="12" w:space="0" w:color="auto"/>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w:t>
            </w:r>
          </w:p>
        </w:tc>
        <w:tc>
          <w:tcPr>
            <w:tcW w:w="646" w:type="pct"/>
            <w:vMerge/>
            <w:tcBorders>
              <w:top w:val="nil"/>
              <w:left w:val="single" w:sz="4" w:space="0" w:color="auto"/>
              <w:bottom w:val="single" w:sz="8"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414" w:type="pct"/>
            <w:tcBorders>
              <w:top w:val="single" w:sz="12" w:space="0" w:color="auto"/>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251</w:t>
            </w:r>
          </w:p>
        </w:tc>
        <w:tc>
          <w:tcPr>
            <w:tcW w:w="415" w:type="pct"/>
            <w:tcBorders>
              <w:top w:val="single" w:sz="12" w:space="0" w:color="auto"/>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502</w:t>
            </w:r>
          </w:p>
        </w:tc>
        <w:tc>
          <w:tcPr>
            <w:tcW w:w="418" w:type="pct"/>
            <w:tcBorders>
              <w:top w:val="single" w:sz="12" w:space="0" w:color="auto"/>
              <w:left w:val="nil"/>
              <w:bottom w:val="single" w:sz="4"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1509</w:t>
            </w:r>
          </w:p>
        </w:tc>
        <w:tc>
          <w:tcPr>
            <w:tcW w:w="830" w:type="pct"/>
            <w:tcBorders>
              <w:top w:val="single" w:sz="12" w:space="0" w:color="auto"/>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4.1 </w:t>
            </w:r>
          </w:p>
        </w:tc>
        <w:tc>
          <w:tcPr>
            <w:tcW w:w="994" w:type="pct"/>
            <w:tcBorders>
              <w:top w:val="single" w:sz="12" w:space="0" w:color="auto"/>
              <w:left w:val="nil"/>
              <w:bottom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197 </w:t>
            </w:r>
          </w:p>
        </w:tc>
      </w:tr>
      <w:tr w:rsidR="00EB0EAD" w:rsidRPr="00823E21" w:rsidTr="009D129E">
        <w:trPr>
          <w:trHeight w:val="20"/>
        </w:trPr>
        <w:tc>
          <w:tcPr>
            <w:tcW w:w="829" w:type="pct"/>
            <w:tcBorders>
              <w:top w:val="nil"/>
              <w:left w:val="nil"/>
              <w:bottom w:val="single" w:sz="4"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MB60</w:t>
            </w:r>
          </w:p>
        </w:tc>
        <w:tc>
          <w:tcPr>
            <w:tcW w:w="456"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60</w:t>
            </w:r>
          </w:p>
        </w:tc>
        <w:tc>
          <w:tcPr>
            <w:tcW w:w="646" w:type="pct"/>
            <w:vMerge/>
            <w:tcBorders>
              <w:top w:val="nil"/>
              <w:left w:val="single" w:sz="4" w:space="0" w:color="auto"/>
              <w:bottom w:val="single" w:sz="8"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414"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251</w:t>
            </w:r>
          </w:p>
        </w:tc>
        <w:tc>
          <w:tcPr>
            <w:tcW w:w="415"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418</w:t>
            </w:r>
          </w:p>
        </w:tc>
        <w:tc>
          <w:tcPr>
            <w:tcW w:w="418" w:type="pct"/>
            <w:tcBorders>
              <w:top w:val="nil"/>
              <w:left w:val="nil"/>
              <w:bottom w:val="single" w:sz="4"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1578</w:t>
            </w:r>
          </w:p>
        </w:tc>
        <w:tc>
          <w:tcPr>
            <w:tcW w:w="830"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3.7 </w:t>
            </w:r>
          </w:p>
        </w:tc>
        <w:tc>
          <w:tcPr>
            <w:tcW w:w="994" w:type="pct"/>
            <w:tcBorders>
              <w:top w:val="nil"/>
              <w:left w:val="nil"/>
              <w:bottom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206 </w:t>
            </w:r>
          </w:p>
        </w:tc>
      </w:tr>
      <w:tr w:rsidR="00EB0EAD" w:rsidRPr="00823E21" w:rsidTr="009D129E">
        <w:trPr>
          <w:trHeight w:val="20"/>
        </w:trPr>
        <w:tc>
          <w:tcPr>
            <w:tcW w:w="829" w:type="pct"/>
            <w:tcBorders>
              <w:top w:val="nil"/>
              <w:left w:val="nil"/>
              <w:bottom w:val="single" w:sz="12"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MB70</w:t>
            </w:r>
          </w:p>
        </w:tc>
        <w:tc>
          <w:tcPr>
            <w:tcW w:w="456"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70</w:t>
            </w:r>
          </w:p>
        </w:tc>
        <w:tc>
          <w:tcPr>
            <w:tcW w:w="646" w:type="pct"/>
            <w:vMerge/>
            <w:tcBorders>
              <w:top w:val="nil"/>
              <w:left w:val="single" w:sz="4" w:space="0" w:color="auto"/>
              <w:bottom w:val="single" w:sz="8"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414"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251</w:t>
            </w:r>
          </w:p>
        </w:tc>
        <w:tc>
          <w:tcPr>
            <w:tcW w:w="415"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359</w:t>
            </w:r>
          </w:p>
        </w:tc>
        <w:tc>
          <w:tcPr>
            <w:tcW w:w="418" w:type="pct"/>
            <w:tcBorders>
              <w:top w:val="nil"/>
              <w:left w:val="nil"/>
              <w:bottom w:val="single" w:sz="12"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1628</w:t>
            </w:r>
          </w:p>
        </w:tc>
        <w:tc>
          <w:tcPr>
            <w:tcW w:w="830"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4.4 </w:t>
            </w:r>
          </w:p>
        </w:tc>
        <w:tc>
          <w:tcPr>
            <w:tcW w:w="994" w:type="pct"/>
            <w:tcBorders>
              <w:top w:val="nil"/>
              <w:left w:val="nil"/>
              <w:bottom w:val="single" w:sz="12"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196 </w:t>
            </w:r>
          </w:p>
        </w:tc>
      </w:tr>
      <w:tr w:rsidR="00EB0EAD" w:rsidRPr="00823E21" w:rsidTr="009D129E">
        <w:trPr>
          <w:trHeight w:val="20"/>
        </w:trPr>
        <w:tc>
          <w:tcPr>
            <w:tcW w:w="829" w:type="pct"/>
            <w:tcBorders>
              <w:top w:val="single" w:sz="12" w:space="0" w:color="auto"/>
              <w:left w:val="nil"/>
              <w:bottom w:val="single" w:sz="4"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MC50</w:t>
            </w:r>
          </w:p>
        </w:tc>
        <w:tc>
          <w:tcPr>
            <w:tcW w:w="456" w:type="pct"/>
            <w:tcBorders>
              <w:top w:val="single" w:sz="12" w:space="0" w:color="auto"/>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w:t>
            </w:r>
          </w:p>
        </w:tc>
        <w:tc>
          <w:tcPr>
            <w:tcW w:w="646" w:type="pct"/>
            <w:vMerge/>
            <w:tcBorders>
              <w:top w:val="nil"/>
              <w:left w:val="single" w:sz="4" w:space="0" w:color="auto"/>
              <w:bottom w:val="single" w:sz="8"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414" w:type="pct"/>
            <w:tcBorders>
              <w:top w:val="single" w:sz="12" w:space="0" w:color="auto"/>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251</w:t>
            </w:r>
          </w:p>
        </w:tc>
        <w:tc>
          <w:tcPr>
            <w:tcW w:w="415" w:type="pct"/>
            <w:tcBorders>
              <w:top w:val="single" w:sz="12" w:space="0" w:color="auto"/>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502</w:t>
            </w:r>
          </w:p>
        </w:tc>
        <w:tc>
          <w:tcPr>
            <w:tcW w:w="418" w:type="pct"/>
            <w:tcBorders>
              <w:top w:val="single" w:sz="12" w:space="0" w:color="auto"/>
              <w:left w:val="nil"/>
              <w:bottom w:val="single" w:sz="4"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1512</w:t>
            </w:r>
          </w:p>
        </w:tc>
        <w:tc>
          <w:tcPr>
            <w:tcW w:w="830" w:type="pct"/>
            <w:tcBorders>
              <w:top w:val="single" w:sz="12" w:space="0" w:color="auto"/>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2.4 </w:t>
            </w:r>
          </w:p>
        </w:tc>
        <w:tc>
          <w:tcPr>
            <w:tcW w:w="994" w:type="pct"/>
            <w:tcBorders>
              <w:top w:val="single" w:sz="12" w:space="0" w:color="auto"/>
              <w:left w:val="nil"/>
              <w:bottom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191</w:t>
            </w:r>
          </w:p>
        </w:tc>
      </w:tr>
      <w:tr w:rsidR="00EB0EAD" w:rsidRPr="00823E21" w:rsidTr="009D129E">
        <w:trPr>
          <w:trHeight w:val="20"/>
        </w:trPr>
        <w:tc>
          <w:tcPr>
            <w:tcW w:w="829" w:type="pct"/>
            <w:tcBorders>
              <w:top w:val="nil"/>
              <w:left w:val="nil"/>
              <w:bottom w:val="single" w:sz="4"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MC60</w:t>
            </w:r>
          </w:p>
        </w:tc>
        <w:tc>
          <w:tcPr>
            <w:tcW w:w="456"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60</w:t>
            </w:r>
          </w:p>
        </w:tc>
        <w:tc>
          <w:tcPr>
            <w:tcW w:w="646" w:type="pct"/>
            <w:vMerge/>
            <w:tcBorders>
              <w:top w:val="nil"/>
              <w:left w:val="single" w:sz="4" w:space="0" w:color="auto"/>
              <w:bottom w:val="single" w:sz="8"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414"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251</w:t>
            </w:r>
          </w:p>
        </w:tc>
        <w:tc>
          <w:tcPr>
            <w:tcW w:w="415"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418</w:t>
            </w:r>
          </w:p>
        </w:tc>
        <w:tc>
          <w:tcPr>
            <w:tcW w:w="418" w:type="pct"/>
            <w:tcBorders>
              <w:top w:val="nil"/>
              <w:left w:val="nil"/>
              <w:bottom w:val="single" w:sz="4"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1581</w:t>
            </w:r>
          </w:p>
        </w:tc>
        <w:tc>
          <w:tcPr>
            <w:tcW w:w="830"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3.8 </w:t>
            </w:r>
          </w:p>
        </w:tc>
        <w:tc>
          <w:tcPr>
            <w:tcW w:w="994" w:type="pct"/>
            <w:tcBorders>
              <w:top w:val="nil"/>
              <w:left w:val="nil"/>
              <w:bottom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193</w:t>
            </w:r>
          </w:p>
        </w:tc>
      </w:tr>
      <w:tr w:rsidR="00EB0EAD" w:rsidRPr="00823E21" w:rsidTr="009D129E">
        <w:trPr>
          <w:trHeight w:val="20"/>
        </w:trPr>
        <w:tc>
          <w:tcPr>
            <w:tcW w:w="829" w:type="pct"/>
            <w:tcBorders>
              <w:top w:val="nil"/>
              <w:left w:val="nil"/>
              <w:bottom w:val="single" w:sz="12"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MC70</w:t>
            </w:r>
          </w:p>
        </w:tc>
        <w:tc>
          <w:tcPr>
            <w:tcW w:w="456"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70</w:t>
            </w:r>
          </w:p>
        </w:tc>
        <w:tc>
          <w:tcPr>
            <w:tcW w:w="646" w:type="pct"/>
            <w:vMerge/>
            <w:tcBorders>
              <w:top w:val="nil"/>
              <w:left w:val="single" w:sz="4" w:space="0" w:color="auto"/>
              <w:bottom w:val="single" w:sz="8"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414"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251</w:t>
            </w:r>
          </w:p>
        </w:tc>
        <w:tc>
          <w:tcPr>
            <w:tcW w:w="415"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359</w:t>
            </w:r>
          </w:p>
        </w:tc>
        <w:tc>
          <w:tcPr>
            <w:tcW w:w="418" w:type="pct"/>
            <w:tcBorders>
              <w:top w:val="nil"/>
              <w:left w:val="nil"/>
              <w:bottom w:val="single" w:sz="12"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1630</w:t>
            </w:r>
          </w:p>
        </w:tc>
        <w:tc>
          <w:tcPr>
            <w:tcW w:w="830"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4.2 </w:t>
            </w:r>
          </w:p>
        </w:tc>
        <w:tc>
          <w:tcPr>
            <w:tcW w:w="994" w:type="pct"/>
            <w:tcBorders>
              <w:top w:val="nil"/>
              <w:left w:val="nil"/>
              <w:bottom w:val="single" w:sz="12"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197</w:t>
            </w:r>
          </w:p>
        </w:tc>
      </w:tr>
      <w:tr w:rsidR="00EB0EAD" w:rsidRPr="00823E21" w:rsidTr="009D129E">
        <w:trPr>
          <w:trHeight w:val="20"/>
        </w:trPr>
        <w:tc>
          <w:tcPr>
            <w:tcW w:w="829" w:type="pct"/>
            <w:tcBorders>
              <w:top w:val="single" w:sz="12" w:space="0" w:color="auto"/>
              <w:left w:val="nil"/>
              <w:bottom w:val="single" w:sz="4"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L50</w:t>
            </w:r>
          </w:p>
        </w:tc>
        <w:tc>
          <w:tcPr>
            <w:tcW w:w="456" w:type="pct"/>
            <w:tcBorders>
              <w:top w:val="single" w:sz="12" w:space="0" w:color="auto"/>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w:t>
            </w:r>
          </w:p>
        </w:tc>
        <w:tc>
          <w:tcPr>
            <w:tcW w:w="646" w:type="pct"/>
            <w:vMerge/>
            <w:tcBorders>
              <w:top w:val="nil"/>
              <w:left w:val="single" w:sz="4" w:space="0" w:color="auto"/>
              <w:bottom w:val="single" w:sz="8"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414" w:type="pct"/>
            <w:tcBorders>
              <w:top w:val="single" w:sz="12" w:space="0" w:color="auto"/>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251</w:t>
            </w:r>
          </w:p>
        </w:tc>
        <w:tc>
          <w:tcPr>
            <w:tcW w:w="415" w:type="pct"/>
            <w:tcBorders>
              <w:top w:val="single" w:sz="12" w:space="0" w:color="auto"/>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502</w:t>
            </w:r>
          </w:p>
        </w:tc>
        <w:tc>
          <w:tcPr>
            <w:tcW w:w="418" w:type="pct"/>
            <w:tcBorders>
              <w:top w:val="single" w:sz="12" w:space="0" w:color="auto"/>
              <w:left w:val="nil"/>
              <w:bottom w:val="single" w:sz="4"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1513</w:t>
            </w:r>
          </w:p>
        </w:tc>
        <w:tc>
          <w:tcPr>
            <w:tcW w:w="830" w:type="pct"/>
            <w:tcBorders>
              <w:top w:val="single" w:sz="12" w:space="0" w:color="auto"/>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2.2 </w:t>
            </w:r>
          </w:p>
        </w:tc>
        <w:tc>
          <w:tcPr>
            <w:tcW w:w="994" w:type="pct"/>
            <w:tcBorders>
              <w:top w:val="single" w:sz="12" w:space="0" w:color="auto"/>
              <w:left w:val="nil"/>
              <w:bottom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205</w:t>
            </w:r>
          </w:p>
        </w:tc>
      </w:tr>
      <w:tr w:rsidR="00EB0EAD" w:rsidRPr="00823E21" w:rsidTr="009D129E">
        <w:trPr>
          <w:trHeight w:val="20"/>
        </w:trPr>
        <w:tc>
          <w:tcPr>
            <w:tcW w:w="829" w:type="pct"/>
            <w:tcBorders>
              <w:top w:val="nil"/>
              <w:left w:val="nil"/>
              <w:bottom w:val="single" w:sz="4"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L60</w:t>
            </w:r>
          </w:p>
        </w:tc>
        <w:tc>
          <w:tcPr>
            <w:tcW w:w="456"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60</w:t>
            </w:r>
          </w:p>
        </w:tc>
        <w:tc>
          <w:tcPr>
            <w:tcW w:w="646" w:type="pct"/>
            <w:vMerge/>
            <w:tcBorders>
              <w:top w:val="nil"/>
              <w:left w:val="single" w:sz="4" w:space="0" w:color="auto"/>
              <w:bottom w:val="single" w:sz="8" w:space="0" w:color="000000"/>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414"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251</w:t>
            </w:r>
          </w:p>
        </w:tc>
        <w:tc>
          <w:tcPr>
            <w:tcW w:w="415"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418</w:t>
            </w:r>
          </w:p>
        </w:tc>
        <w:tc>
          <w:tcPr>
            <w:tcW w:w="418" w:type="pct"/>
            <w:tcBorders>
              <w:top w:val="nil"/>
              <w:left w:val="nil"/>
              <w:bottom w:val="single" w:sz="4"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1582</w:t>
            </w:r>
          </w:p>
        </w:tc>
        <w:tc>
          <w:tcPr>
            <w:tcW w:w="830" w:type="pct"/>
            <w:tcBorders>
              <w:top w:val="nil"/>
              <w:left w:val="nil"/>
              <w:bottom w:val="single" w:sz="4"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2.4 </w:t>
            </w:r>
          </w:p>
        </w:tc>
        <w:tc>
          <w:tcPr>
            <w:tcW w:w="994" w:type="pct"/>
            <w:tcBorders>
              <w:top w:val="nil"/>
              <w:left w:val="nil"/>
              <w:bottom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204</w:t>
            </w:r>
          </w:p>
        </w:tc>
      </w:tr>
      <w:tr w:rsidR="00EB0EAD" w:rsidRPr="00823E21" w:rsidTr="009D129E">
        <w:trPr>
          <w:trHeight w:val="20"/>
        </w:trPr>
        <w:tc>
          <w:tcPr>
            <w:tcW w:w="829" w:type="pct"/>
            <w:tcBorders>
              <w:top w:val="nil"/>
              <w:left w:val="nil"/>
              <w:bottom w:val="single" w:sz="12" w:space="0" w:color="auto"/>
              <w:right w:val="double" w:sz="6"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L70</w:t>
            </w:r>
          </w:p>
        </w:tc>
        <w:tc>
          <w:tcPr>
            <w:tcW w:w="456"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70</w:t>
            </w:r>
          </w:p>
        </w:tc>
        <w:tc>
          <w:tcPr>
            <w:tcW w:w="646" w:type="pct"/>
            <w:vMerge/>
            <w:tcBorders>
              <w:top w:val="nil"/>
              <w:left w:val="single" w:sz="4" w:space="0" w:color="auto"/>
              <w:bottom w:val="single" w:sz="12" w:space="0" w:color="auto"/>
              <w:right w:val="single" w:sz="4" w:space="0" w:color="auto"/>
            </w:tcBorders>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left"/>
              <w:rPr>
                <w:rFonts w:ascii="ＭＳ Ｐゴシック" w:eastAsia="ＭＳ Ｐゴシック" w:hAnsi="ＭＳ Ｐゴシック" w:cs="ＭＳ Ｐゴシック"/>
                <w:color w:val="000000"/>
                <w:kern w:val="0"/>
              </w:rPr>
            </w:pPr>
          </w:p>
        </w:tc>
        <w:tc>
          <w:tcPr>
            <w:tcW w:w="414"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251</w:t>
            </w:r>
          </w:p>
        </w:tc>
        <w:tc>
          <w:tcPr>
            <w:tcW w:w="415"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359</w:t>
            </w:r>
          </w:p>
        </w:tc>
        <w:tc>
          <w:tcPr>
            <w:tcW w:w="418" w:type="pct"/>
            <w:tcBorders>
              <w:top w:val="nil"/>
              <w:left w:val="nil"/>
              <w:bottom w:val="single" w:sz="12" w:space="0" w:color="auto"/>
              <w:right w:val="single" w:sz="8"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1631</w:t>
            </w:r>
          </w:p>
        </w:tc>
        <w:tc>
          <w:tcPr>
            <w:tcW w:w="830" w:type="pct"/>
            <w:tcBorders>
              <w:top w:val="nil"/>
              <w:left w:val="nil"/>
              <w:bottom w:val="single" w:sz="12" w:space="0" w:color="auto"/>
              <w:right w:val="single" w:sz="4"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 xml:space="preserve">3.5 </w:t>
            </w:r>
          </w:p>
        </w:tc>
        <w:tc>
          <w:tcPr>
            <w:tcW w:w="994" w:type="pct"/>
            <w:tcBorders>
              <w:top w:val="nil"/>
              <w:left w:val="nil"/>
              <w:bottom w:val="single" w:sz="12" w:space="0" w:color="auto"/>
            </w:tcBorders>
            <w:noWrap/>
            <w:tcMar>
              <w:left w:w="0" w:type="dxa"/>
              <w:right w:w="0" w:type="dxa"/>
            </w:tcMar>
            <w:vAlign w:val="center"/>
          </w:tcPr>
          <w:p w:rsidR="00EB0EAD" w:rsidRPr="00075DAB" w:rsidRDefault="00EB0EAD" w:rsidP="00CF5C5B">
            <w:pPr>
              <w:framePr w:w="4764" w:h="5543" w:hRule="exact" w:hSpace="181" w:wrap="around" w:vAnchor="page" w:hAnchor="page" w:x="1084" w:y="9645"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203</w:t>
            </w:r>
          </w:p>
        </w:tc>
      </w:tr>
    </w:tbl>
    <w:p w:rsidR="00EB0EAD" w:rsidRDefault="00EB0EAD" w:rsidP="00CF5C5B">
      <w:pPr>
        <w:framePr w:w="4764" w:h="5543" w:hRule="exact" w:hSpace="181" w:wrap="around" w:vAnchor="page" w:hAnchor="page" w:x="1084" w:y="9645" w:anchorLock="1"/>
        <w:jc w:val="right"/>
      </w:pPr>
    </w:p>
    <w:p w:rsidR="00EB0EAD" w:rsidRDefault="00EB0EAD" w:rsidP="00CF5C5B">
      <w:pPr>
        <w:framePr w:w="4764" w:h="5543" w:hRule="exact" w:hSpace="181" w:wrap="around" w:vAnchor="page" w:hAnchor="page" w:x="1084" w:y="9645" w:anchorLock="1"/>
        <w:jc w:val="right"/>
      </w:pPr>
    </w:p>
    <w:p w:rsidR="00EB0EAD" w:rsidRDefault="00EB0EAD" w:rsidP="00F758FB">
      <w:pPr>
        <w:rPr>
          <w:rFonts w:ascii="ＭＳ 明朝" w:cs="Arial"/>
        </w:rPr>
      </w:pPr>
      <w:r>
        <w:rPr>
          <w:rFonts w:ascii="Arial" w:eastAsia="ＭＳ ゴシック" w:hAnsi="Arial" w:cs="Arial" w:hint="eastAsia"/>
        </w:rPr>
        <w:t xml:space="preserve">　</w:t>
      </w:r>
      <w:r w:rsidRPr="00162234">
        <w:rPr>
          <w:rFonts w:ascii="ＭＳ 明朝" w:hAnsi="ＭＳ 明朝" w:cs="Arial" w:hint="eastAsia"/>
        </w:rPr>
        <w:t>表</w:t>
      </w:r>
      <w:r w:rsidRPr="00162234">
        <w:rPr>
          <w:rFonts w:ascii="ＭＳ 明朝" w:hAnsi="ＭＳ 明朝" w:cs="Arial"/>
        </w:rPr>
        <w:t>3</w:t>
      </w:r>
      <w:r w:rsidRPr="00162234">
        <w:rPr>
          <w:rFonts w:ascii="ＭＳ 明朝" w:hAnsi="ＭＳ 明朝" w:cs="Arial" w:hint="eastAsia"/>
        </w:rPr>
        <w:t>にコンクリートの</w:t>
      </w:r>
      <w:r>
        <w:rPr>
          <w:rFonts w:ascii="ＭＳ 明朝" w:hAnsi="ＭＳ 明朝" w:cs="Arial" w:hint="eastAsia"/>
        </w:rPr>
        <w:t>、また、</w:t>
      </w:r>
      <w:r w:rsidRPr="00162234">
        <w:rPr>
          <w:rFonts w:ascii="ＭＳ 明朝" w:hAnsi="ＭＳ 明朝" w:cs="Arial" w:hint="eastAsia"/>
        </w:rPr>
        <w:t>表</w:t>
      </w:r>
      <w:r w:rsidRPr="00162234">
        <w:rPr>
          <w:rFonts w:ascii="ＭＳ 明朝" w:hAnsi="ＭＳ 明朝" w:cs="Arial"/>
        </w:rPr>
        <w:t>4</w:t>
      </w:r>
      <w:r w:rsidRPr="00162234">
        <w:rPr>
          <w:rFonts w:ascii="ＭＳ 明朝" w:hAnsi="ＭＳ 明朝" w:cs="Arial" w:hint="eastAsia"/>
        </w:rPr>
        <w:t>にモルタルの</w:t>
      </w:r>
      <w:r>
        <w:rPr>
          <w:rFonts w:ascii="ＭＳ 明朝" w:hAnsi="ＭＳ 明朝" w:cs="Arial" w:hint="eastAsia"/>
        </w:rPr>
        <w:t>調合と</w:t>
      </w:r>
      <w:r w:rsidRPr="00162234">
        <w:rPr>
          <w:rFonts w:ascii="ＭＳ 明朝" w:hAnsi="ＭＳ 明朝" w:cs="Arial" w:hint="eastAsia"/>
        </w:rPr>
        <w:t>フレッシュ性状を示す。コンクリートは、スランプ</w:t>
      </w:r>
      <w:r w:rsidRPr="00162234">
        <w:rPr>
          <w:rFonts w:ascii="ＭＳ 明朝" w:hAnsi="ＭＳ 明朝" w:cs="Arial"/>
        </w:rPr>
        <w:t>18</w:t>
      </w:r>
      <w:r w:rsidRPr="00162234">
        <w:rPr>
          <w:rFonts w:ascii="ＭＳ 明朝" w:hAnsi="ＭＳ 明朝" w:cs="Arial" w:hint="eastAsia"/>
        </w:rPr>
        <w:t>±</w:t>
      </w:r>
      <w:r w:rsidRPr="00162234">
        <w:rPr>
          <w:rFonts w:ascii="ＭＳ 明朝" w:hAnsi="ＭＳ 明朝" w:cs="Arial"/>
        </w:rPr>
        <w:t>2.5cm</w:t>
      </w:r>
      <w:r w:rsidRPr="00162234">
        <w:rPr>
          <w:rFonts w:ascii="ＭＳ 明朝" w:hAnsi="ＭＳ 明朝" w:cs="Arial" w:hint="eastAsia"/>
        </w:rPr>
        <w:t>、空気量</w:t>
      </w:r>
      <w:r w:rsidRPr="00162234">
        <w:rPr>
          <w:rFonts w:ascii="ＭＳ 明朝" w:hAnsi="ＭＳ 明朝" w:cs="Arial"/>
        </w:rPr>
        <w:t>4.5</w:t>
      </w:r>
      <w:r w:rsidRPr="00162234">
        <w:rPr>
          <w:rFonts w:ascii="ＭＳ 明朝" w:hAnsi="ＭＳ 明朝" w:cs="Arial" w:hint="eastAsia"/>
        </w:rPr>
        <w:t>±</w:t>
      </w:r>
      <w:r w:rsidRPr="00162234">
        <w:rPr>
          <w:rFonts w:ascii="ＭＳ 明朝" w:hAnsi="ＭＳ 明朝" w:cs="Arial"/>
        </w:rPr>
        <w:t>1.0%</w:t>
      </w:r>
      <w:r w:rsidRPr="00162234">
        <w:rPr>
          <w:rFonts w:ascii="ＭＳ 明朝" w:hAnsi="ＭＳ 明朝" w:cs="Arial" w:hint="eastAsia"/>
        </w:rPr>
        <w:t>になるように混和剤や単位水量で調節を行った。モルタルについては、空気量を</w:t>
      </w:r>
      <w:r w:rsidRPr="00162234">
        <w:rPr>
          <w:rFonts w:ascii="ＭＳ 明朝" w:hAnsi="ＭＳ 明朝" w:cs="Arial"/>
        </w:rPr>
        <w:t>2%</w:t>
      </w:r>
      <w:r w:rsidRPr="00162234">
        <w:rPr>
          <w:rFonts w:ascii="ＭＳ 明朝" w:hAnsi="ＭＳ 明朝" w:cs="Arial" w:hint="eastAsia"/>
        </w:rPr>
        <w:t>に設定し、普通ポルトランドセメント</w:t>
      </w:r>
      <w:r>
        <w:rPr>
          <w:rFonts w:ascii="ＭＳ 明朝" w:hAnsi="ＭＳ 明朝" w:cs="Arial" w:hint="eastAsia"/>
        </w:rPr>
        <w:t>の場合</w:t>
      </w:r>
      <w:r w:rsidRPr="00162234">
        <w:rPr>
          <w:rFonts w:ascii="ＭＳ 明朝" w:hAnsi="ＭＳ 明朝" w:cs="Arial" w:hint="eastAsia"/>
        </w:rPr>
        <w:t>に</w:t>
      </w:r>
      <w:r>
        <w:rPr>
          <w:rFonts w:ascii="ＭＳ 明朝" w:hAnsi="ＭＳ 明朝" w:cs="Arial" w:hint="eastAsia"/>
        </w:rPr>
        <w:t>所定の</w:t>
      </w:r>
      <w:r w:rsidRPr="00162234">
        <w:rPr>
          <w:rFonts w:ascii="ＭＳ 明朝" w:hAnsi="ＭＳ 明朝" w:cs="Arial" w:hint="eastAsia"/>
        </w:rPr>
        <w:t>フローになるように単位水量を調整し調合を設定した。他のセメントについては普通ポルトランドセメントのフロー</w:t>
      </w:r>
      <w:r w:rsidRPr="00162234">
        <w:rPr>
          <w:rFonts w:ascii="ＭＳ 明朝" w:hAnsi="ＭＳ 明朝" w:cs="Arial"/>
        </w:rPr>
        <w:t>200mm</w:t>
      </w:r>
      <w:r w:rsidRPr="00162234">
        <w:rPr>
          <w:rFonts w:ascii="ＭＳ 明朝" w:hAnsi="ＭＳ 明朝" w:cs="Arial" w:hint="eastAsia"/>
        </w:rPr>
        <w:t>の単位水量と同じ値で調合を計算した。</w:t>
      </w:r>
    </w:p>
    <w:p w:rsidR="00EB0EAD" w:rsidRPr="00DE1C10" w:rsidRDefault="00EB0EAD" w:rsidP="00CF5C5B">
      <w:pPr>
        <w:framePr w:w="4771" w:h="3697" w:hRule="exact" w:hSpace="181" w:wrap="around" w:vAnchor="page" w:hAnchor="page" w:x="5724" w:y="2622" w:anchorLock="1"/>
        <w:jc w:val="center"/>
        <w:rPr>
          <w:rFonts w:ascii="ＭＳ ゴシック" w:eastAsia="ＭＳ ゴシック" w:hAnsi="ＭＳ ゴシック"/>
        </w:rPr>
      </w:pPr>
      <w:r w:rsidRPr="00DE1C10">
        <w:rPr>
          <w:rFonts w:ascii="ＭＳ ゴシック" w:eastAsia="ＭＳ ゴシック" w:hAnsi="ＭＳ ゴシック" w:hint="eastAsia"/>
        </w:rPr>
        <w:t>表</w:t>
      </w:r>
      <w:r w:rsidRPr="00DE1C10">
        <w:rPr>
          <w:rFonts w:ascii="ＭＳ ゴシック" w:eastAsia="ＭＳ ゴシック" w:hAnsi="ＭＳ ゴシック"/>
        </w:rPr>
        <w:t>2</w:t>
      </w:r>
      <w:r w:rsidRPr="00DE1C10">
        <w:rPr>
          <w:rFonts w:ascii="ＭＳ ゴシック" w:eastAsia="ＭＳ ゴシック" w:hAnsi="ＭＳ ゴシック" w:hint="eastAsia"/>
        </w:rPr>
        <w:t xml:space="preserve">　使用材料および品質</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tblPr>
      <w:tblGrid>
        <w:gridCol w:w="687"/>
        <w:gridCol w:w="2007"/>
        <w:gridCol w:w="1984"/>
      </w:tblGrid>
      <w:tr w:rsidR="00EB0EAD" w:rsidRPr="00AF543D" w:rsidTr="008B4F8C">
        <w:trPr>
          <w:trHeight w:val="20"/>
        </w:trPr>
        <w:tc>
          <w:tcPr>
            <w:tcW w:w="687" w:type="dxa"/>
            <w:tcBorders>
              <w:top w:val="single" w:sz="12" w:space="0" w:color="000000"/>
              <w:left w:val="nil"/>
              <w:bottom w:val="double" w:sz="4" w:space="0" w:color="auto"/>
              <w:right w:val="double" w:sz="4" w:space="0" w:color="auto"/>
            </w:tcBorders>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p>
        </w:tc>
        <w:tc>
          <w:tcPr>
            <w:tcW w:w="2007" w:type="dxa"/>
            <w:tcBorders>
              <w:top w:val="single" w:sz="12" w:space="0" w:color="000000"/>
              <w:left w:val="double" w:sz="4" w:space="0" w:color="auto"/>
              <w:bottom w:val="double" w:sz="4" w:space="0" w:color="auto"/>
            </w:tcBorders>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r w:rsidRPr="00037F6A">
              <w:rPr>
                <w:rFonts w:ascii="ＭＳ Ｐゴシック" w:eastAsia="ＭＳ Ｐゴシック" w:hAnsi="ＭＳ Ｐゴシック" w:hint="eastAsia"/>
                <w:bCs/>
              </w:rPr>
              <w:t>種類</w:t>
            </w:r>
          </w:p>
        </w:tc>
        <w:tc>
          <w:tcPr>
            <w:tcW w:w="1984" w:type="dxa"/>
            <w:tcBorders>
              <w:top w:val="single" w:sz="12" w:space="0" w:color="000000"/>
              <w:bottom w:val="double" w:sz="4" w:space="0" w:color="auto"/>
              <w:right w:val="nil"/>
            </w:tcBorders>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r w:rsidRPr="00037F6A">
              <w:rPr>
                <w:rFonts w:ascii="ＭＳ Ｐゴシック" w:eastAsia="ＭＳ Ｐゴシック" w:hAnsi="ＭＳ Ｐゴシック" w:hint="eastAsia"/>
                <w:bCs/>
              </w:rPr>
              <w:t>品質</w:t>
            </w:r>
          </w:p>
        </w:tc>
      </w:tr>
      <w:tr w:rsidR="00EB0EAD" w:rsidRPr="00AF543D" w:rsidTr="008B4F8C">
        <w:trPr>
          <w:trHeight w:val="20"/>
        </w:trPr>
        <w:tc>
          <w:tcPr>
            <w:tcW w:w="687" w:type="dxa"/>
            <w:vMerge w:val="restart"/>
            <w:tcBorders>
              <w:top w:val="double" w:sz="4" w:space="0" w:color="auto"/>
              <w:left w:val="nil"/>
              <w:right w:val="double" w:sz="4" w:space="0" w:color="auto"/>
            </w:tcBorders>
            <w:vAlign w:val="center"/>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r w:rsidRPr="00037F6A">
              <w:rPr>
                <w:rFonts w:ascii="ＭＳ Ｐゴシック" w:eastAsia="ＭＳ Ｐゴシック" w:hAnsi="ＭＳ Ｐゴシック" w:hint="eastAsia"/>
                <w:bCs/>
              </w:rPr>
              <w:t>セメント</w:t>
            </w:r>
          </w:p>
        </w:tc>
        <w:tc>
          <w:tcPr>
            <w:tcW w:w="2007" w:type="dxa"/>
            <w:tcBorders>
              <w:top w:val="double" w:sz="4" w:space="0" w:color="auto"/>
              <w:left w:val="double" w:sz="4" w:space="0" w:color="auto"/>
            </w:tcBorders>
            <w:vAlign w:val="center"/>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r w:rsidRPr="00037F6A">
              <w:rPr>
                <w:rFonts w:ascii="ＭＳ Ｐゴシック" w:eastAsia="ＭＳ Ｐゴシック" w:hAnsi="ＭＳ Ｐゴシック" w:hint="eastAsia"/>
                <w:bCs/>
              </w:rPr>
              <w:t>普通ポルトランドセメント</w:t>
            </w:r>
          </w:p>
        </w:tc>
        <w:tc>
          <w:tcPr>
            <w:tcW w:w="1984" w:type="dxa"/>
            <w:tcBorders>
              <w:top w:val="double" w:sz="4" w:space="0" w:color="auto"/>
              <w:right w:val="nil"/>
            </w:tcBorders>
          </w:tcPr>
          <w:p w:rsidR="00EB0EAD" w:rsidRPr="008B4F8C" w:rsidRDefault="00EB0EAD" w:rsidP="00CF5C5B">
            <w:pPr>
              <w:framePr w:w="4771" w:h="3697" w:hRule="exact" w:hSpace="181" w:wrap="around" w:vAnchor="page" w:hAnchor="page" w:x="5724" w:y="2622" w:anchorLock="1"/>
              <w:spacing w:line="180" w:lineRule="exact"/>
              <w:rPr>
                <w:rFonts w:ascii="ＭＳ Ｐゴシック" w:eastAsia="ＭＳ Ｐゴシック" w:hAnsi="ＭＳ Ｐゴシック"/>
                <w:bCs/>
                <w:sz w:val="16"/>
                <w:szCs w:val="16"/>
              </w:rPr>
            </w:pPr>
            <w:r w:rsidRPr="008B4F8C">
              <w:rPr>
                <w:rFonts w:ascii="ＭＳ Ｐゴシック" w:eastAsia="ＭＳ Ｐゴシック" w:hAnsi="ＭＳ Ｐゴシック" w:hint="eastAsia"/>
                <w:bCs/>
                <w:sz w:val="16"/>
                <w:szCs w:val="16"/>
              </w:rPr>
              <w:t xml:space="preserve">密度　</w:t>
            </w:r>
            <w:r w:rsidRPr="008B4F8C">
              <w:rPr>
                <w:rFonts w:ascii="ＭＳ Ｐゴシック" w:eastAsia="ＭＳ Ｐゴシック" w:hAnsi="ＭＳ Ｐゴシック"/>
                <w:bCs/>
                <w:sz w:val="16"/>
                <w:szCs w:val="16"/>
              </w:rPr>
              <w:t>3.16g/cm</w:t>
            </w:r>
            <w:r w:rsidRPr="008B4F8C">
              <w:rPr>
                <w:rFonts w:ascii="ＭＳ Ｐゴシック" w:eastAsia="ＭＳ Ｐゴシック" w:hAnsi="ＭＳ Ｐゴシック"/>
                <w:bCs/>
                <w:sz w:val="16"/>
                <w:szCs w:val="16"/>
                <w:vertAlign w:val="superscript"/>
              </w:rPr>
              <w:t>3</w:t>
            </w:r>
            <w:r w:rsidRPr="008B4F8C">
              <w:rPr>
                <w:rFonts w:ascii="ＭＳ Ｐゴシック" w:eastAsia="ＭＳ Ｐゴシック" w:hAnsi="ＭＳ Ｐゴシック" w:hint="eastAsia"/>
                <w:bCs/>
                <w:sz w:val="16"/>
                <w:szCs w:val="16"/>
              </w:rPr>
              <w:t>、</w:t>
            </w:r>
          </w:p>
          <w:p w:rsidR="00EB0EAD" w:rsidRPr="008B4F8C" w:rsidRDefault="00EB0EAD" w:rsidP="00CF5C5B">
            <w:pPr>
              <w:framePr w:w="4771" w:h="3697" w:hRule="exact" w:hSpace="181" w:wrap="around" w:vAnchor="page" w:hAnchor="page" w:x="5724" w:y="2622" w:anchorLock="1"/>
              <w:spacing w:line="180" w:lineRule="exact"/>
              <w:rPr>
                <w:rFonts w:ascii="ＭＳ Ｐゴシック" w:eastAsia="ＭＳ Ｐゴシック" w:hAnsi="ＭＳ Ｐゴシック"/>
                <w:sz w:val="16"/>
                <w:szCs w:val="16"/>
              </w:rPr>
            </w:pPr>
            <w:r w:rsidRPr="008B4F8C">
              <w:rPr>
                <w:rFonts w:ascii="ＭＳ Ｐゴシック" w:eastAsia="ＭＳ Ｐゴシック" w:hAnsi="ＭＳ Ｐゴシック" w:hint="eastAsia"/>
                <w:bCs/>
                <w:sz w:val="16"/>
                <w:szCs w:val="16"/>
              </w:rPr>
              <w:t>比表面積</w:t>
            </w:r>
            <w:r w:rsidRPr="008B4F8C">
              <w:rPr>
                <w:rFonts w:ascii="ＭＳ Ｐゴシック" w:eastAsia="ＭＳ Ｐゴシック" w:hAnsi="ＭＳ Ｐゴシック"/>
                <w:bCs/>
                <w:sz w:val="16"/>
                <w:szCs w:val="16"/>
              </w:rPr>
              <w:t xml:space="preserve"> 3300cm</w:t>
            </w:r>
            <w:r w:rsidRPr="008B4F8C">
              <w:rPr>
                <w:rFonts w:ascii="ＭＳ Ｐゴシック" w:eastAsia="ＭＳ Ｐゴシック" w:hAnsi="ＭＳ Ｐゴシック"/>
                <w:bCs/>
                <w:sz w:val="16"/>
                <w:szCs w:val="16"/>
                <w:vertAlign w:val="superscript"/>
              </w:rPr>
              <w:t>2</w:t>
            </w:r>
            <w:r w:rsidRPr="008B4F8C">
              <w:rPr>
                <w:rFonts w:ascii="ＭＳ Ｐゴシック" w:eastAsia="ＭＳ Ｐゴシック" w:hAnsi="ＭＳ Ｐゴシック"/>
                <w:bCs/>
                <w:sz w:val="16"/>
                <w:szCs w:val="16"/>
              </w:rPr>
              <w:t xml:space="preserve">/g </w:t>
            </w:r>
          </w:p>
        </w:tc>
      </w:tr>
      <w:tr w:rsidR="00EB0EAD" w:rsidRPr="00AF543D" w:rsidTr="008B4F8C">
        <w:trPr>
          <w:trHeight w:val="20"/>
        </w:trPr>
        <w:tc>
          <w:tcPr>
            <w:tcW w:w="687" w:type="dxa"/>
            <w:vMerge/>
            <w:tcBorders>
              <w:left w:val="nil"/>
              <w:right w:val="double" w:sz="4" w:space="0" w:color="auto"/>
            </w:tcBorders>
            <w:vAlign w:val="center"/>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p>
        </w:tc>
        <w:tc>
          <w:tcPr>
            <w:tcW w:w="2007" w:type="dxa"/>
            <w:tcBorders>
              <w:left w:val="double" w:sz="4" w:space="0" w:color="auto"/>
            </w:tcBorders>
            <w:vAlign w:val="center"/>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r w:rsidRPr="00037F6A">
              <w:rPr>
                <w:rFonts w:ascii="ＭＳ Ｐゴシック" w:eastAsia="ＭＳ Ｐゴシック" w:hAnsi="ＭＳ Ｐゴシック" w:hint="eastAsia"/>
                <w:bCs/>
              </w:rPr>
              <w:t>早強ポルトランドセメント</w:t>
            </w:r>
          </w:p>
        </w:tc>
        <w:tc>
          <w:tcPr>
            <w:tcW w:w="1984" w:type="dxa"/>
            <w:tcBorders>
              <w:right w:val="nil"/>
            </w:tcBorders>
          </w:tcPr>
          <w:p w:rsidR="00EB0EAD" w:rsidRPr="008B4F8C" w:rsidRDefault="00EB0EAD" w:rsidP="00CF5C5B">
            <w:pPr>
              <w:framePr w:w="4771" w:h="3697" w:hRule="exact" w:hSpace="181" w:wrap="around" w:vAnchor="page" w:hAnchor="page" w:x="5724" w:y="2622" w:anchorLock="1"/>
              <w:spacing w:line="180" w:lineRule="exact"/>
              <w:rPr>
                <w:rFonts w:ascii="ＭＳ Ｐゴシック" w:eastAsia="ＭＳ Ｐゴシック" w:hAnsi="ＭＳ Ｐゴシック"/>
                <w:bCs/>
                <w:sz w:val="16"/>
                <w:szCs w:val="16"/>
              </w:rPr>
            </w:pPr>
            <w:r w:rsidRPr="008B4F8C">
              <w:rPr>
                <w:rFonts w:ascii="ＭＳ Ｐゴシック" w:eastAsia="ＭＳ Ｐゴシック" w:hAnsi="ＭＳ Ｐゴシック" w:hint="eastAsia"/>
                <w:bCs/>
                <w:sz w:val="16"/>
                <w:szCs w:val="16"/>
              </w:rPr>
              <w:t xml:space="preserve">密度　</w:t>
            </w:r>
            <w:r w:rsidRPr="008B4F8C">
              <w:rPr>
                <w:rFonts w:ascii="ＭＳ Ｐゴシック" w:eastAsia="ＭＳ Ｐゴシック" w:hAnsi="ＭＳ Ｐゴシック"/>
                <w:bCs/>
                <w:sz w:val="16"/>
                <w:szCs w:val="16"/>
              </w:rPr>
              <w:t>3.14g/cm</w:t>
            </w:r>
            <w:r w:rsidRPr="008B4F8C">
              <w:rPr>
                <w:rFonts w:ascii="ＭＳ Ｐゴシック" w:eastAsia="ＭＳ Ｐゴシック" w:hAnsi="ＭＳ Ｐゴシック"/>
                <w:bCs/>
                <w:sz w:val="16"/>
                <w:szCs w:val="16"/>
                <w:vertAlign w:val="superscript"/>
              </w:rPr>
              <w:t>3</w:t>
            </w:r>
          </w:p>
          <w:p w:rsidR="00EB0EAD" w:rsidRPr="008B4F8C" w:rsidRDefault="00EB0EAD" w:rsidP="00CF5C5B">
            <w:pPr>
              <w:framePr w:w="4771" w:h="3697" w:hRule="exact" w:hSpace="181" w:wrap="around" w:vAnchor="page" w:hAnchor="page" w:x="5724" w:y="2622" w:anchorLock="1"/>
              <w:spacing w:line="180" w:lineRule="exact"/>
              <w:rPr>
                <w:rFonts w:ascii="ＭＳ Ｐゴシック" w:eastAsia="ＭＳ Ｐゴシック" w:hAnsi="ＭＳ Ｐゴシック"/>
                <w:sz w:val="16"/>
                <w:szCs w:val="16"/>
              </w:rPr>
            </w:pPr>
            <w:r w:rsidRPr="008B4F8C">
              <w:rPr>
                <w:rFonts w:ascii="ＭＳ Ｐゴシック" w:eastAsia="ＭＳ Ｐゴシック" w:hAnsi="ＭＳ Ｐゴシック" w:hint="eastAsia"/>
                <w:bCs/>
                <w:sz w:val="16"/>
                <w:szCs w:val="16"/>
              </w:rPr>
              <w:t>比表面積</w:t>
            </w:r>
            <w:r w:rsidRPr="008B4F8C">
              <w:rPr>
                <w:rFonts w:ascii="ＭＳ Ｐゴシック" w:eastAsia="ＭＳ Ｐゴシック" w:hAnsi="ＭＳ Ｐゴシック"/>
                <w:bCs/>
                <w:sz w:val="16"/>
                <w:szCs w:val="16"/>
              </w:rPr>
              <w:t xml:space="preserve"> 4480cm</w:t>
            </w:r>
            <w:r w:rsidRPr="008B4F8C">
              <w:rPr>
                <w:rFonts w:ascii="ＭＳ Ｐゴシック" w:eastAsia="ＭＳ Ｐゴシック" w:hAnsi="ＭＳ Ｐゴシック"/>
                <w:bCs/>
                <w:sz w:val="16"/>
                <w:szCs w:val="16"/>
                <w:vertAlign w:val="superscript"/>
              </w:rPr>
              <w:t>2</w:t>
            </w:r>
            <w:r w:rsidRPr="008B4F8C">
              <w:rPr>
                <w:rFonts w:ascii="ＭＳ Ｐゴシック" w:eastAsia="ＭＳ Ｐゴシック" w:hAnsi="ＭＳ Ｐゴシック"/>
                <w:bCs/>
                <w:sz w:val="16"/>
                <w:szCs w:val="16"/>
              </w:rPr>
              <w:t xml:space="preserve">/g </w:t>
            </w:r>
          </w:p>
        </w:tc>
      </w:tr>
      <w:tr w:rsidR="00EB0EAD" w:rsidRPr="00AF543D" w:rsidTr="008B4F8C">
        <w:trPr>
          <w:trHeight w:val="20"/>
        </w:trPr>
        <w:tc>
          <w:tcPr>
            <w:tcW w:w="687" w:type="dxa"/>
            <w:vMerge/>
            <w:tcBorders>
              <w:left w:val="nil"/>
              <w:right w:val="double" w:sz="4" w:space="0" w:color="auto"/>
            </w:tcBorders>
            <w:vAlign w:val="center"/>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p>
        </w:tc>
        <w:tc>
          <w:tcPr>
            <w:tcW w:w="2007" w:type="dxa"/>
            <w:tcBorders>
              <w:left w:val="double" w:sz="4" w:space="0" w:color="auto"/>
            </w:tcBorders>
            <w:vAlign w:val="center"/>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bCs/>
              </w:rPr>
            </w:pPr>
            <w:r w:rsidRPr="00037F6A">
              <w:rPr>
                <w:rFonts w:ascii="ＭＳ Ｐゴシック" w:eastAsia="ＭＳ Ｐゴシック" w:hAnsi="ＭＳ Ｐゴシック" w:hint="eastAsia"/>
                <w:bCs/>
              </w:rPr>
              <w:t>中庸熱</w:t>
            </w:r>
          </w:p>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r w:rsidRPr="00037F6A">
              <w:rPr>
                <w:rFonts w:ascii="ＭＳ Ｐゴシック" w:eastAsia="ＭＳ Ｐゴシック" w:hAnsi="ＭＳ Ｐゴシック" w:hint="eastAsia"/>
                <w:bCs/>
              </w:rPr>
              <w:t>ポルトランドセメント</w:t>
            </w:r>
            <w:r w:rsidRPr="00037F6A">
              <w:rPr>
                <w:rFonts w:ascii="ＭＳ Ｐゴシック" w:eastAsia="ＭＳ Ｐゴシック" w:hAnsi="ＭＳ Ｐゴシック"/>
                <w:bCs/>
              </w:rPr>
              <w:t>B</w:t>
            </w:r>
          </w:p>
        </w:tc>
        <w:tc>
          <w:tcPr>
            <w:tcW w:w="1984" w:type="dxa"/>
            <w:tcBorders>
              <w:right w:val="nil"/>
            </w:tcBorders>
          </w:tcPr>
          <w:p w:rsidR="00EB0EAD" w:rsidRPr="008B4F8C" w:rsidRDefault="00EB0EAD" w:rsidP="00CF5C5B">
            <w:pPr>
              <w:framePr w:w="4771" w:h="3697" w:hRule="exact" w:hSpace="181" w:wrap="around" w:vAnchor="page" w:hAnchor="page" w:x="5724" w:y="2622" w:anchorLock="1"/>
              <w:spacing w:line="180" w:lineRule="exact"/>
              <w:rPr>
                <w:rFonts w:ascii="ＭＳ Ｐゴシック" w:eastAsia="ＭＳ Ｐゴシック" w:hAnsi="ＭＳ Ｐゴシック"/>
                <w:bCs/>
                <w:sz w:val="16"/>
                <w:szCs w:val="16"/>
              </w:rPr>
            </w:pPr>
            <w:r w:rsidRPr="008B4F8C">
              <w:rPr>
                <w:rFonts w:ascii="ＭＳ Ｐゴシック" w:eastAsia="ＭＳ Ｐゴシック" w:hAnsi="ＭＳ Ｐゴシック" w:hint="eastAsia"/>
                <w:bCs/>
                <w:sz w:val="16"/>
                <w:szCs w:val="16"/>
              </w:rPr>
              <w:t xml:space="preserve">密度　</w:t>
            </w:r>
            <w:r w:rsidRPr="008B4F8C">
              <w:rPr>
                <w:rFonts w:ascii="ＭＳ Ｐゴシック" w:eastAsia="ＭＳ Ｐゴシック" w:hAnsi="ＭＳ Ｐゴシック"/>
                <w:bCs/>
                <w:sz w:val="16"/>
                <w:szCs w:val="16"/>
              </w:rPr>
              <w:t>3.21g/cm</w:t>
            </w:r>
            <w:r w:rsidRPr="008B4F8C">
              <w:rPr>
                <w:rFonts w:ascii="ＭＳ Ｐゴシック" w:eastAsia="ＭＳ Ｐゴシック" w:hAnsi="ＭＳ Ｐゴシック"/>
                <w:bCs/>
                <w:sz w:val="16"/>
                <w:szCs w:val="16"/>
                <w:vertAlign w:val="superscript"/>
              </w:rPr>
              <w:t>3</w:t>
            </w:r>
          </w:p>
          <w:p w:rsidR="00EB0EAD" w:rsidRPr="008B4F8C" w:rsidRDefault="00EB0EAD" w:rsidP="00CF5C5B">
            <w:pPr>
              <w:framePr w:w="4771" w:h="3697" w:hRule="exact" w:hSpace="181" w:wrap="around" w:vAnchor="page" w:hAnchor="page" w:x="5724" w:y="2622" w:anchorLock="1"/>
              <w:spacing w:line="180" w:lineRule="exact"/>
              <w:rPr>
                <w:rFonts w:ascii="ＭＳ Ｐゴシック" w:eastAsia="ＭＳ Ｐゴシック" w:hAnsi="ＭＳ Ｐゴシック"/>
                <w:bCs/>
                <w:sz w:val="16"/>
                <w:szCs w:val="16"/>
              </w:rPr>
            </w:pPr>
            <w:r w:rsidRPr="008B4F8C">
              <w:rPr>
                <w:rFonts w:ascii="ＭＳ Ｐゴシック" w:eastAsia="ＭＳ Ｐゴシック" w:hAnsi="ＭＳ Ｐゴシック" w:hint="eastAsia"/>
                <w:bCs/>
                <w:sz w:val="16"/>
                <w:szCs w:val="16"/>
              </w:rPr>
              <w:t>比表面積</w:t>
            </w:r>
            <w:r w:rsidRPr="008B4F8C">
              <w:rPr>
                <w:rFonts w:ascii="ＭＳ Ｐゴシック" w:eastAsia="ＭＳ Ｐゴシック" w:hAnsi="ＭＳ Ｐゴシック"/>
                <w:bCs/>
                <w:sz w:val="16"/>
                <w:szCs w:val="16"/>
              </w:rPr>
              <w:t xml:space="preserve"> 3860cm</w:t>
            </w:r>
            <w:r w:rsidRPr="008B4F8C">
              <w:rPr>
                <w:rFonts w:ascii="ＭＳ Ｐゴシック" w:eastAsia="ＭＳ Ｐゴシック" w:hAnsi="ＭＳ Ｐゴシック"/>
                <w:bCs/>
                <w:sz w:val="16"/>
                <w:szCs w:val="16"/>
                <w:vertAlign w:val="superscript"/>
              </w:rPr>
              <w:t>2</w:t>
            </w:r>
            <w:r w:rsidRPr="008B4F8C">
              <w:rPr>
                <w:rFonts w:ascii="ＭＳ Ｐゴシック" w:eastAsia="ＭＳ Ｐゴシック" w:hAnsi="ＭＳ Ｐゴシック"/>
                <w:bCs/>
                <w:sz w:val="16"/>
                <w:szCs w:val="16"/>
              </w:rPr>
              <w:t xml:space="preserve">/g </w:t>
            </w:r>
          </w:p>
        </w:tc>
      </w:tr>
      <w:tr w:rsidR="00EB0EAD" w:rsidRPr="00AF543D" w:rsidTr="008B4F8C">
        <w:trPr>
          <w:trHeight w:val="20"/>
        </w:trPr>
        <w:tc>
          <w:tcPr>
            <w:tcW w:w="687" w:type="dxa"/>
            <w:vMerge/>
            <w:tcBorders>
              <w:left w:val="nil"/>
              <w:right w:val="double" w:sz="4" w:space="0" w:color="auto"/>
            </w:tcBorders>
            <w:vAlign w:val="center"/>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p>
        </w:tc>
        <w:tc>
          <w:tcPr>
            <w:tcW w:w="2007" w:type="dxa"/>
            <w:tcBorders>
              <w:left w:val="double" w:sz="4" w:space="0" w:color="auto"/>
            </w:tcBorders>
            <w:vAlign w:val="center"/>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bCs/>
              </w:rPr>
            </w:pPr>
            <w:r w:rsidRPr="00037F6A">
              <w:rPr>
                <w:rFonts w:ascii="ＭＳ Ｐゴシック" w:eastAsia="ＭＳ Ｐゴシック" w:hAnsi="ＭＳ Ｐゴシック" w:hint="eastAsia"/>
                <w:bCs/>
              </w:rPr>
              <w:t>中庸熱</w:t>
            </w:r>
          </w:p>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r w:rsidRPr="00037F6A">
              <w:rPr>
                <w:rFonts w:ascii="ＭＳ Ｐゴシック" w:eastAsia="ＭＳ Ｐゴシック" w:hAnsi="ＭＳ Ｐゴシック" w:hint="eastAsia"/>
                <w:bCs/>
              </w:rPr>
              <w:t>ポルトランドセメント</w:t>
            </w:r>
            <w:r w:rsidRPr="00037F6A">
              <w:rPr>
                <w:rFonts w:ascii="ＭＳ Ｐゴシック" w:eastAsia="ＭＳ Ｐゴシック" w:hAnsi="ＭＳ Ｐゴシック"/>
                <w:bCs/>
              </w:rPr>
              <w:t>C</w:t>
            </w:r>
          </w:p>
        </w:tc>
        <w:tc>
          <w:tcPr>
            <w:tcW w:w="1984" w:type="dxa"/>
            <w:tcBorders>
              <w:right w:val="nil"/>
            </w:tcBorders>
          </w:tcPr>
          <w:p w:rsidR="00EB0EAD" w:rsidRPr="008B4F8C" w:rsidRDefault="00EB0EAD" w:rsidP="00CF5C5B">
            <w:pPr>
              <w:framePr w:w="4771" w:h="3697" w:hRule="exact" w:hSpace="181" w:wrap="around" w:vAnchor="page" w:hAnchor="page" w:x="5724" w:y="2622" w:anchorLock="1"/>
              <w:spacing w:line="180" w:lineRule="exact"/>
              <w:rPr>
                <w:rFonts w:ascii="ＭＳ Ｐゴシック" w:eastAsia="ＭＳ Ｐゴシック" w:hAnsi="ＭＳ Ｐゴシック"/>
                <w:bCs/>
                <w:sz w:val="16"/>
                <w:szCs w:val="16"/>
                <w:vertAlign w:val="superscript"/>
              </w:rPr>
            </w:pPr>
            <w:r w:rsidRPr="008B4F8C">
              <w:rPr>
                <w:rFonts w:ascii="ＭＳ Ｐゴシック" w:eastAsia="ＭＳ Ｐゴシック" w:hAnsi="ＭＳ Ｐゴシック" w:hint="eastAsia"/>
                <w:bCs/>
                <w:sz w:val="16"/>
                <w:szCs w:val="16"/>
              </w:rPr>
              <w:t xml:space="preserve">密度　</w:t>
            </w:r>
            <w:r w:rsidRPr="008B4F8C">
              <w:rPr>
                <w:rFonts w:ascii="ＭＳ Ｐゴシック" w:eastAsia="ＭＳ Ｐゴシック" w:hAnsi="ＭＳ Ｐゴシック"/>
                <w:bCs/>
                <w:sz w:val="16"/>
                <w:szCs w:val="16"/>
              </w:rPr>
              <w:t>3.21g/cm</w:t>
            </w:r>
            <w:r w:rsidRPr="008B4F8C">
              <w:rPr>
                <w:rFonts w:ascii="ＭＳ Ｐゴシック" w:eastAsia="ＭＳ Ｐゴシック" w:hAnsi="ＭＳ Ｐゴシック"/>
                <w:bCs/>
                <w:sz w:val="16"/>
                <w:szCs w:val="16"/>
                <w:vertAlign w:val="superscript"/>
              </w:rPr>
              <w:t>3</w:t>
            </w:r>
          </w:p>
          <w:p w:rsidR="00EB0EAD" w:rsidRPr="008B4F8C" w:rsidRDefault="00EB0EAD" w:rsidP="00CF5C5B">
            <w:pPr>
              <w:framePr w:w="4771" w:h="3697" w:hRule="exact" w:hSpace="181" w:wrap="around" w:vAnchor="page" w:hAnchor="page" w:x="5724" w:y="2622" w:anchorLock="1"/>
              <w:spacing w:line="180" w:lineRule="exact"/>
              <w:rPr>
                <w:rFonts w:ascii="ＭＳ Ｐゴシック" w:eastAsia="ＭＳ Ｐゴシック" w:hAnsi="ＭＳ Ｐゴシック"/>
                <w:sz w:val="16"/>
                <w:szCs w:val="16"/>
              </w:rPr>
            </w:pPr>
            <w:r w:rsidRPr="008B4F8C">
              <w:rPr>
                <w:rFonts w:ascii="ＭＳ Ｐゴシック" w:eastAsia="ＭＳ Ｐゴシック" w:hAnsi="ＭＳ Ｐゴシック" w:hint="eastAsia"/>
                <w:bCs/>
                <w:sz w:val="16"/>
                <w:szCs w:val="16"/>
              </w:rPr>
              <w:t>比表面積</w:t>
            </w:r>
            <w:r w:rsidRPr="008B4F8C">
              <w:rPr>
                <w:rFonts w:ascii="ＭＳ Ｐゴシック" w:eastAsia="ＭＳ Ｐゴシック" w:hAnsi="ＭＳ Ｐゴシック"/>
                <w:bCs/>
                <w:sz w:val="16"/>
                <w:szCs w:val="16"/>
              </w:rPr>
              <w:t xml:space="preserve"> 3300cm</w:t>
            </w:r>
            <w:r w:rsidRPr="008B4F8C">
              <w:rPr>
                <w:rFonts w:ascii="ＭＳ Ｐゴシック" w:eastAsia="ＭＳ Ｐゴシック" w:hAnsi="ＭＳ Ｐゴシック"/>
                <w:bCs/>
                <w:sz w:val="16"/>
                <w:szCs w:val="16"/>
                <w:vertAlign w:val="superscript"/>
              </w:rPr>
              <w:t>2</w:t>
            </w:r>
            <w:r w:rsidRPr="008B4F8C">
              <w:rPr>
                <w:rFonts w:ascii="ＭＳ Ｐゴシック" w:eastAsia="ＭＳ Ｐゴシック" w:hAnsi="ＭＳ Ｐゴシック"/>
                <w:bCs/>
                <w:sz w:val="16"/>
                <w:szCs w:val="16"/>
              </w:rPr>
              <w:t xml:space="preserve">/g </w:t>
            </w:r>
          </w:p>
        </w:tc>
      </w:tr>
      <w:tr w:rsidR="00EB0EAD" w:rsidRPr="00AF543D" w:rsidTr="008B4F8C">
        <w:trPr>
          <w:trHeight w:val="20"/>
        </w:trPr>
        <w:tc>
          <w:tcPr>
            <w:tcW w:w="687" w:type="dxa"/>
            <w:vMerge/>
            <w:tcBorders>
              <w:left w:val="nil"/>
              <w:right w:val="double" w:sz="4" w:space="0" w:color="auto"/>
            </w:tcBorders>
            <w:vAlign w:val="center"/>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p>
        </w:tc>
        <w:tc>
          <w:tcPr>
            <w:tcW w:w="2007" w:type="dxa"/>
            <w:tcBorders>
              <w:left w:val="double" w:sz="4" w:space="0" w:color="auto"/>
            </w:tcBorders>
            <w:vAlign w:val="center"/>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r w:rsidRPr="00037F6A">
              <w:rPr>
                <w:rFonts w:ascii="ＭＳ Ｐゴシック" w:eastAsia="ＭＳ Ｐゴシック" w:hAnsi="ＭＳ Ｐゴシック" w:hint="eastAsia"/>
                <w:bCs/>
              </w:rPr>
              <w:t>低熱ポルトランドセメント</w:t>
            </w:r>
          </w:p>
        </w:tc>
        <w:tc>
          <w:tcPr>
            <w:tcW w:w="1984" w:type="dxa"/>
            <w:tcBorders>
              <w:right w:val="nil"/>
            </w:tcBorders>
          </w:tcPr>
          <w:p w:rsidR="00EB0EAD" w:rsidRPr="008B4F8C" w:rsidRDefault="00EB0EAD" w:rsidP="00CF5C5B">
            <w:pPr>
              <w:framePr w:w="4771" w:h="3697" w:hRule="exact" w:hSpace="181" w:wrap="around" w:vAnchor="page" w:hAnchor="page" w:x="5724" w:y="2622" w:anchorLock="1"/>
              <w:spacing w:line="180" w:lineRule="exact"/>
              <w:rPr>
                <w:rFonts w:ascii="ＭＳ Ｐゴシック" w:eastAsia="ＭＳ Ｐゴシック" w:hAnsi="ＭＳ Ｐゴシック"/>
                <w:bCs/>
                <w:sz w:val="16"/>
                <w:szCs w:val="16"/>
                <w:vertAlign w:val="superscript"/>
              </w:rPr>
            </w:pPr>
            <w:r w:rsidRPr="008B4F8C">
              <w:rPr>
                <w:rFonts w:ascii="ＭＳ Ｐゴシック" w:eastAsia="ＭＳ Ｐゴシック" w:hAnsi="ＭＳ Ｐゴシック" w:hint="eastAsia"/>
                <w:bCs/>
                <w:sz w:val="16"/>
                <w:szCs w:val="16"/>
              </w:rPr>
              <w:t xml:space="preserve">密度　</w:t>
            </w:r>
            <w:r w:rsidRPr="008B4F8C">
              <w:rPr>
                <w:rFonts w:ascii="ＭＳ Ｐゴシック" w:eastAsia="ＭＳ Ｐゴシック" w:hAnsi="ＭＳ Ｐゴシック"/>
                <w:bCs/>
                <w:sz w:val="16"/>
                <w:szCs w:val="16"/>
              </w:rPr>
              <w:t>3.22g/cm</w:t>
            </w:r>
            <w:r w:rsidRPr="008B4F8C">
              <w:rPr>
                <w:rFonts w:ascii="ＭＳ Ｐゴシック" w:eastAsia="ＭＳ Ｐゴシック" w:hAnsi="ＭＳ Ｐゴシック"/>
                <w:bCs/>
                <w:sz w:val="16"/>
                <w:szCs w:val="16"/>
                <w:vertAlign w:val="superscript"/>
              </w:rPr>
              <w:t>3</w:t>
            </w:r>
          </w:p>
          <w:p w:rsidR="00EB0EAD" w:rsidRPr="008B4F8C" w:rsidRDefault="00EB0EAD" w:rsidP="00CF5C5B">
            <w:pPr>
              <w:framePr w:w="4771" w:h="3697" w:hRule="exact" w:hSpace="181" w:wrap="around" w:vAnchor="page" w:hAnchor="page" w:x="5724" w:y="2622" w:anchorLock="1"/>
              <w:spacing w:line="180" w:lineRule="exact"/>
              <w:rPr>
                <w:rFonts w:ascii="ＭＳ Ｐゴシック" w:eastAsia="ＭＳ Ｐゴシック" w:hAnsi="ＭＳ Ｐゴシック"/>
                <w:sz w:val="16"/>
                <w:szCs w:val="16"/>
              </w:rPr>
            </w:pPr>
            <w:r w:rsidRPr="008B4F8C">
              <w:rPr>
                <w:rFonts w:ascii="ＭＳ Ｐゴシック" w:eastAsia="ＭＳ Ｐゴシック" w:hAnsi="ＭＳ Ｐゴシック" w:hint="eastAsia"/>
                <w:bCs/>
                <w:sz w:val="16"/>
                <w:szCs w:val="16"/>
              </w:rPr>
              <w:t>比表面積</w:t>
            </w:r>
            <w:r w:rsidRPr="008B4F8C">
              <w:rPr>
                <w:rFonts w:ascii="ＭＳ Ｐゴシック" w:eastAsia="ＭＳ Ｐゴシック" w:hAnsi="ＭＳ Ｐゴシック"/>
                <w:bCs/>
                <w:sz w:val="16"/>
                <w:szCs w:val="16"/>
              </w:rPr>
              <w:t xml:space="preserve"> 3500cm</w:t>
            </w:r>
            <w:r w:rsidRPr="008B4F8C">
              <w:rPr>
                <w:rFonts w:ascii="ＭＳ Ｐゴシック" w:eastAsia="ＭＳ Ｐゴシック" w:hAnsi="ＭＳ Ｐゴシック"/>
                <w:bCs/>
                <w:sz w:val="16"/>
                <w:szCs w:val="16"/>
                <w:vertAlign w:val="superscript"/>
              </w:rPr>
              <w:t>2</w:t>
            </w:r>
            <w:r w:rsidRPr="008B4F8C">
              <w:rPr>
                <w:rFonts w:ascii="ＭＳ Ｐゴシック" w:eastAsia="ＭＳ Ｐゴシック" w:hAnsi="ＭＳ Ｐゴシック"/>
                <w:bCs/>
                <w:sz w:val="16"/>
                <w:szCs w:val="16"/>
              </w:rPr>
              <w:t xml:space="preserve">/g </w:t>
            </w:r>
          </w:p>
        </w:tc>
      </w:tr>
      <w:tr w:rsidR="00EB0EAD" w:rsidRPr="00AF543D" w:rsidTr="008B4F8C">
        <w:trPr>
          <w:trHeight w:val="20"/>
        </w:trPr>
        <w:tc>
          <w:tcPr>
            <w:tcW w:w="687" w:type="dxa"/>
            <w:vMerge w:val="restart"/>
            <w:tcBorders>
              <w:left w:val="nil"/>
              <w:right w:val="double" w:sz="4" w:space="0" w:color="auto"/>
            </w:tcBorders>
            <w:vAlign w:val="center"/>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r w:rsidRPr="00037F6A">
              <w:rPr>
                <w:rFonts w:ascii="ＭＳ Ｐゴシック" w:eastAsia="ＭＳ Ｐゴシック" w:hAnsi="ＭＳ Ｐゴシック" w:hint="eastAsia"/>
                <w:bCs/>
              </w:rPr>
              <w:t>細骨材</w:t>
            </w:r>
          </w:p>
        </w:tc>
        <w:tc>
          <w:tcPr>
            <w:tcW w:w="2007" w:type="dxa"/>
            <w:tcBorders>
              <w:left w:val="double" w:sz="4" w:space="0" w:color="auto"/>
            </w:tcBorders>
            <w:vAlign w:val="center"/>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bCs/>
              </w:rPr>
            </w:pPr>
            <w:r w:rsidRPr="00037F6A">
              <w:rPr>
                <w:rFonts w:ascii="ＭＳ Ｐゴシック" w:eastAsia="ＭＳ Ｐゴシック" w:hAnsi="ＭＳ Ｐゴシック" w:hint="eastAsia"/>
                <w:bCs/>
              </w:rPr>
              <w:t>大井川産陸砂</w:t>
            </w:r>
          </w:p>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r w:rsidRPr="00037F6A">
              <w:rPr>
                <w:rFonts w:ascii="ＭＳ Ｐゴシック" w:eastAsia="ＭＳ Ｐゴシック" w:hAnsi="ＭＳ Ｐゴシック"/>
                <w:bCs/>
              </w:rPr>
              <w:t>(</w:t>
            </w:r>
            <w:r w:rsidRPr="00037F6A">
              <w:rPr>
                <w:rFonts w:ascii="ＭＳ Ｐゴシック" w:eastAsia="ＭＳ Ｐゴシック" w:hAnsi="ＭＳ Ｐゴシック" w:hint="eastAsia"/>
                <w:bCs/>
              </w:rPr>
              <w:t>コンクリート</w:t>
            </w:r>
            <w:r w:rsidRPr="00037F6A">
              <w:rPr>
                <w:rFonts w:ascii="ＭＳ Ｐゴシック" w:eastAsia="ＭＳ Ｐゴシック" w:hAnsi="ＭＳ Ｐゴシック"/>
                <w:bCs/>
              </w:rPr>
              <w:t>)</w:t>
            </w:r>
          </w:p>
        </w:tc>
        <w:tc>
          <w:tcPr>
            <w:tcW w:w="1984" w:type="dxa"/>
            <w:tcBorders>
              <w:right w:val="nil"/>
            </w:tcBorders>
          </w:tcPr>
          <w:p w:rsidR="00EB0EAD" w:rsidRPr="008B4F8C" w:rsidRDefault="00EB0EAD" w:rsidP="00CF5C5B">
            <w:pPr>
              <w:framePr w:w="4771" w:h="3697" w:hRule="exact" w:hSpace="181" w:wrap="around" w:vAnchor="page" w:hAnchor="page" w:x="5724" w:y="2622" w:anchorLock="1"/>
              <w:spacing w:line="180" w:lineRule="exact"/>
              <w:rPr>
                <w:rFonts w:ascii="ＭＳ Ｐゴシック" w:eastAsia="ＭＳ Ｐゴシック" w:hAnsi="ＭＳ Ｐゴシック"/>
                <w:sz w:val="16"/>
                <w:szCs w:val="16"/>
              </w:rPr>
            </w:pPr>
            <w:r w:rsidRPr="008B4F8C">
              <w:rPr>
                <w:rFonts w:ascii="ＭＳ Ｐゴシック" w:eastAsia="ＭＳ Ｐゴシック" w:hAnsi="ＭＳ Ｐゴシック" w:hint="eastAsia"/>
                <w:bCs/>
                <w:sz w:val="16"/>
                <w:szCs w:val="16"/>
              </w:rPr>
              <w:t>絶乾密度</w:t>
            </w:r>
            <w:r w:rsidRPr="008B4F8C">
              <w:rPr>
                <w:rFonts w:ascii="ＭＳ Ｐゴシック" w:eastAsia="ＭＳ Ｐゴシック" w:hAnsi="ＭＳ Ｐゴシック"/>
                <w:bCs/>
                <w:sz w:val="16"/>
                <w:szCs w:val="16"/>
              </w:rPr>
              <w:t xml:space="preserve"> 2.68g/cm</w:t>
            </w:r>
            <w:r w:rsidRPr="008B4F8C">
              <w:rPr>
                <w:rFonts w:ascii="ＭＳ Ｐゴシック" w:eastAsia="ＭＳ Ｐゴシック" w:hAnsi="ＭＳ Ｐゴシック"/>
                <w:bCs/>
                <w:sz w:val="16"/>
                <w:szCs w:val="16"/>
                <w:vertAlign w:val="superscript"/>
              </w:rPr>
              <w:t>3</w:t>
            </w:r>
          </w:p>
          <w:p w:rsidR="00EB0EAD" w:rsidRPr="008B4F8C" w:rsidRDefault="00EB0EAD" w:rsidP="00CF5C5B">
            <w:pPr>
              <w:framePr w:w="4771" w:h="3697" w:hRule="exact" w:hSpace="181" w:wrap="around" w:vAnchor="page" w:hAnchor="page" w:x="5724" w:y="2622" w:anchorLock="1"/>
              <w:spacing w:line="180" w:lineRule="exact"/>
              <w:rPr>
                <w:rFonts w:ascii="ＭＳ Ｐゴシック" w:eastAsia="ＭＳ Ｐゴシック" w:hAnsi="ＭＳ Ｐゴシック"/>
                <w:sz w:val="14"/>
                <w:szCs w:val="14"/>
              </w:rPr>
            </w:pPr>
            <w:r w:rsidRPr="008B4F8C">
              <w:rPr>
                <w:rFonts w:ascii="ＭＳ Ｐゴシック" w:eastAsia="ＭＳ Ｐゴシック" w:hAnsi="ＭＳ Ｐゴシック" w:hint="eastAsia"/>
                <w:bCs/>
                <w:sz w:val="14"/>
                <w:szCs w:val="14"/>
              </w:rPr>
              <w:t>吸水率</w:t>
            </w:r>
            <w:r w:rsidRPr="008B4F8C">
              <w:rPr>
                <w:rFonts w:ascii="ＭＳ Ｐゴシック" w:eastAsia="ＭＳ Ｐゴシック" w:hAnsi="ＭＳ Ｐゴシック"/>
                <w:bCs/>
                <w:sz w:val="14"/>
                <w:szCs w:val="14"/>
              </w:rPr>
              <w:t xml:space="preserve"> 1.32%</w:t>
            </w:r>
            <w:r w:rsidRPr="008B4F8C">
              <w:rPr>
                <w:rFonts w:ascii="ＭＳ Ｐゴシック" w:eastAsia="ＭＳ Ｐゴシック" w:hAnsi="ＭＳ Ｐゴシック" w:hint="eastAsia"/>
                <w:bCs/>
                <w:sz w:val="14"/>
                <w:szCs w:val="14"/>
              </w:rPr>
              <w:t>、粗粒率</w:t>
            </w:r>
            <w:r w:rsidRPr="008B4F8C">
              <w:rPr>
                <w:rFonts w:ascii="ＭＳ Ｐゴシック" w:eastAsia="ＭＳ Ｐゴシック" w:hAnsi="ＭＳ Ｐゴシック"/>
                <w:bCs/>
                <w:sz w:val="14"/>
                <w:szCs w:val="14"/>
              </w:rPr>
              <w:t xml:space="preserve"> 2.87 </w:t>
            </w:r>
          </w:p>
        </w:tc>
      </w:tr>
      <w:tr w:rsidR="00EB0EAD" w:rsidRPr="00AF543D" w:rsidTr="008B4F8C">
        <w:trPr>
          <w:trHeight w:val="20"/>
        </w:trPr>
        <w:tc>
          <w:tcPr>
            <w:tcW w:w="687" w:type="dxa"/>
            <w:vMerge/>
            <w:tcBorders>
              <w:left w:val="nil"/>
              <w:right w:val="double" w:sz="4" w:space="0" w:color="auto"/>
            </w:tcBorders>
            <w:vAlign w:val="center"/>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p>
        </w:tc>
        <w:tc>
          <w:tcPr>
            <w:tcW w:w="2007" w:type="dxa"/>
            <w:tcBorders>
              <w:left w:val="double" w:sz="4" w:space="0" w:color="auto"/>
            </w:tcBorders>
            <w:vAlign w:val="center"/>
          </w:tcPr>
          <w:p w:rsidR="00EB0EAD" w:rsidRPr="008B4F8C"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sz w:val="16"/>
                <w:szCs w:val="16"/>
              </w:rPr>
            </w:pPr>
            <w:r w:rsidRPr="008B4F8C">
              <w:rPr>
                <w:rFonts w:ascii="ＭＳ Ｐゴシック" w:eastAsia="ＭＳ Ｐゴシック" w:hAnsi="ＭＳ Ｐゴシック" w:hint="eastAsia"/>
                <w:bCs/>
                <w:sz w:val="16"/>
                <w:szCs w:val="16"/>
              </w:rPr>
              <w:t>セメント強さ試験用標準砂</w:t>
            </w:r>
          </w:p>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r w:rsidRPr="00037F6A">
              <w:rPr>
                <w:rFonts w:ascii="ＭＳ Ｐゴシック" w:eastAsia="ＭＳ Ｐゴシック" w:hAnsi="ＭＳ Ｐゴシック"/>
                <w:bCs/>
              </w:rPr>
              <w:t>(</w:t>
            </w:r>
            <w:r w:rsidRPr="00037F6A">
              <w:rPr>
                <w:rFonts w:ascii="ＭＳ Ｐゴシック" w:eastAsia="ＭＳ Ｐゴシック" w:hAnsi="ＭＳ Ｐゴシック" w:hint="eastAsia"/>
                <w:bCs/>
              </w:rPr>
              <w:t>モルタル</w:t>
            </w:r>
            <w:r w:rsidRPr="00037F6A">
              <w:rPr>
                <w:rFonts w:ascii="ＭＳ Ｐゴシック" w:eastAsia="ＭＳ Ｐゴシック" w:hAnsi="ＭＳ Ｐゴシック"/>
                <w:bCs/>
              </w:rPr>
              <w:t>)</w:t>
            </w:r>
          </w:p>
        </w:tc>
        <w:tc>
          <w:tcPr>
            <w:tcW w:w="1984" w:type="dxa"/>
            <w:tcBorders>
              <w:right w:val="nil"/>
            </w:tcBorders>
          </w:tcPr>
          <w:p w:rsidR="00EB0EAD" w:rsidRPr="008B4F8C" w:rsidRDefault="00EB0EAD" w:rsidP="00CF5C5B">
            <w:pPr>
              <w:framePr w:w="4771" w:h="3697" w:hRule="exact" w:hSpace="181" w:wrap="around" w:vAnchor="page" w:hAnchor="page" w:x="5724" w:y="2622" w:anchorLock="1"/>
              <w:spacing w:line="180" w:lineRule="exact"/>
              <w:rPr>
                <w:rFonts w:ascii="ＭＳ Ｐゴシック" w:eastAsia="ＭＳ Ｐゴシック" w:hAnsi="ＭＳ Ｐゴシック"/>
                <w:sz w:val="16"/>
                <w:szCs w:val="16"/>
              </w:rPr>
            </w:pPr>
            <w:r w:rsidRPr="008B4F8C">
              <w:rPr>
                <w:rFonts w:ascii="ＭＳ Ｐゴシック" w:eastAsia="ＭＳ Ｐゴシック" w:hAnsi="ＭＳ Ｐゴシック" w:hint="eastAsia"/>
                <w:bCs/>
                <w:sz w:val="16"/>
                <w:szCs w:val="16"/>
              </w:rPr>
              <w:t>絶乾密度</w:t>
            </w:r>
            <w:r w:rsidRPr="008B4F8C">
              <w:rPr>
                <w:rFonts w:ascii="ＭＳ Ｐゴシック" w:eastAsia="ＭＳ Ｐゴシック" w:hAnsi="ＭＳ Ｐゴシック"/>
                <w:bCs/>
                <w:sz w:val="16"/>
                <w:szCs w:val="16"/>
              </w:rPr>
              <w:t xml:space="preserve"> 2.64g/cm</w:t>
            </w:r>
            <w:r w:rsidRPr="008B4F8C">
              <w:rPr>
                <w:rFonts w:ascii="ＭＳ Ｐゴシック" w:eastAsia="ＭＳ Ｐゴシック" w:hAnsi="ＭＳ Ｐゴシック"/>
                <w:bCs/>
                <w:sz w:val="16"/>
                <w:szCs w:val="16"/>
                <w:vertAlign w:val="superscript"/>
              </w:rPr>
              <w:t>3</w:t>
            </w:r>
          </w:p>
          <w:p w:rsidR="00EB0EAD" w:rsidRPr="008B4F8C" w:rsidRDefault="00EB0EAD" w:rsidP="00CF5C5B">
            <w:pPr>
              <w:framePr w:w="4771" w:h="3697" w:hRule="exact" w:hSpace="181" w:wrap="around" w:vAnchor="page" w:hAnchor="page" w:x="5724" w:y="2622" w:anchorLock="1"/>
              <w:spacing w:line="180" w:lineRule="exact"/>
              <w:rPr>
                <w:rFonts w:ascii="ＭＳ Ｐゴシック" w:eastAsia="ＭＳ Ｐゴシック" w:hAnsi="ＭＳ Ｐゴシック"/>
                <w:sz w:val="16"/>
                <w:szCs w:val="16"/>
              </w:rPr>
            </w:pPr>
            <w:r w:rsidRPr="008B4F8C">
              <w:rPr>
                <w:rFonts w:ascii="ＭＳ Ｐゴシック" w:eastAsia="ＭＳ Ｐゴシック" w:hAnsi="ＭＳ Ｐゴシック" w:hint="eastAsia"/>
                <w:bCs/>
                <w:sz w:val="16"/>
                <w:szCs w:val="16"/>
              </w:rPr>
              <w:t>吸水率</w:t>
            </w:r>
            <w:r w:rsidRPr="008B4F8C">
              <w:rPr>
                <w:rFonts w:ascii="ＭＳ Ｐゴシック" w:eastAsia="ＭＳ Ｐゴシック" w:hAnsi="ＭＳ Ｐゴシック"/>
                <w:bCs/>
                <w:sz w:val="16"/>
                <w:szCs w:val="16"/>
              </w:rPr>
              <w:t xml:space="preserve"> 0.42% </w:t>
            </w:r>
          </w:p>
        </w:tc>
      </w:tr>
      <w:tr w:rsidR="00EB0EAD" w:rsidRPr="00AF543D" w:rsidTr="008B4F8C">
        <w:trPr>
          <w:trHeight w:val="20"/>
        </w:trPr>
        <w:tc>
          <w:tcPr>
            <w:tcW w:w="687" w:type="dxa"/>
            <w:tcBorders>
              <w:left w:val="nil"/>
              <w:bottom w:val="single" w:sz="12" w:space="0" w:color="000000"/>
              <w:right w:val="double" w:sz="4" w:space="0" w:color="auto"/>
            </w:tcBorders>
            <w:vAlign w:val="center"/>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r w:rsidRPr="00037F6A">
              <w:rPr>
                <w:rFonts w:ascii="ＭＳ Ｐゴシック" w:eastAsia="ＭＳ Ｐゴシック" w:hAnsi="ＭＳ Ｐゴシック" w:hint="eastAsia"/>
                <w:bCs/>
              </w:rPr>
              <w:t>粗骨材</w:t>
            </w:r>
          </w:p>
        </w:tc>
        <w:tc>
          <w:tcPr>
            <w:tcW w:w="2007" w:type="dxa"/>
            <w:tcBorders>
              <w:left w:val="double" w:sz="4" w:space="0" w:color="auto"/>
              <w:bottom w:val="single" w:sz="12" w:space="0" w:color="000000"/>
            </w:tcBorders>
            <w:vAlign w:val="center"/>
          </w:tcPr>
          <w:p w:rsidR="00EB0EAD" w:rsidRPr="00037F6A" w:rsidRDefault="00EB0EAD" w:rsidP="00CF5C5B">
            <w:pPr>
              <w:framePr w:w="4771" w:h="3697" w:hRule="exact" w:hSpace="181" w:wrap="around" w:vAnchor="page" w:hAnchor="page" w:x="5724" w:y="2622" w:anchorLock="1"/>
              <w:spacing w:line="180" w:lineRule="exact"/>
              <w:jc w:val="center"/>
              <w:rPr>
                <w:rFonts w:ascii="ＭＳ Ｐゴシック" w:eastAsia="ＭＳ Ｐゴシック" w:hAnsi="ＭＳ Ｐゴシック"/>
              </w:rPr>
            </w:pPr>
            <w:r w:rsidRPr="00037F6A">
              <w:rPr>
                <w:rFonts w:ascii="ＭＳ Ｐゴシック" w:eastAsia="ＭＳ Ｐゴシック" w:hAnsi="ＭＳ Ｐゴシック" w:hint="eastAsia"/>
                <w:bCs/>
              </w:rPr>
              <w:t>青梅産硬質砂岩砕石</w:t>
            </w:r>
            <w:r w:rsidRPr="00037F6A">
              <w:rPr>
                <w:rFonts w:ascii="ＭＳ Ｐゴシック" w:eastAsia="ＭＳ Ｐゴシック" w:hAnsi="ＭＳ Ｐゴシック"/>
                <w:bCs/>
              </w:rPr>
              <w:t>2005</w:t>
            </w:r>
          </w:p>
        </w:tc>
        <w:tc>
          <w:tcPr>
            <w:tcW w:w="1984" w:type="dxa"/>
            <w:tcBorders>
              <w:bottom w:val="single" w:sz="12" w:space="0" w:color="000000"/>
              <w:right w:val="nil"/>
            </w:tcBorders>
          </w:tcPr>
          <w:p w:rsidR="00EB0EAD" w:rsidRPr="008B4F8C" w:rsidRDefault="00EB0EAD" w:rsidP="00CF5C5B">
            <w:pPr>
              <w:framePr w:w="4771" w:h="3697" w:hRule="exact" w:hSpace="181" w:wrap="around" w:vAnchor="page" w:hAnchor="page" w:x="5724" w:y="2622" w:anchorLock="1"/>
              <w:spacing w:line="180" w:lineRule="exact"/>
              <w:rPr>
                <w:rFonts w:ascii="ＭＳ Ｐゴシック" w:eastAsia="ＭＳ Ｐゴシック" w:hAnsi="ＭＳ Ｐゴシック"/>
                <w:sz w:val="16"/>
                <w:szCs w:val="16"/>
              </w:rPr>
            </w:pPr>
            <w:r w:rsidRPr="008B4F8C">
              <w:rPr>
                <w:rFonts w:ascii="ＭＳ Ｐゴシック" w:eastAsia="ＭＳ Ｐゴシック" w:hAnsi="ＭＳ Ｐゴシック" w:hint="eastAsia"/>
                <w:bCs/>
                <w:sz w:val="16"/>
                <w:szCs w:val="16"/>
              </w:rPr>
              <w:t>絶乾密度</w:t>
            </w:r>
            <w:r w:rsidRPr="008B4F8C">
              <w:rPr>
                <w:rFonts w:ascii="ＭＳ Ｐゴシック" w:eastAsia="ＭＳ Ｐゴシック" w:hAnsi="ＭＳ Ｐゴシック"/>
                <w:bCs/>
                <w:sz w:val="16"/>
                <w:szCs w:val="16"/>
              </w:rPr>
              <w:t xml:space="preserve"> 2.63g/cm</w:t>
            </w:r>
            <w:r w:rsidRPr="008B4F8C">
              <w:rPr>
                <w:rFonts w:ascii="ＭＳ Ｐゴシック" w:eastAsia="ＭＳ Ｐゴシック" w:hAnsi="ＭＳ Ｐゴシック"/>
                <w:bCs/>
                <w:sz w:val="16"/>
                <w:szCs w:val="16"/>
                <w:vertAlign w:val="superscript"/>
              </w:rPr>
              <w:t>3</w:t>
            </w:r>
          </w:p>
          <w:p w:rsidR="00EB0EAD" w:rsidRPr="008B4F8C" w:rsidRDefault="00EB0EAD" w:rsidP="00CF5C5B">
            <w:pPr>
              <w:framePr w:w="4771" w:h="3697" w:hRule="exact" w:hSpace="181" w:wrap="around" w:vAnchor="page" w:hAnchor="page" w:x="5724" w:y="2622" w:anchorLock="1"/>
              <w:spacing w:line="180" w:lineRule="exact"/>
              <w:rPr>
                <w:rFonts w:ascii="ＭＳ Ｐゴシック" w:eastAsia="ＭＳ Ｐゴシック" w:hAnsi="ＭＳ Ｐゴシック"/>
                <w:sz w:val="14"/>
                <w:szCs w:val="14"/>
              </w:rPr>
            </w:pPr>
            <w:r w:rsidRPr="008B4F8C">
              <w:rPr>
                <w:rFonts w:ascii="ＭＳ Ｐゴシック" w:eastAsia="ＭＳ Ｐゴシック" w:hAnsi="ＭＳ Ｐゴシック" w:hint="eastAsia"/>
                <w:bCs/>
                <w:sz w:val="14"/>
                <w:szCs w:val="14"/>
              </w:rPr>
              <w:t>吸水率</w:t>
            </w:r>
            <w:r w:rsidRPr="008B4F8C">
              <w:rPr>
                <w:rFonts w:ascii="ＭＳ Ｐゴシック" w:eastAsia="ＭＳ Ｐゴシック" w:hAnsi="ＭＳ Ｐゴシック"/>
                <w:bCs/>
                <w:sz w:val="14"/>
                <w:szCs w:val="14"/>
              </w:rPr>
              <w:t xml:space="preserve"> 0.74%</w:t>
            </w:r>
            <w:r w:rsidRPr="008B4F8C">
              <w:rPr>
                <w:rFonts w:ascii="ＭＳ Ｐゴシック" w:eastAsia="ＭＳ Ｐゴシック" w:hAnsi="ＭＳ Ｐゴシック" w:hint="eastAsia"/>
                <w:bCs/>
                <w:sz w:val="14"/>
                <w:szCs w:val="14"/>
              </w:rPr>
              <w:t>、実積率</w:t>
            </w:r>
            <w:r w:rsidRPr="008B4F8C">
              <w:rPr>
                <w:rFonts w:ascii="ＭＳ Ｐゴシック" w:eastAsia="ＭＳ Ｐゴシック" w:hAnsi="ＭＳ Ｐゴシック"/>
                <w:bCs/>
                <w:sz w:val="14"/>
                <w:szCs w:val="14"/>
              </w:rPr>
              <w:t xml:space="preserve"> 61.8% </w:t>
            </w:r>
          </w:p>
        </w:tc>
      </w:tr>
    </w:tbl>
    <w:p w:rsidR="00EB0EAD" w:rsidRDefault="00EB0EAD" w:rsidP="00CF5C5B">
      <w:pPr>
        <w:framePr w:w="4771" w:h="3697" w:hRule="exact" w:hSpace="181" w:wrap="around" w:vAnchor="page" w:hAnchor="page" w:x="5724" w:y="2622" w:anchorLock="1"/>
      </w:pPr>
    </w:p>
    <w:p w:rsidR="00EB0EAD" w:rsidRDefault="00EB0EAD" w:rsidP="00CF5C5B">
      <w:pPr>
        <w:framePr w:w="4519" w:h="2500" w:hRule="exact" w:hSpace="181" w:wrap="around" w:vAnchor="page" w:hAnchor="page" w:x="5751" w:y="6210" w:anchorLock="1"/>
        <w:ind w:leftChars="90" w:left="31680" w:firstLineChars="10" w:firstLine="3168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05pt">
            <v:imagedata r:id="rId8" o:title=""/>
          </v:shape>
        </w:pict>
      </w:r>
    </w:p>
    <w:p w:rsidR="00EB0EAD" w:rsidRPr="00D60896" w:rsidRDefault="00EB0EAD" w:rsidP="00CF5C5B">
      <w:pPr>
        <w:framePr w:w="4519" w:h="2500" w:hRule="exact" w:hSpace="181" w:wrap="around" w:vAnchor="page" w:hAnchor="page" w:x="5751" w:y="6210" w:anchorLock="1"/>
        <w:jc w:val="center"/>
        <w:rPr>
          <w:rFonts w:ascii="ＭＳ ゴシック" w:eastAsia="ＭＳ ゴシック" w:hAnsi="ＭＳ ゴシック"/>
        </w:rPr>
      </w:pPr>
      <w:r w:rsidRPr="00D60896">
        <w:rPr>
          <w:rFonts w:ascii="ＭＳ ゴシック" w:eastAsia="ＭＳ ゴシック" w:hAnsi="ＭＳ ゴシック" w:hint="eastAsia"/>
        </w:rPr>
        <w:t>図</w:t>
      </w:r>
      <w:r>
        <w:rPr>
          <w:rFonts w:ascii="ＭＳ ゴシック" w:eastAsia="ＭＳ ゴシック" w:hAnsi="ＭＳ ゴシック"/>
        </w:rPr>
        <w:t>1</w:t>
      </w:r>
      <w:r w:rsidRPr="00D60896">
        <w:rPr>
          <w:rFonts w:ascii="ＭＳ ゴシック" w:eastAsia="ＭＳ ゴシック" w:hAnsi="ＭＳ ゴシック" w:hint="eastAsia"/>
        </w:rPr>
        <w:t xml:space="preserve">　各種セメントの</w:t>
      </w:r>
      <w:r w:rsidRPr="00D60896">
        <w:rPr>
          <w:rFonts w:ascii="ＭＳ ゴシック" w:eastAsia="ＭＳ ゴシック" w:hAnsi="ＭＳ ゴシック"/>
        </w:rPr>
        <w:t>28</w:t>
      </w:r>
      <w:r w:rsidRPr="00D60896">
        <w:rPr>
          <w:rFonts w:ascii="ＭＳ ゴシック" w:eastAsia="ＭＳ ゴシック" w:hAnsi="ＭＳ ゴシック" w:hint="eastAsia"/>
        </w:rPr>
        <w:t>日圧縮強度</w:t>
      </w:r>
    </w:p>
    <w:p w:rsidR="00EB0EAD" w:rsidRPr="002463A5" w:rsidRDefault="00EB0EAD" w:rsidP="00B6786A">
      <w:pPr>
        <w:framePr w:w="4639" w:h="6604" w:hRule="exact" w:hSpace="181" w:wrap="around" w:vAnchor="page" w:hAnchor="page" w:x="6064" w:y="8790" w:anchorLock="1"/>
        <w:jc w:val="center"/>
        <w:rPr>
          <w:rFonts w:ascii="ＭＳ ゴシック" w:eastAsia="ＭＳ ゴシック" w:hAnsi="ＭＳ ゴシック"/>
        </w:rPr>
      </w:pPr>
      <w:r w:rsidRPr="002463A5">
        <w:rPr>
          <w:rFonts w:ascii="ＭＳ ゴシック" w:eastAsia="ＭＳ ゴシック" w:hAnsi="ＭＳ ゴシック" w:hint="eastAsia"/>
        </w:rPr>
        <w:t>表</w:t>
      </w:r>
      <w:r>
        <w:rPr>
          <w:rFonts w:ascii="ＭＳ ゴシック" w:eastAsia="ＭＳ ゴシック" w:hAnsi="ＭＳ ゴシック"/>
        </w:rPr>
        <w:t>3</w:t>
      </w:r>
      <w:r w:rsidRPr="002463A5">
        <w:rPr>
          <w:rFonts w:ascii="ＭＳ ゴシック" w:eastAsia="ＭＳ ゴシック" w:hAnsi="ＭＳ ゴシック" w:hint="eastAsia"/>
        </w:rPr>
        <w:t xml:space="preserve">　調合およびフレッシュ試験結果</w:t>
      </w:r>
      <w:r>
        <w:rPr>
          <w:rFonts w:ascii="ＭＳ ゴシック" w:eastAsia="ＭＳ ゴシック" w:hAnsi="ＭＳ ゴシック"/>
        </w:rPr>
        <w:t>(</w:t>
      </w:r>
      <w:r>
        <w:rPr>
          <w:rFonts w:ascii="ＭＳ ゴシック" w:eastAsia="ＭＳ ゴシック" w:hAnsi="ＭＳ ゴシック" w:hint="eastAsia"/>
        </w:rPr>
        <w:t>コンク</w:t>
      </w:r>
      <w:r>
        <w:rPr>
          <w:rFonts w:ascii="ＭＳ ゴシック" w:eastAsia="ＭＳ ゴシック" w:hAnsi="ＭＳ ゴシック"/>
        </w:rPr>
        <w:t>)</w:t>
      </w:r>
    </w:p>
    <w:tbl>
      <w:tblPr>
        <w:tblW w:w="5130" w:type="pct"/>
        <w:tblCellMar>
          <w:left w:w="28" w:type="dxa"/>
          <w:right w:w="28" w:type="dxa"/>
        </w:tblCellMar>
        <w:tblLook w:val="0000"/>
      </w:tblPr>
      <w:tblGrid>
        <w:gridCol w:w="491"/>
        <w:gridCol w:w="394"/>
        <w:gridCol w:w="361"/>
        <w:gridCol w:w="316"/>
        <w:gridCol w:w="316"/>
        <w:gridCol w:w="316"/>
        <w:gridCol w:w="321"/>
        <w:gridCol w:w="709"/>
        <w:gridCol w:w="614"/>
        <w:gridCol w:w="922"/>
      </w:tblGrid>
      <w:tr w:rsidR="00EB0EAD" w:rsidRPr="00ED770A" w:rsidTr="00B6786A">
        <w:trPr>
          <w:trHeight w:val="180"/>
        </w:trPr>
        <w:tc>
          <w:tcPr>
            <w:tcW w:w="516" w:type="pct"/>
            <w:vMerge w:val="restart"/>
            <w:tcBorders>
              <w:top w:val="single" w:sz="12" w:space="0" w:color="auto"/>
              <w:bottom w:val="single" w:sz="8" w:space="0" w:color="000000"/>
              <w:right w:val="double" w:sz="4" w:space="0" w:color="auto"/>
            </w:tcBorders>
            <w:noWrap/>
            <w:tcMar>
              <w:left w:w="0" w:type="dxa"/>
              <w:right w:w="0" w:type="dxa"/>
            </w:tcMar>
            <w:textDirection w:val="tbRlV"/>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hint="eastAsia"/>
                <w:color w:val="000000"/>
                <w:kern w:val="0"/>
              </w:rPr>
              <w:t>種類</w:t>
            </w:r>
          </w:p>
        </w:tc>
        <w:tc>
          <w:tcPr>
            <w:tcW w:w="414" w:type="pct"/>
            <w:vMerge w:val="restart"/>
            <w:tcBorders>
              <w:top w:val="single" w:sz="12" w:space="0" w:color="auto"/>
              <w:left w:val="double" w:sz="4" w:space="0" w:color="auto"/>
              <w:bottom w:val="single" w:sz="8" w:space="0" w:color="000000"/>
              <w:right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W/C</w:t>
            </w:r>
            <w:r w:rsidRPr="00075DAB">
              <w:rPr>
                <w:rFonts w:ascii="ＭＳ Ｐゴシック" w:eastAsia="ＭＳ Ｐゴシック" w:hAnsi="ＭＳ Ｐゴシック" w:cs="ＭＳ Ｐゴシック"/>
                <w:color w:val="000000"/>
                <w:kern w:val="0"/>
              </w:rPr>
              <w:br/>
              <w:t>(%)</w:t>
            </w:r>
          </w:p>
        </w:tc>
        <w:tc>
          <w:tcPr>
            <w:tcW w:w="379" w:type="pct"/>
            <w:vMerge w:val="restart"/>
            <w:tcBorders>
              <w:top w:val="single" w:sz="12" w:space="0" w:color="auto"/>
              <w:left w:val="single" w:sz="8" w:space="0" w:color="auto"/>
              <w:bottom w:val="single" w:sz="8" w:space="0" w:color="000000"/>
              <w:right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s/a</w:t>
            </w:r>
            <w:r w:rsidRPr="00075DAB">
              <w:rPr>
                <w:rFonts w:ascii="ＭＳ Ｐゴシック" w:eastAsia="ＭＳ Ｐゴシック" w:hAnsi="ＭＳ Ｐゴシック" w:cs="ＭＳ Ｐゴシック"/>
                <w:color w:val="000000"/>
                <w:kern w:val="0"/>
              </w:rPr>
              <w:br/>
              <w:t>(%)</w:t>
            </w:r>
          </w:p>
        </w:tc>
        <w:tc>
          <w:tcPr>
            <w:tcW w:w="1333" w:type="pct"/>
            <w:gridSpan w:val="4"/>
            <w:vMerge w:val="restart"/>
            <w:tcBorders>
              <w:top w:val="single" w:sz="12" w:space="0" w:color="auto"/>
              <w:left w:val="single" w:sz="8" w:space="0" w:color="auto"/>
              <w:bottom w:val="nil"/>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hint="eastAsia"/>
                <w:color w:val="000000"/>
                <w:kern w:val="0"/>
              </w:rPr>
              <w:t>単位量</w:t>
            </w:r>
            <w:r w:rsidRPr="00075DAB">
              <w:rPr>
                <w:rFonts w:ascii="ＭＳ Ｐゴシック" w:eastAsia="ＭＳ Ｐゴシック" w:hAnsi="ＭＳ Ｐゴシック" w:cs="ＭＳ Ｐゴシック"/>
                <w:color w:val="000000"/>
                <w:kern w:val="0"/>
              </w:rPr>
              <w:t>(kg/m</w:t>
            </w:r>
            <w:r w:rsidRPr="00075DAB">
              <w:rPr>
                <w:rFonts w:ascii="ＭＳ Ｐゴシック" w:eastAsia="ＭＳ Ｐゴシック" w:hAnsi="ＭＳ Ｐゴシック" w:cs="ＭＳ Ｐゴシック"/>
                <w:kern w:val="0"/>
                <w:vertAlign w:val="superscript"/>
              </w:rPr>
              <w:t>3</w:t>
            </w:r>
            <w:r w:rsidRPr="00075DAB">
              <w:rPr>
                <w:rFonts w:ascii="ＭＳ Ｐゴシック" w:eastAsia="ＭＳ Ｐゴシック" w:hAnsi="ＭＳ Ｐゴシック" w:cs="ＭＳ Ｐゴシック"/>
                <w:color w:val="000000"/>
                <w:kern w:val="0"/>
              </w:rPr>
              <w:t>)</w:t>
            </w:r>
          </w:p>
        </w:tc>
        <w:tc>
          <w:tcPr>
            <w:tcW w:w="2358" w:type="pct"/>
            <w:gridSpan w:val="3"/>
            <w:vMerge w:val="restart"/>
            <w:tcBorders>
              <w:top w:val="single" w:sz="12" w:space="0" w:color="auto"/>
              <w:left w:val="single" w:sz="12" w:space="0" w:color="auto"/>
              <w:bottom w:val="single" w:sz="8" w:space="0" w:color="000000"/>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hint="eastAsia"/>
                <w:color w:val="000000"/>
                <w:kern w:val="0"/>
              </w:rPr>
              <w:t>フレッシュ性状</w:t>
            </w:r>
          </w:p>
        </w:tc>
      </w:tr>
      <w:tr w:rsidR="00EB0EAD" w:rsidRPr="00ED770A" w:rsidTr="00B6786A">
        <w:trPr>
          <w:trHeight w:val="180"/>
        </w:trPr>
        <w:tc>
          <w:tcPr>
            <w:tcW w:w="516" w:type="pct"/>
            <w:vMerge/>
            <w:tcBorders>
              <w:top w:val="single" w:sz="8" w:space="0" w:color="auto"/>
              <w:bottom w:val="single" w:sz="8" w:space="0" w:color="000000"/>
              <w:right w:val="double" w:sz="4"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c>
          <w:tcPr>
            <w:tcW w:w="414" w:type="pct"/>
            <w:vMerge/>
            <w:tcBorders>
              <w:top w:val="single" w:sz="8" w:space="0" w:color="auto"/>
              <w:left w:val="double" w:sz="4" w:space="0" w:color="auto"/>
              <w:bottom w:val="single" w:sz="8" w:space="0" w:color="000000"/>
              <w:right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c>
          <w:tcPr>
            <w:tcW w:w="379" w:type="pct"/>
            <w:vMerge/>
            <w:tcBorders>
              <w:top w:val="single" w:sz="8" w:space="0" w:color="auto"/>
              <w:left w:val="single" w:sz="8" w:space="0" w:color="auto"/>
              <w:bottom w:val="single" w:sz="8" w:space="0" w:color="000000"/>
              <w:right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c>
          <w:tcPr>
            <w:tcW w:w="1333" w:type="pct"/>
            <w:gridSpan w:val="4"/>
            <w:vMerge/>
            <w:tcBorders>
              <w:top w:val="single" w:sz="8" w:space="0" w:color="auto"/>
              <w:left w:val="single" w:sz="8" w:space="0" w:color="auto"/>
              <w:bottom w:val="single" w:sz="8" w:space="0" w:color="auto"/>
              <w:right w:val="single" w:sz="12"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c>
          <w:tcPr>
            <w:tcW w:w="2358" w:type="pct"/>
            <w:gridSpan w:val="3"/>
            <w:vMerge/>
            <w:tcBorders>
              <w:top w:val="single" w:sz="8" w:space="0" w:color="auto"/>
              <w:left w:val="single" w:sz="12" w:space="0" w:color="auto"/>
              <w:bottom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r>
      <w:tr w:rsidR="00EB0EAD" w:rsidRPr="00ED770A" w:rsidTr="00B6786A">
        <w:trPr>
          <w:trHeight w:val="180"/>
        </w:trPr>
        <w:tc>
          <w:tcPr>
            <w:tcW w:w="516" w:type="pct"/>
            <w:vMerge/>
            <w:tcBorders>
              <w:top w:val="single" w:sz="8" w:space="0" w:color="auto"/>
              <w:bottom w:val="single" w:sz="8" w:space="0" w:color="000000"/>
              <w:right w:val="double" w:sz="4"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c>
          <w:tcPr>
            <w:tcW w:w="414" w:type="pct"/>
            <w:vMerge/>
            <w:tcBorders>
              <w:top w:val="single" w:sz="8" w:space="0" w:color="auto"/>
              <w:left w:val="double" w:sz="4" w:space="0" w:color="auto"/>
              <w:bottom w:val="single" w:sz="8" w:space="0" w:color="000000"/>
              <w:right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c>
          <w:tcPr>
            <w:tcW w:w="379" w:type="pct"/>
            <w:vMerge/>
            <w:tcBorders>
              <w:top w:val="single" w:sz="8" w:space="0" w:color="auto"/>
              <w:left w:val="single" w:sz="8" w:space="0" w:color="auto"/>
              <w:bottom w:val="single" w:sz="8" w:space="0" w:color="000000"/>
              <w:right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c>
          <w:tcPr>
            <w:tcW w:w="332" w:type="pct"/>
            <w:vMerge w:val="restart"/>
            <w:tcBorders>
              <w:top w:val="single" w:sz="8" w:space="0" w:color="auto"/>
              <w:left w:val="single" w:sz="8" w:space="0" w:color="auto"/>
              <w:bottom w:val="single" w:sz="8" w:space="0" w:color="000000"/>
              <w:right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kern w:val="0"/>
              </w:rPr>
            </w:pPr>
            <w:r w:rsidRPr="00075DAB">
              <w:rPr>
                <w:rFonts w:ascii="ＭＳ Ｐゴシック" w:eastAsia="ＭＳ Ｐゴシック" w:hAnsi="ＭＳ Ｐゴシック" w:cs="ＭＳ Ｐゴシック"/>
                <w:kern w:val="0"/>
              </w:rPr>
              <w:t>W</w:t>
            </w:r>
          </w:p>
        </w:tc>
        <w:tc>
          <w:tcPr>
            <w:tcW w:w="332" w:type="pct"/>
            <w:vMerge w:val="restart"/>
            <w:tcBorders>
              <w:top w:val="single" w:sz="8" w:space="0" w:color="auto"/>
              <w:left w:val="single" w:sz="8" w:space="0" w:color="auto"/>
              <w:bottom w:val="single" w:sz="8" w:space="0" w:color="000000"/>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C</w:t>
            </w:r>
          </w:p>
        </w:tc>
        <w:tc>
          <w:tcPr>
            <w:tcW w:w="332" w:type="pct"/>
            <w:vMerge w:val="restart"/>
            <w:tcBorders>
              <w:top w:val="single" w:sz="8" w:space="0" w:color="auto"/>
              <w:left w:val="single" w:sz="8" w:space="0" w:color="auto"/>
              <w:bottom w:val="single" w:sz="8" w:space="0" w:color="000000"/>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S</w:t>
            </w:r>
          </w:p>
        </w:tc>
        <w:tc>
          <w:tcPr>
            <w:tcW w:w="337" w:type="pct"/>
            <w:vMerge w:val="restart"/>
            <w:tcBorders>
              <w:top w:val="single" w:sz="8" w:space="0" w:color="auto"/>
              <w:left w:val="single" w:sz="8" w:space="0" w:color="auto"/>
              <w:bottom w:val="single" w:sz="8" w:space="0" w:color="000000"/>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G</w:t>
            </w:r>
          </w:p>
        </w:tc>
        <w:tc>
          <w:tcPr>
            <w:tcW w:w="745" w:type="pct"/>
            <w:vMerge w:val="restart"/>
            <w:tcBorders>
              <w:top w:val="single" w:sz="8" w:space="0" w:color="auto"/>
              <w:left w:val="single" w:sz="12" w:space="0" w:color="auto"/>
              <w:bottom w:val="single" w:sz="8" w:space="0" w:color="000000"/>
              <w:right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hint="eastAsia"/>
                <w:color w:val="000000"/>
                <w:kern w:val="0"/>
              </w:rPr>
              <w:t>スランプ</w:t>
            </w:r>
            <w:r w:rsidRPr="00075DAB">
              <w:rPr>
                <w:rFonts w:ascii="ＭＳ Ｐゴシック" w:eastAsia="ＭＳ Ｐゴシック" w:hAnsi="ＭＳ Ｐゴシック" w:cs="ＭＳ Ｐゴシック"/>
                <w:color w:val="000000"/>
                <w:kern w:val="0"/>
              </w:rPr>
              <w:br/>
              <w:t>(cm)</w:t>
            </w:r>
          </w:p>
        </w:tc>
        <w:tc>
          <w:tcPr>
            <w:tcW w:w="645" w:type="pct"/>
            <w:vMerge w:val="restart"/>
            <w:tcBorders>
              <w:top w:val="single" w:sz="8" w:space="0" w:color="auto"/>
              <w:left w:val="single" w:sz="8" w:space="0" w:color="auto"/>
              <w:bottom w:val="single" w:sz="8" w:space="0" w:color="000000"/>
              <w:right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hint="eastAsia"/>
                <w:color w:val="000000"/>
                <w:kern w:val="0"/>
              </w:rPr>
              <w:t>空気量</w:t>
            </w:r>
            <w:r w:rsidRPr="00075DAB">
              <w:rPr>
                <w:rFonts w:ascii="ＭＳ Ｐゴシック" w:eastAsia="ＭＳ Ｐゴシック" w:hAnsi="ＭＳ Ｐゴシック" w:cs="ＭＳ Ｐゴシック"/>
                <w:color w:val="000000"/>
                <w:kern w:val="0"/>
              </w:rPr>
              <w:br/>
              <w:t>(%)</w:t>
            </w:r>
          </w:p>
        </w:tc>
        <w:tc>
          <w:tcPr>
            <w:tcW w:w="968" w:type="pct"/>
            <w:vMerge w:val="restart"/>
            <w:tcBorders>
              <w:top w:val="single" w:sz="8" w:space="0" w:color="auto"/>
              <w:left w:val="single" w:sz="8" w:space="0" w:color="auto"/>
              <w:bottom w:val="single" w:sz="8" w:space="0" w:color="000000"/>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hint="eastAsia"/>
                <w:color w:val="000000"/>
                <w:kern w:val="0"/>
              </w:rPr>
              <w:t>単位容積</w:t>
            </w:r>
            <w:r w:rsidRPr="00075DAB">
              <w:rPr>
                <w:rFonts w:ascii="ＭＳ Ｐゴシック" w:eastAsia="ＭＳ Ｐゴシック" w:hAnsi="ＭＳ Ｐゴシック" w:cs="ＭＳ Ｐゴシック"/>
                <w:color w:val="000000"/>
                <w:kern w:val="0"/>
              </w:rPr>
              <w:br/>
            </w:r>
            <w:r w:rsidRPr="00075DAB">
              <w:rPr>
                <w:rFonts w:ascii="ＭＳ Ｐゴシック" w:eastAsia="ＭＳ Ｐゴシック" w:hAnsi="ＭＳ Ｐゴシック" w:cs="ＭＳ Ｐゴシック" w:hint="eastAsia"/>
                <w:color w:val="000000"/>
                <w:kern w:val="0"/>
              </w:rPr>
              <w:t>質量</w:t>
            </w:r>
            <w:r w:rsidRPr="00075DAB">
              <w:rPr>
                <w:rFonts w:ascii="ＭＳ Ｐゴシック" w:eastAsia="ＭＳ Ｐゴシック" w:hAnsi="ＭＳ Ｐゴシック" w:cs="ＭＳ Ｐゴシック"/>
                <w:color w:val="000000"/>
                <w:kern w:val="0"/>
              </w:rPr>
              <w:br/>
              <w:t>(kg/m</w:t>
            </w:r>
            <w:r w:rsidRPr="00075DAB">
              <w:rPr>
                <w:rFonts w:ascii="ＭＳ Ｐゴシック" w:eastAsia="ＭＳ Ｐゴシック" w:hAnsi="ＭＳ Ｐゴシック" w:cs="ＭＳ Ｐゴシック"/>
                <w:color w:val="000000"/>
                <w:kern w:val="0"/>
                <w:vertAlign w:val="superscript"/>
              </w:rPr>
              <w:t>3</w:t>
            </w:r>
            <w:r w:rsidRPr="00075DAB">
              <w:rPr>
                <w:rFonts w:ascii="ＭＳ Ｐゴシック" w:eastAsia="ＭＳ Ｐゴシック" w:hAnsi="ＭＳ Ｐゴシック" w:cs="ＭＳ Ｐゴシック"/>
                <w:color w:val="000000"/>
                <w:kern w:val="0"/>
              </w:rPr>
              <w:t>)</w:t>
            </w:r>
          </w:p>
        </w:tc>
      </w:tr>
      <w:tr w:rsidR="00EB0EAD" w:rsidRPr="00ED770A" w:rsidTr="00B6786A">
        <w:trPr>
          <w:trHeight w:val="180"/>
        </w:trPr>
        <w:tc>
          <w:tcPr>
            <w:tcW w:w="516" w:type="pct"/>
            <w:vMerge/>
            <w:tcBorders>
              <w:top w:val="single" w:sz="8" w:space="0" w:color="auto"/>
              <w:bottom w:val="double" w:sz="4" w:space="0" w:color="auto"/>
              <w:right w:val="double" w:sz="4"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c>
          <w:tcPr>
            <w:tcW w:w="414" w:type="pct"/>
            <w:vMerge/>
            <w:tcBorders>
              <w:top w:val="single" w:sz="8" w:space="0" w:color="auto"/>
              <w:left w:val="double" w:sz="4" w:space="0" w:color="auto"/>
              <w:bottom w:val="double" w:sz="4" w:space="0" w:color="auto"/>
              <w:right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c>
          <w:tcPr>
            <w:tcW w:w="379" w:type="pct"/>
            <w:vMerge/>
            <w:tcBorders>
              <w:top w:val="single" w:sz="8" w:space="0" w:color="auto"/>
              <w:left w:val="single" w:sz="8" w:space="0" w:color="auto"/>
              <w:bottom w:val="double" w:sz="4" w:space="0" w:color="auto"/>
              <w:right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c>
          <w:tcPr>
            <w:tcW w:w="332" w:type="pct"/>
            <w:vMerge/>
            <w:tcBorders>
              <w:top w:val="single" w:sz="8" w:space="0" w:color="auto"/>
              <w:left w:val="single" w:sz="8" w:space="0" w:color="auto"/>
              <w:bottom w:val="double" w:sz="4" w:space="0" w:color="auto"/>
              <w:right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kern w:val="0"/>
              </w:rPr>
            </w:pPr>
          </w:p>
        </w:tc>
        <w:tc>
          <w:tcPr>
            <w:tcW w:w="332" w:type="pct"/>
            <w:vMerge/>
            <w:tcBorders>
              <w:top w:val="single" w:sz="8" w:space="0" w:color="auto"/>
              <w:left w:val="single" w:sz="8" w:space="0" w:color="auto"/>
              <w:bottom w:val="double" w:sz="4" w:space="0" w:color="auto"/>
              <w:right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c>
          <w:tcPr>
            <w:tcW w:w="332" w:type="pct"/>
            <w:vMerge/>
            <w:tcBorders>
              <w:top w:val="single" w:sz="8" w:space="0" w:color="auto"/>
              <w:left w:val="single" w:sz="8" w:space="0" w:color="auto"/>
              <w:bottom w:val="double" w:sz="4" w:space="0" w:color="auto"/>
              <w:right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c>
          <w:tcPr>
            <w:tcW w:w="337" w:type="pct"/>
            <w:vMerge/>
            <w:tcBorders>
              <w:top w:val="single" w:sz="8" w:space="0" w:color="auto"/>
              <w:left w:val="single" w:sz="8" w:space="0" w:color="auto"/>
              <w:bottom w:val="double" w:sz="4" w:space="0" w:color="auto"/>
              <w:right w:val="single" w:sz="12"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c>
          <w:tcPr>
            <w:tcW w:w="745" w:type="pct"/>
            <w:vMerge/>
            <w:tcBorders>
              <w:top w:val="nil"/>
              <w:left w:val="single" w:sz="12" w:space="0" w:color="auto"/>
              <w:bottom w:val="double" w:sz="4" w:space="0" w:color="auto"/>
              <w:right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c>
          <w:tcPr>
            <w:tcW w:w="645" w:type="pct"/>
            <w:vMerge/>
            <w:tcBorders>
              <w:top w:val="nil"/>
              <w:left w:val="single" w:sz="8" w:space="0" w:color="auto"/>
              <w:bottom w:val="double" w:sz="4" w:space="0" w:color="auto"/>
              <w:right w:val="single" w:sz="8"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c>
          <w:tcPr>
            <w:tcW w:w="968" w:type="pct"/>
            <w:vMerge/>
            <w:tcBorders>
              <w:top w:val="nil"/>
              <w:left w:val="single" w:sz="8" w:space="0" w:color="auto"/>
              <w:bottom w:val="double" w:sz="4" w:space="0" w:color="auto"/>
            </w:tcBorders>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left"/>
              <w:rPr>
                <w:rFonts w:ascii="ＭＳ Ｐゴシック" w:eastAsia="ＭＳ Ｐゴシック" w:hAnsi="ＭＳ Ｐゴシック" w:cs="ＭＳ Ｐゴシック"/>
                <w:color w:val="000000"/>
                <w:kern w:val="0"/>
              </w:rPr>
            </w:pPr>
          </w:p>
        </w:tc>
      </w:tr>
      <w:tr w:rsidR="00EB0EAD" w:rsidRPr="00ED770A" w:rsidTr="00B6786A">
        <w:trPr>
          <w:trHeight w:val="20"/>
        </w:trPr>
        <w:tc>
          <w:tcPr>
            <w:tcW w:w="516" w:type="pct"/>
            <w:tcBorders>
              <w:top w:val="double" w:sz="4" w:space="0" w:color="auto"/>
              <w:bottom w:val="single" w:sz="8" w:space="0" w:color="auto"/>
              <w:right w:val="double" w:sz="4"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N50</w:t>
            </w:r>
          </w:p>
        </w:tc>
        <w:tc>
          <w:tcPr>
            <w:tcW w:w="414" w:type="pct"/>
            <w:tcBorders>
              <w:top w:val="double" w:sz="4" w:space="0" w:color="auto"/>
              <w:left w:val="double" w:sz="4"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w:t>
            </w:r>
          </w:p>
        </w:tc>
        <w:tc>
          <w:tcPr>
            <w:tcW w:w="379" w:type="pct"/>
            <w:tcBorders>
              <w:top w:val="double" w:sz="4" w:space="0" w:color="auto"/>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45.1</w:t>
            </w:r>
          </w:p>
        </w:tc>
        <w:tc>
          <w:tcPr>
            <w:tcW w:w="332" w:type="pct"/>
            <w:tcBorders>
              <w:top w:val="double" w:sz="4" w:space="0" w:color="auto"/>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178</w:t>
            </w:r>
          </w:p>
        </w:tc>
        <w:tc>
          <w:tcPr>
            <w:tcW w:w="332" w:type="pct"/>
            <w:tcBorders>
              <w:top w:val="double" w:sz="4" w:space="0" w:color="auto"/>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356</w:t>
            </w:r>
          </w:p>
        </w:tc>
        <w:tc>
          <w:tcPr>
            <w:tcW w:w="332" w:type="pct"/>
            <w:tcBorders>
              <w:top w:val="double" w:sz="4" w:space="0" w:color="auto"/>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815</w:t>
            </w:r>
          </w:p>
        </w:tc>
        <w:tc>
          <w:tcPr>
            <w:tcW w:w="337" w:type="pct"/>
            <w:tcBorders>
              <w:top w:val="double" w:sz="4" w:space="0" w:color="auto"/>
              <w:left w:val="nil"/>
              <w:bottom w:val="single" w:sz="8" w:space="0" w:color="auto"/>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966</w:t>
            </w:r>
          </w:p>
        </w:tc>
        <w:tc>
          <w:tcPr>
            <w:tcW w:w="745" w:type="pct"/>
            <w:tcBorders>
              <w:top w:val="double" w:sz="4" w:space="0" w:color="auto"/>
              <w:left w:val="single" w:sz="12"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20.0</w:t>
            </w:r>
          </w:p>
        </w:tc>
        <w:tc>
          <w:tcPr>
            <w:tcW w:w="645" w:type="pct"/>
            <w:tcBorders>
              <w:top w:val="double" w:sz="4" w:space="0" w:color="auto"/>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4.6</w:t>
            </w:r>
          </w:p>
        </w:tc>
        <w:tc>
          <w:tcPr>
            <w:tcW w:w="968" w:type="pct"/>
            <w:tcBorders>
              <w:top w:val="double" w:sz="4" w:space="0" w:color="auto"/>
              <w:left w:val="nil"/>
              <w:bottom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2315</w:t>
            </w:r>
          </w:p>
        </w:tc>
      </w:tr>
      <w:tr w:rsidR="00EB0EAD" w:rsidRPr="00ED770A" w:rsidTr="00B6786A">
        <w:trPr>
          <w:trHeight w:val="20"/>
        </w:trPr>
        <w:tc>
          <w:tcPr>
            <w:tcW w:w="516" w:type="pct"/>
            <w:tcBorders>
              <w:top w:val="nil"/>
              <w:bottom w:val="single" w:sz="8" w:space="0" w:color="auto"/>
              <w:right w:val="double" w:sz="4"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N60</w:t>
            </w:r>
          </w:p>
        </w:tc>
        <w:tc>
          <w:tcPr>
            <w:tcW w:w="414" w:type="pct"/>
            <w:tcBorders>
              <w:top w:val="nil"/>
              <w:left w:val="double" w:sz="4"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60</w:t>
            </w:r>
          </w:p>
        </w:tc>
        <w:tc>
          <w:tcPr>
            <w:tcW w:w="379"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46.4</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180</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300</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858</w:t>
            </w:r>
          </w:p>
        </w:tc>
        <w:tc>
          <w:tcPr>
            <w:tcW w:w="337" w:type="pct"/>
            <w:tcBorders>
              <w:top w:val="nil"/>
              <w:left w:val="nil"/>
              <w:bottom w:val="single" w:sz="8" w:space="0" w:color="auto"/>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966</w:t>
            </w:r>
          </w:p>
        </w:tc>
        <w:tc>
          <w:tcPr>
            <w:tcW w:w="745" w:type="pct"/>
            <w:tcBorders>
              <w:top w:val="nil"/>
              <w:left w:val="single" w:sz="12"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18.5</w:t>
            </w:r>
          </w:p>
        </w:tc>
        <w:tc>
          <w:tcPr>
            <w:tcW w:w="645"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4.7</w:t>
            </w:r>
          </w:p>
        </w:tc>
        <w:tc>
          <w:tcPr>
            <w:tcW w:w="968" w:type="pct"/>
            <w:tcBorders>
              <w:top w:val="nil"/>
              <w:left w:val="nil"/>
              <w:bottom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2319</w:t>
            </w:r>
          </w:p>
        </w:tc>
      </w:tr>
      <w:tr w:rsidR="00EB0EAD" w:rsidRPr="00ED770A" w:rsidTr="00B6786A">
        <w:trPr>
          <w:trHeight w:val="20"/>
        </w:trPr>
        <w:tc>
          <w:tcPr>
            <w:tcW w:w="516" w:type="pct"/>
            <w:tcBorders>
              <w:top w:val="nil"/>
              <w:bottom w:val="single" w:sz="8" w:space="0" w:color="auto"/>
              <w:right w:val="double" w:sz="4"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N70</w:t>
            </w:r>
          </w:p>
        </w:tc>
        <w:tc>
          <w:tcPr>
            <w:tcW w:w="414" w:type="pct"/>
            <w:tcBorders>
              <w:top w:val="nil"/>
              <w:left w:val="double" w:sz="4"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70</w:t>
            </w:r>
          </w:p>
        </w:tc>
        <w:tc>
          <w:tcPr>
            <w:tcW w:w="379"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49.4</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178</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254</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936</w:t>
            </w:r>
          </w:p>
        </w:tc>
        <w:tc>
          <w:tcPr>
            <w:tcW w:w="337" w:type="pct"/>
            <w:tcBorders>
              <w:top w:val="nil"/>
              <w:left w:val="nil"/>
              <w:bottom w:val="single" w:sz="8" w:space="0" w:color="auto"/>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933</w:t>
            </w:r>
          </w:p>
        </w:tc>
        <w:tc>
          <w:tcPr>
            <w:tcW w:w="745" w:type="pct"/>
            <w:tcBorders>
              <w:top w:val="nil"/>
              <w:left w:val="single" w:sz="12"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19.5</w:t>
            </w:r>
          </w:p>
        </w:tc>
        <w:tc>
          <w:tcPr>
            <w:tcW w:w="645"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4.9</w:t>
            </w:r>
          </w:p>
        </w:tc>
        <w:tc>
          <w:tcPr>
            <w:tcW w:w="968" w:type="pct"/>
            <w:tcBorders>
              <w:top w:val="nil"/>
              <w:left w:val="nil"/>
              <w:bottom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2277</w:t>
            </w:r>
          </w:p>
        </w:tc>
      </w:tr>
      <w:tr w:rsidR="00EB0EAD" w:rsidRPr="00ED770A" w:rsidTr="00B6786A">
        <w:trPr>
          <w:trHeight w:val="20"/>
        </w:trPr>
        <w:tc>
          <w:tcPr>
            <w:tcW w:w="516" w:type="pct"/>
            <w:tcBorders>
              <w:top w:val="single" w:sz="12" w:space="0" w:color="000000"/>
              <w:bottom w:val="single" w:sz="8" w:space="0" w:color="auto"/>
              <w:right w:val="double" w:sz="4"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H50</w:t>
            </w:r>
          </w:p>
        </w:tc>
        <w:tc>
          <w:tcPr>
            <w:tcW w:w="414" w:type="pct"/>
            <w:tcBorders>
              <w:top w:val="single" w:sz="12" w:space="0" w:color="000000"/>
              <w:left w:val="double" w:sz="4"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w:t>
            </w:r>
          </w:p>
        </w:tc>
        <w:tc>
          <w:tcPr>
            <w:tcW w:w="379"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44.8</w:t>
            </w:r>
          </w:p>
        </w:tc>
        <w:tc>
          <w:tcPr>
            <w:tcW w:w="332"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180</w:t>
            </w:r>
          </w:p>
        </w:tc>
        <w:tc>
          <w:tcPr>
            <w:tcW w:w="332"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360</w:t>
            </w:r>
          </w:p>
        </w:tc>
        <w:tc>
          <w:tcPr>
            <w:tcW w:w="332"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804</w:t>
            </w:r>
          </w:p>
        </w:tc>
        <w:tc>
          <w:tcPr>
            <w:tcW w:w="337" w:type="pct"/>
            <w:tcBorders>
              <w:top w:val="single" w:sz="12" w:space="0" w:color="000000"/>
              <w:left w:val="nil"/>
              <w:bottom w:val="single" w:sz="8" w:space="0" w:color="auto"/>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966</w:t>
            </w:r>
          </w:p>
        </w:tc>
        <w:tc>
          <w:tcPr>
            <w:tcW w:w="745" w:type="pct"/>
            <w:tcBorders>
              <w:top w:val="single" w:sz="12" w:space="0" w:color="000000"/>
              <w:left w:val="single" w:sz="12"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20.5</w:t>
            </w:r>
          </w:p>
        </w:tc>
        <w:tc>
          <w:tcPr>
            <w:tcW w:w="645"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5.2</w:t>
            </w:r>
          </w:p>
        </w:tc>
        <w:tc>
          <w:tcPr>
            <w:tcW w:w="968" w:type="pct"/>
            <w:tcBorders>
              <w:top w:val="single" w:sz="12" w:space="0" w:color="000000"/>
              <w:left w:val="nil"/>
              <w:bottom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2291</w:t>
            </w:r>
          </w:p>
        </w:tc>
      </w:tr>
      <w:tr w:rsidR="00EB0EAD" w:rsidRPr="00ED770A" w:rsidTr="00B6786A">
        <w:trPr>
          <w:trHeight w:val="20"/>
        </w:trPr>
        <w:tc>
          <w:tcPr>
            <w:tcW w:w="516" w:type="pct"/>
            <w:tcBorders>
              <w:top w:val="nil"/>
              <w:bottom w:val="single" w:sz="8" w:space="0" w:color="auto"/>
              <w:right w:val="double" w:sz="4"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H60</w:t>
            </w:r>
          </w:p>
        </w:tc>
        <w:tc>
          <w:tcPr>
            <w:tcW w:w="414" w:type="pct"/>
            <w:tcBorders>
              <w:top w:val="nil"/>
              <w:left w:val="double" w:sz="4"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60</w:t>
            </w:r>
          </w:p>
        </w:tc>
        <w:tc>
          <w:tcPr>
            <w:tcW w:w="379"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46.1</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182</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303</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848</w:t>
            </w:r>
          </w:p>
        </w:tc>
        <w:tc>
          <w:tcPr>
            <w:tcW w:w="337" w:type="pct"/>
            <w:tcBorders>
              <w:top w:val="nil"/>
              <w:left w:val="nil"/>
              <w:bottom w:val="single" w:sz="8" w:space="0" w:color="auto"/>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966</w:t>
            </w:r>
          </w:p>
        </w:tc>
        <w:tc>
          <w:tcPr>
            <w:tcW w:w="745" w:type="pct"/>
            <w:tcBorders>
              <w:top w:val="nil"/>
              <w:left w:val="single" w:sz="12"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20.0</w:t>
            </w:r>
          </w:p>
        </w:tc>
        <w:tc>
          <w:tcPr>
            <w:tcW w:w="645"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4.8</w:t>
            </w:r>
          </w:p>
        </w:tc>
        <w:tc>
          <w:tcPr>
            <w:tcW w:w="968" w:type="pct"/>
            <w:tcBorders>
              <w:top w:val="nil"/>
              <w:left w:val="nil"/>
              <w:bottom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2289</w:t>
            </w:r>
          </w:p>
        </w:tc>
      </w:tr>
      <w:tr w:rsidR="00EB0EAD" w:rsidRPr="00ED770A" w:rsidTr="00B6786A">
        <w:trPr>
          <w:trHeight w:val="20"/>
        </w:trPr>
        <w:tc>
          <w:tcPr>
            <w:tcW w:w="516" w:type="pct"/>
            <w:tcBorders>
              <w:top w:val="nil"/>
              <w:bottom w:val="single" w:sz="8" w:space="0" w:color="auto"/>
              <w:right w:val="double" w:sz="4"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H70</w:t>
            </w:r>
          </w:p>
        </w:tc>
        <w:tc>
          <w:tcPr>
            <w:tcW w:w="414" w:type="pct"/>
            <w:tcBorders>
              <w:top w:val="nil"/>
              <w:left w:val="double" w:sz="4"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70</w:t>
            </w:r>
          </w:p>
        </w:tc>
        <w:tc>
          <w:tcPr>
            <w:tcW w:w="379"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49.2</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180</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257</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927</w:t>
            </w:r>
          </w:p>
        </w:tc>
        <w:tc>
          <w:tcPr>
            <w:tcW w:w="337" w:type="pct"/>
            <w:tcBorders>
              <w:top w:val="nil"/>
              <w:left w:val="nil"/>
              <w:bottom w:val="single" w:sz="8" w:space="0" w:color="auto"/>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933</w:t>
            </w:r>
          </w:p>
        </w:tc>
        <w:tc>
          <w:tcPr>
            <w:tcW w:w="745" w:type="pct"/>
            <w:tcBorders>
              <w:top w:val="nil"/>
              <w:left w:val="single" w:sz="12"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20.0</w:t>
            </w:r>
          </w:p>
        </w:tc>
        <w:tc>
          <w:tcPr>
            <w:tcW w:w="645"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4.9</w:t>
            </w:r>
          </w:p>
        </w:tc>
        <w:tc>
          <w:tcPr>
            <w:tcW w:w="968" w:type="pct"/>
            <w:tcBorders>
              <w:top w:val="nil"/>
              <w:left w:val="nil"/>
              <w:bottom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2280</w:t>
            </w:r>
          </w:p>
        </w:tc>
      </w:tr>
      <w:tr w:rsidR="00EB0EAD" w:rsidRPr="00ED770A" w:rsidTr="00B6786A">
        <w:trPr>
          <w:trHeight w:val="20"/>
        </w:trPr>
        <w:tc>
          <w:tcPr>
            <w:tcW w:w="516" w:type="pct"/>
            <w:tcBorders>
              <w:top w:val="single" w:sz="12" w:space="0" w:color="000000"/>
              <w:bottom w:val="single" w:sz="8" w:space="0" w:color="auto"/>
              <w:right w:val="double" w:sz="4"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MB50</w:t>
            </w:r>
          </w:p>
        </w:tc>
        <w:tc>
          <w:tcPr>
            <w:tcW w:w="414" w:type="pct"/>
            <w:tcBorders>
              <w:top w:val="single" w:sz="12" w:space="0" w:color="000000"/>
              <w:left w:val="double" w:sz="4"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w:t>
            </w:r>
          </w:p>
        </w:tc>
        <w:tc>
          <w:tcPr>
            <w:tcW w:w="379"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45.2</w:t>
            </w:r>
          </w:p>
        </w:tc>
        <w:tc>
          <w:tcPr>
            <w:tcW w:w="332"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178</w:t>
            </w:r>
          </w:p>
        </w:tc>
        <w:tc>
          <w:tcPr>
            <w:tcW w:w="332"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356</w:t>
            </w:r>
          </w:p>
        </w:tc>
        <w:tc>
          <w:tcPr>
            <w:tcW w:w="332"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818</w:t>
            </w:r>
          </w:p>
        </w:tc>
        <w:tc>
          <w:tcPr>
            <w:tcW w:w="337" w:type="pct"/>
            <w:tcBorders>
              <w:top w:val="single" w:sz="12" w:space="0" w:color="000000"/>
              <w:left w:val="nil"/>
              <w:bottom w:val="single" w:sz="8" w:space="0" w:color="auto"/>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966</w:t>
            </w:r>
          </w:p>
        </w:tc>
        <w:tc>
          <w:tcPr>
            <w:tcW w:w="745" w:type="pct"/>
            <w:tcBorders>
              <w:top w:val="single" w:sz="12" w:space="0" w:color="000000"/>
              <w:left w:val="single" w:sz="12"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17.8</w:t>
            </w:r>
          </w:p>
        </w:tc>
        <w:tc>
          <w:tcPr>
            <w:tcW w:w="645"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w:t>
            </w:r>
          </w:p>
        </w:tc>
        <w:tc>
          <w:tcPr>
            <w:tcW w:w="968" w:type="pct"/>
            <w:tcBorders>
              <w:top w:val="single" w:sz="12" w:space="0" w:color="000000"/>
              <w:left w:val="nil"/>
              <w:bottom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2285</w:t>
            </w:r>
          </w:p>
        </w:tc>
      </w:tr>
      <w:tr w:rsidR="00EB0EAD" w:rsidRPr="00ED770A" w:rsidTr="00B6786A">
        <w:trPr>
          <w:trHeight w:val="20"/>
        </w:trPr>
        <w:tc>
          <w:tcPr>
            <w:tcW w:w="516" w:type="pct"/>
            <w:tcBorders>
              <w:top w:val="nil"/>
              <w:bottom w:val="single" w:sz="8" w:space="0" w:color="auto"/>
              <w:right w:val="double" w:sz="4"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MB60</w:t>
            </w:r>
          </w:p>
        </w:tc>
        <w:tc>
          <w:tcPr>
            <w:tcW w:w="414" w:type="pct"/>
            <w:tcBorders>
              <w:top w:val="nil"/>
              <w:left w:val="double" w:sz="4"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60</w:t>
            </w:r>
          </w:p>
        </w:tc>
        <w:tc>
          <w:tcPr>
            <w:tcW w:w="379"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46.6</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179</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298</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865</w:t>
            </w:r>
          </w:p>
        </w:tc>
        <w:tc>
          <w:tcPr>
            <w:tcW w:w="337" w:type="pct"/>
            <w:tcBorders>
              <w:top w:val="nil"/>
              <w:left w:val="nil"/>
              <w:bottom w:val="single" w:sz="8" w:space="0" w:color="auto"/>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966</w:t>
            </w:r>
          </w:p>
        </w:tc>
        <w:tc>
          <w:tcPr>
            <w:tcW w:w="745" w:type="pct"/>
            <w:tcBorders>
              <w:top w:val="nil"/>
              <w:left w:val="single" w:sz="12"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17.8</w:t>
            </w:r>
          </w:p>
        </w:tc>
        <w:tc>
          <w:tcPr>
            <w:tcW w:w="645"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5.2</w:t>
            </w:r>
          </w:p>
        </w:tc>
        <w:tc>
          <w:tcPr>
            <w:tcW w:w="968" w:type="pct"/>
            <w:tcBorders>
              <w:top w:val="nil"/>
              <w:left w:val="nil"/>
              <w:bottom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2284</w:t>
            </w:r>
          </w:p>
        </w:tc>
      </w:tr>
      <w:tr w:rsidR="00EB0EAD" w:rsidRPr="00ED770A" w:rsidTr="00B6786A">
        <w:trPr>
          <w:trHeight w:val="20"/>
        </w:trPr>
        <w:tc>
          <w:tcPr>
            <w:tcW w:w="516" w:type="pct"/>
            <w:tcBorders>
              <w:top w:val="nil"/>
              <w:bottom w:val="single" w:sz="8" w:space="0" w:color="auto"/>
              <w:right w:val="double" w:sz="4"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MB70</w:t>
            </w:r>
          </w:p>
        </w:tc>
        <w:tc>
          <w:tcPr>
            <w:tcW w:w="414" w:type="pct"/>
            <w:tcBorders>
              <w:top w:val="nil"/>
              <w:left w:val="double" w:sz="4"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70</w:t>
            </w:r>
          </w:p>
        </w:tc>
        <w:tc>
          <w:tcPr>
            <w:tcW w:w="379"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49.3</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180</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257</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931</w:t>
            </w:r>
          </w:p>
        </w:tc>
        <w:tc>
          <w:tcPr>
            <w:tcW w:w="337" w:type="pct"/>
            <w:tcBorders>
              <w:top w:val="nil"/>
              <w:left w:val="nil"/>
              <w:bottom w:val="single" w:sz="8" w:space="0" w:color="auto"/>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933</w:t>
            </w:r>
          </w:p>
        </w:tc>
        <w:tc>
          <w:tcPr>
            <w:tcW w:w="745" w:type="pct"/>
            <w:tcBorders>
              <w:top w:val="nil"/>
              <w:left w:val="single" w:sz="12"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19.8</w:t>
            </w:r>
          </w:p>
        </w:tc>
        <w:tc>
          <w:tcPr>
            <w:tcW w:w="645"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5.1</w:t>
            </w:r>
          </w:p>
        </w:tc>
        <w:tc>
          <w:tcPr>
            <w:tcW w:w="968" w:type="pct"/>
            <w:tcBorders>
              <w:top w:val="nil"/>
              <w:left w:val="nil"/>
              <w:bottom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2274</w:t>
            </w:r>
          </w:p>
        </w:tc>
      </w:tr>
      <w:tr w:rsidR="00EB0EAD" w:rsidRPr="00ED770A" w:rsidTr="00B6786A">
        <w:trPr>
          <w:trHeight w:val="20"/>
        </w:trPr>
        <w:tc>
          <w:tcPr>
            <w:tcW w:w="516" w:type="pct"/>
            <w:tcBorders>
              <w:top w:val="single" w:sz="12" w:space="0" w:color="000000"/>
              <w:bottom w:val="single" w:sz="8" w:space="0" w:color="auto"/>
              <w:right w:val="double" w:sz="4"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MC50</w:t>
            </w:r>
          </w:p>
        </w:tc>
        <w:tc>
          <w:tcPr>
            <w:tcW w:w="414" w:type="pct"/>
            <w:tcBorders>
              <w:top w:val="single" w:sz="12" w:space="0" w:color="000000"/>
              <w:left w:val="double" w:sz="4"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w:t>
            </w:r>
          </w:p>
        </w:tc>
        <w:tc>
          <w:tcPr>
            <w:tcW w:w="379"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45.3</w:t>
            </w:r>
          </w:p>
        </w:tc>
        <w:tc>
          <w:tcPr>
            <w:tcW w:w="332"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178</w:t>
            </w:r>
          </w:p>
        </w:tc>
        <w:tc>
          <w:tcPr>
            <w:tcW w:w="332"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356</w:t>
            </w:r>
          </w:p>
        </w:tc>
        <w:tc>
          <w:tcPr>
            <w:tcW w:w="332"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820</w:t>
            </w:r>
          </w:p>
        </w:tc>
        <w:tc>
          <w:tcPr>
            <w:tcW w:w="337" w:type="pct"/>
            <w:tcBorders>
              <w:top w:val="single" w:sz="12" w:space="0" w:color="000000"/>
              <w:left w:val="nil"/>
              <w:bottom w:val="single" w:sz="8" w:space="0" w:color="auto"/>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966</w:t>
            </w:r>
          </w:p>
        </w:tc>
        <w:tc>
          <w:tcPr>
            <w:tcW w:w="745" w:type="pct"/>
            <w:tcBorders>
              <w:top w:val="single" w:sz="12" w:space="0" w:color="000000"/>
              <w:left w:val="single" w:sz="12"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18.5</w:t>
            </w:r>
          </w:p>
        </w:tc>
        <w:tc>
          <w:tcPr>
            <w:tcW w:w="645"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w:t>
            </w:r>
          </w:p>
        </w:tc>
        <w:tc>
          <w:tcPr>
            <w:tcW w:w="968" w:type="pct"/>
            <w:tcBorders>
              <w:top w:val="single" w:sz="12" w:space="0" w:color="000000"/>
              <w:left w:val="nil"/>
              <w:bottom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2329</w:t>
            </w:r>
          </w:p>
        </w:tc>
      </w:tr>
      <w:tr w:rsidR="00EB0EAD" w:rsidRPr="00ED770A" w:rsidTr="00B6786A">
        <w:trPr>
          <w:trHeight w:val="20"/>
        </w:trPr>
        <w:tc>
          <w:tcPr>
            <w:tcW w:w="516" w:type="pct"/>
            <w:tcBorders>
              <w:top w:val="nil"/>
              <w:bottom w:val="single" w:sz="8" w:space="0" w:color="auto"/>
              <w:right w:val="double" w:sz="4"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MC60</w:t>
            </w:r>
          </w:p>
        </w:tc>
        <w:tc>
          <w:tcPr>
            <w:tcW w:w="414" w:type="pct"/>
            <w:tcBorders>
              <w:top w:val="nil"/>
              <w:left w:val="double" w:sz="4"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60</w:t>
            </w:r>
          </w:p>
        </w:tc>
        <w:tc>
          <w:tcPr>
            <w:tcW w:w="379"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46.6</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179</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298</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866</w:t>
            </w:r>
          </w:p>
        </w:tc>
        <w:tc>
          <w:tcPr>
            <w:tcW w:w="337" w:type="pct"/>
            <w:tcBorders>
              <w:top w:val="nil"/>
              <w:left w:val="nil"/>
              <w:bottom w:val="single" w:sz="8" w:space="0" w:color="auto"/>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966</w:t>
            </w:r>
          </w:p>
        </w:tc>
        <w:tc>
          <w:tcPr>
            <w:tcW w:w="745" w:type="pct"/>
            <w:tcBorders>
              <w:top w:val="nil"/>
              <w:left w:val="single" w:sz="12"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18.2</w:t>
            </w:r>
          </w:p>
        </w:tc>
        <w:tc>
          <w:tcPr>
            <w:tcW w:w="645"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4.8</w:t>
            </w:r>
          </w:p>
        </w:tc>
        <w:tc>
          <w:tcPr>
            <w:tcW w:w="968" w:type="pct"/>
            <w:tcBorders>
              <w:top w:val="nil"/>
              <w:left w:val="nil"/>
              <w:bottom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2324</w:t>
            </w:r>
          </w:p>
        </w:tc>
      </w:tr>
      <w:tr w:rsidR="00EB0EAD" w:rsidRPr="00ED770A" w:rsidTr="00B6786A">
        <w:trPr>
          <w:trHeight w:val="20"/>
        </w:trPr>
        <w:tc>
          <w:tcPr>
            <w:tcW w:w="516" w:type="pct"/>
            <w:tcBorders>
              <w:top w:val="nil"/>
              <w:bottom w:val="single" w:sz="8" w:space="0" w:color="auto"/>
              <w:right w:val="double" w:sz="4"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MC70</w:t>
            </w:r>
          </w:p>
        </w:tc>
        <w:tc>
          <w:tcPr>
            <w:tcW w:w="414" w:type="pct"/>
            <w:tcBorders>
              <w:top w:val="nil"/>
              <w:left w:val="double" w:sz="4"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70</w:t>
            </w:r>
          </w:p>
        </w:tc>
        <w:tc>
          <w:tcPr>
            <w:tcW w:w="379"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50.1</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181</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259</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945</w:t>
            </w:r>
          </w:p>
        </w:tc>
        <w:tc>
          <w:tcPr>
            <w:tcW w:w="337" w:type="pct"/>
            <w:tcBorders>
              <w:top w:val="nil"/>
              <w:left w:val="nil"/>
              <w:bottom w:val="single" w:sz="8" w:space="0" w:color="auto"/>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917</w:t>
            </w:r>
          </w:p>
        </w:tc>
        <w:tc>
          <w:tcPr>
            <w:tcW w:w="745" w:type="pct"/>
            <w:tcBorders>
              <w:top w:val="nil"/>
              <w:left w:val="single" w:sz="12"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18.2</w:t>
            </w:r>
          </w:p>
        </w:tc>
        <w:tc>
          <w:tcPr>
            <w:tcW w:w="645"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4.7</w:t>
            </w:r>
          </w:p>
        </w:tc>
        <w:tc>
          <w:tcPr>
            <w:tcW w:w="968" w:type="pct"/>
            <w:tcBorders>
              <w:top w:val="nil"/>
              <w:left w:val="nil"/>
              <w:bottom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2309</w:t>
            </w:r>
          </w:p>
        </w:tc>
      </w:tr>
      <w:tr w:rsidR="00EB0EAD" w:rsidRPr="00ED770A" w:rsidTr="00B6786A">
        <w:trPr>
          <w:trHeight w:val="20"/>
        </w:trPr>
        <w:tc>
          <w:tcPr>
            <w:tcW w:w="516" w:type="pct"/>
            <w:tcBorders>
              <w:top w:val="single" w:sz="12" w:space="0" w:color="000000"/>
              <w:bottom w:val="single" w:sz="8" w:space="0" w:color="auto"/>
              <w:right w:val="double" w:sz="4"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L50</w:t>
            </w:r>
          </w:p>
        </w:tc>
        <w:tc>
          <w:tcPr>
            <w:tcW w:w="414" w:type="pct"/>
            <w:tcBorders>
              <w:top w:val="single" w:sz="12" w:space="0" w:color="000000"/>
              <w:left w:val="double" w:sz="4"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w:t>
            </w:r>
          </w:p>
        </w:tc>
        <w:tc>
          <w:tcPr>
            <w:tcW w:w="379"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45.6</w:t>
            </w:r>
          </w:p>
        </w:tc>
        <w:tc>
          <w:tcPr>
            <w:tcW w:w="332"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176</w:t>
            </w:r>
          </w:p>
        </w:tc>
        <w:tc>
          <w:tcPr>
            <w:tcW w:w="332"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352</w:t>
            </w:r>
          </w:p>
        </w:tc>
        <w:tc>
          <w:tcPr>
            <w:tcW w:w="332"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830</w:t>
            </w:r>
          </w:p>
        </w:tc>
        <w:tc>
          <w:tcPr>
            <w:tcW w:w="337" w:type="pct"/>
            <w:tcBorders>
              <w:top w:val="single" w:sz="12" w:space="0" w:color="000000"/>
              <w:left w:val="nil"/>
              <w:bottom w:val="single" w:sz="8" w:space="0" w:color="auto"/>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966</w:t>
            </w:r>
          </w:p>
        </w:tc>
        <w:tc>
          <w:tcPr>
            <w:tcW w:w="745" w:type="pct"/>
            <w:tcBorders>
              <w:top w:val="single" w:sz="12" w:space="0" w:color="000000"/>
              <w:left w:val="single" w:sz="12"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20.0</w:t>
            </w:r>
          </w:p>
        </w:tc>
        <w:tc>
          <w:tcPr>
            <w:tcW w:w="645" w:type="pct"/>
            <w:tcBorders>
              <w:top w:val="single" w:sz="12" w:space="0" w:color="000000"/>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5.0</w:t>
            </w:r>
          </w:p>
        </w:tc>
        <w:tc>
          <w:tcPr>
            <w:tcW w:w="968" w:type="pct"/>
            <w:tcBorders>
              <w:top w:val="single" w:sz="12" w:space="0" w:color="000000"/>
              <w:left w:val="nil"/>
              <w:bottom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2341</w:t>
            </w:r>
          </w:p>
        </w:tc>
      </w:tr>
      <w:tr w:rsidR="00EB0EAD" w:rsidRPr="00ED770A" w:rsidTr="00B6786A">
        <w:trPr>
          <w:trHeight w:val="20"/>
        </w:trPr>
        <w:tc>
          <w:tcPr>
            <w:tcW w:w="516" w:type="pct"/>
            <w:tcBorders>
              <w:top w:val="nil"/>
              <w:bottom w:val="single" w:sz="8" w:space="0" w:color="auto"/>
              <w:right w:val="double" w:sz="4"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L60</w:t>
            </w:r>
          </w:p>
        </w:tc>
        <w:tc>
          <w:tcPr>
            <w:tcW w:w="414" w:type="pct"/>
            <w:tcBorders>
              <w:top w:val="nil"/>
              <w:left w:val="double" w:sz="4"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60</w:t>
            </w:r>
          </w:p>
        </w:tc>
        <w:tc>
          <w:tcPr>
            <w:tcW w:w="379"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47.0</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176</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293</w:t>
            </w:r>
          </w:p>
        </w:tc>
        <w:tc>
          <w:tcPr>
            <w:tcW w:w="332"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879</w:t>
            </w:r>
          </w:p>
        </w:tc>
        <w:tc>
          <w:tcPr>
            <w:tcW w:w="337" w:type="pct"/>
            <w:tcBorders>
              <w:top w:val="nil"/>
              <w:left w:val="nil"/>
              <w:bottom w:val="single" w:sz="8" w:space="0" w:color="auto"/>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966</w:t>
            </w:r>
          </w:p>
        </w:tc>
        <w:tc>
          <w:tcPr>
            <w:tcW w:w="745" w:type="pct"/>
            <w:tcBorders>
              <w:top w:val="nil"/>
              <w:left w:val="single" w:sz="12" w:space="0" w:color="auto"/>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19.5</w:t>
            </w:r>
          </w:p>
        </w:tc>
        <w:tc>
          <w:tcPr>
            <w:tcW w:w="645" w:type="pct"/>
            <w:tcBorders>
              <w:top w:val="nil"/>
              <w:left w:val="nil"/>
              <w:bottom w:val="single" w:sz="8"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4.5</w:t>
            </w:r>
          </w:p>
        </w:tc>
        <w:tc>
          <w:tcPr>
            <w:tcW w:w="968" w:type="pct"/>
            <w:tcBorders>
              <w:top w:val="nil"/>
              <w:left w:val="nil"/>
              <w:bottom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2345</w:t>
            </w:r>
          </w:p>
        </w:tc>
      </w:tr>
      <w:tr w:rsidR="00EB0EAD" w:rsidRPr="00ED770A" w:rsidTr="00B6786A">
        <w:trPr>
          <w:trHeight w:val="20"/>
        </w:trPr>
        <w:tc>
          <w:tcPr>
            <w:tcW w:w="516" w:type="pct"/>
            <w:tcBorders>
              <w:top w:val="nil"/>
              <w:bottom w:val="single" w:sz="12" w:space="0" w:color="auto"/>
              <w:right w:val="double" w:sz="4"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L70</w:t>
            </w:r>
          </w:p>
        </w:tc>
        <w:tc>
          <w:tcPr>
            <w:tcW w:w="414" w:type="pct"/>
            <w:tcBorders>
              <w:top w:val="nil"/>
              <w:left w:val="double" w:sz="4" w:space="0" w:color="auto"/>
              <w:bottom w:val="single" w:sz="12"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70</w:t>
            </w:r>
          </w:p>
        </w:tc>
        <w:tc>
          <w:tcPr>
            <w:tcW w:w="379" w:type="pct"/>
            <w:tcBorders>
              <w:top w:val="nil"/>
              <w:left w:val="nil"/>
              <w:bottom w:val="single" w:sz="12"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49.2</w:t>
            </w:r>
          </w:p>
        </w:tc>
        <w:tc>
          <w:tcPr>
            <w:tcW w:w="332" w:type="pct"/>
            <w:tcBorders>
              <w:top w:val="nil"/>
              <w:left w:val="nil"/>
              <w:bottom w:val="single" w:sz="12"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181</w:t>
            </w:r>
          </w:p>
        </w:tc>
        <w:tc>
          <w:tcPr>
            <w:tcW w:w="332" w:type="pct"/>
            <w:tcBorders>
              <w:top w:val="nil"/>
              <w:left w:val="nil"/>
              <w:bottom w:val="single" w:sz="12"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259</w:t>
            </w:r>
          </w:p>
        </w:tc>
        <w:tc>
          <w:tcPr>
            <w:tcW w:w="332" w:type="pct"/>
            <w:tcBorders>
              <w:top w:val="nil"/>
              <w:left w:val="nil"/>
              <w:bottom w:val="single" w:sz="12"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929</w:t>
            </w:r>
          </w:p>
        </w:tc>
        <w:tc>
          <w:tcPr>
            <w:tcW w:w="337" w:type="pct"/>
            <w:tcBorders>
              <w:top w:val="nil"/>
              <w:left w:val="nil"/>
              <w:bottom w:val="single" w:sz="12" w:space="0" w:color="auto"/>
              <w:right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933</w:t>
            </w:r>
          </w:p>
        </w:tc>
        <w:tc>
          <w:tcPr>
            <w:tcW w:w="745" w:type="pct"/>
            <w:tcBorders>
              <w:top w:val="nil"/>
              <w:left w:val="single" w:sz="12" w:space="0" w:color="auto"/>
              <w:bottom w:val="single" w:sz="12"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19.1</w:t>
            </w:r>
          </w:p>
        </w:tc>
        <w:tc>
          <w:tcPr>
            <w:tcW w:w="645" w:type="pct"/>
            <w:tcBorders>
              <w:top w:val="nil"/>
              <w:left w:val="nil"/>
              <w:bottom w:val="single" w:sz="12" w:space="0" w:color="auto"/>
              <w:right w:val="single" w:sz="8"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5.2</w:t>
            </w:r>
          </w:p>
        </w:tc>
        <w:tc>
          <w:tcPr>
            <w:tcW w:w="968" w:type="pct"/>
            <w:tcBorders>
              <w:top w:val="nil"/>
              <w:left w:val="nil"/>
              <w:bottom w:val="single" w:sz="12" w:space="0" w:color="auto"/>
            </w:tcBorders>
            <w:noWrap/>
            <w:tcMar>
              <w:left w:w="0" w:type="dxa"/>
              <w:right w:w="0" w:type="dxa"/>
            </w:tcMar>
            <w:vAlign w:val="center"/>
          </w:tcPr>
          <w:p w:rsidR="00EB0EAD" w:rsidRPr="00075DAB" w:rsidRDefault="00EB0EAD" w:rsidP="00B6786A">
            <w:pPr>
              <w:framePr w:w="4639" w:h="6604" w:hRule="exact" w:hSpace="181" w:wrap="around" w:vAnchor="page" w:hAnchor="page" w:x="6064" w:y="8790" w:anchorLock="1"/>
              <w:widowControl/>
              <w:spacing w:line="180" w:lineRule="exact"/>
              <w:jc w:val="center"/>
              <w:rPr>
                <w:rFonts w:ascii="ＭＳ Ｐゴシック" w:eastAsia="ＭＳ Ｐゴシック" w:hAnsi="ＭＳ Ｐゴシック" w:cs="ＭＳ Ｐゴシック"/>
                <w:color w:val="000000"/>
                <w:kern w:val="0"/>
              </w:rPr>
            </w:pPr>
            <w:r w:rsidRPr="00075DAB">
              <w:rPr>
                <w:rFonts w:ascii="ＭＳ Ｐゴシック" w:eastAsia="ＭＳ Ｐゴシック" w:hAnsi="ＭＳ Ｐゴシック" w:cs="ＭＳ Ｐゴシック"/>
                <w:color w:val="000000"/>
                <w:kern w:val="0"/>
              </w:rPr>
              <w:t>2317</w:t>
            </w:r>
          </w:p>
        </w:tc>
      </w:tr>
    </w:tbl>
    <w:p w:rsidR="00EB0EAD" w:rsidRPr="00ED770A" w:rsidRDefault="00EB0EAD" w:rsidP="00B6786A">
      <w:pPr>
        <w:framePr w:w="4639" w:h="6604" w:hRule="exact" w:hSpace="181" w:wrap="around" w:vAnchor="page" w:hAnchor="page" w:x="6064" w:y="8790" w:anchorLock="1"/>
        <w:rPr>
          <w:szCs w:val="18"/>
        </w:rPr>
      </w:pPr>
      <w:r>
        <w:rPr>
          <w:noProof/>
        </w:rPr>
        <w:pict>
          <v:group id="_x0000_s1027" style="position:absolute;left:0;text-align:left;margin-left:.1pt;margin-top:8.9pt;width:231.65pt;height:98.15pt;z-index:251652096;mso-position-horizontal-relative:text;mso-position-vertical-relative:text" coordorigin="937,6518" coordsize="4633,1963">
            <v:group id="_x0000_s1028" style="position:absolute;left:3359;top:7146;width:2211;height:1047" coordorigin="3540,7146" coordsize="2211,1047">
              <v:shapetype id="_x0000_t32" coordsize="21600,21600" o:spt="32" o:oned="t" path="m,l21600,21600e" filled="f">
                <v:path arrowok="t" fillok="f" o:connecttype="none"/>
                <o:lock v:ext="edit" shapetype="t"/>
              </v:shapetype>
              <v:shape id="_x0000_s1029" type="#_x0000_t32" style="position:absolute;left:4098;top:7274;width:157;height:200;flip:x" o:connectortype="straight" strokeweight="1.25pt"/>
              <v:shape id="_x0000_s1030" type="#_x0000_t32" style="position:absolute;left:4063;top:7393;width:164;height:116;flip:x y" o:connectortype="straight" strokeweight="1.25pt"/>
              <v:shape id="_x0000_s1031" type="#_x0000_t32" style="position:absolute;left:4150;top:7277;width:164;height:116;flip:x y" o:connectortype="straight" strokeweight="1.25pt"/>
              <v:shapetype id="_x0000_t202" coordsize="21600,21600" o:spt="202" path="m,l,21600r21600,l21600,xe">
                <v:stroke joinstyle="miter"/>
                <v:path gradientshapeok="t" o:connecttype="rect"/>
              </v:shapetype>
              <v:shape id="_x0000_s1032" type="#_x0000_t202" style="position:absolute;left:3540;top:7146;width:715;height:288" filled="f" stroked="f">
                <v:textbox style="mso-next-textbox:#_x0000_s1032" inset="5.85pt,.7pt,5.85pt,.7pt">
                  <w:txbxContent>
                    <w:p w:rsidR="00EB0EAD" w:rsidRPr="00593893" w:rsidRDefault="00EB0EAD" w:rsidP="00741E8B">
                      <w:pPr>
                        <w:jc w:val="center"/>
                        <w:rPr>
                          <w:rFonts w:ascii="Century" w:hAnsi="Century"/>
                        </w:rPr>
                      </w:pPr>
                      <w:r>
                        <w:rPr>
                          <w:rFonts w:ascii="Century" w:hAnsi="Century"/>
                        </w:rPr>
                        <w:t>4</w:t>
                      </w:r>
                      <w:r w:rsidRPr="00593893">
                        <w:rPr>
                          <w:rFonts w:ascii="Century" w:hAnsi="Century"/>
                        </w:rPr>
                        <w:t>0mm</w:t>
                      </w:r>
                    </w:p>
                  </w:txbxContent>
                </v:textbox>
              </v:shape>
              <v:shape id="_x0000_s1033" type="#_x0000_t202" style="position:absolute;left:3540;top:7519;width:715;height:288" filled="f" stroked="f">
                <v:textbox style="mso-next-textbox:#_x0000_s1033" inset="5.85pt,.7pt,5.85pt,.7pt">
                  <w:txbxContent>
                    <w:p w:rsidR="00EB0EAD" w:rsidRPr="00593893" w:rsidRDefault="00EB0EAD" w:rsidP="00741E8B">
                      <w:pPr>
                        <w:jc w:val="center"/>
                        <w:rPr>
                          <w:rFonts w:ascii="Century" w:hAnsi="Century"/>
                        </w:rPr>
                      </w:pPr>
                      <w:r>
                        <w:rPr>
                          <w:rFonts w:ascii="Century" w:hAnsi="Century"/>
                        </w:rPr>
                        <w:t>4</w:t>
                      </w:r>
                      <w:r w:rsidRPr="00593893">
                        <w:rPr>
                          <w:rFonts w:ascii="Century" w:hAnsi="Century"/>
                        </w:rPr>
                        <w:t>0mm</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34" type="#_x0000_t16" style="position:absolute;left:4227;top:7425;width:1524;height:382">
                <v:textbox inset="5.85pt,.7pt,5.85pt,.7pt"/>
              </v:shape>
              <v:shape id="_x0000_s1035" style="position:absolute;left:4255;top:7434;width:1476;height:75" coordsize="1476,75" path="m66,l,75r1401,l1476,,66,xe" fillcolor="#d8d8d8" stroked="f">
                <v:path arrowok="t"/>
              </v:shape>
              <v:shape id="_x0000_s1036" type="#_x0000_t32" style="position:absolute;left:4226;top:7807;width:1;height:263;flip:y" o:connectortype="straight" strokeweight="1.25pt"/>
              <v:shape id="_x0000_s1037" type="#_x0000_t32" style="position:absolute;left:5635;top:7807;width:1;height:263;flip:y" o:connectortype="straight" strokeweight="1.25pt"/>
              <v:shape id="_x0000_s1038" type="#_x0000_t32" style="position:absolute;left:4150;top:7905;width:1581;height:1;flip:x" o:connectortype="straight" strokeweight="1.25pt"/>
              <v:shape id="_x0000_s1039" type="#_x0000_t32" style="position:absolute;left:4001;top:7807;width:225;height:0;flip:x" o:connectortype="straight" strokeweight="1.25pt"/>
              <v:shape id="_x0000_s1040" type="#_x0000_t32" style="position:absolute;left:4001;top:7509;width:225;height:0;flip:x" o:connectortype="straight" strokeweight="1.25pt"/>
              <v:shape id="_x0000_s1041" type="#_x0000_t32" style="position:absolute;left:4150;top:7425;width:1;height:480;flip:y" o:connectortype="straight" strokeweight="1.25pt"/>
              <v:shape id="_x0000_s1042" type="#_x0000_t202" style="position:absolute;left:4482;top:7905;width:892;height:288" filled="f" stroked="f">
                <v:textbox style="mso-next-textbox:#_x0000_s1042" inset="5.85pt,.7pt,5.85pt,.7pt">
                  <w:txbxContent>
                    <w:p w:rsidR="00EB0EAD" w:rsidRPr="00C94FA5" w:rsidRDefault="00EB0EAD" w:rsidP="00741E8B">
                      <w:pPr>
                        <w:jc w:val="center"/>
                        <w:rPr>
                          <w:rFonts w:ascii="Century" w:hAnsi="Century"/>
                        </w:rPr>
                      </w:pPr>
                      <w:r w:rsidRPr="00C94FA5">
                        <w:rPr>
                          <w:rFonts w:ascii="Century" w:hAnsi="Century"/>
                        </w:rPr>
                        <w:t>160mm</w:t>
                      </w:r>
                    </w:p>
                  </w:txbxContent>
                </v:textbox>
              </v:shape>
            </v:group>
            <v:group id="_x0000_s1043" style="position:absolute;left:937;top:6518;width:2529;height:1675" coordorigin="937,6518" coordsize="2529,1675">
              <v:shape id="_x0000_s1044" type="#_x0000_t32" style="position:absolute;left:1396;top:6666;width:285;height:351;flip:x" o:connectortype="straight" strokeweight="1.25pt"/>
              <v:shape id="_x0000_s1045" type="#_x0000_t32" style="position:absolute;left:1396;top:6901;width:164;height:116;flip:x y" o:connectortype="straight" strokeweight="1.25pt"/>
              <v:shape id="_x0000_s1046" type="#_x0000_t32" style="position:absolute;left:1560;top:6666;width:164;height:116;flip:x y" o:connectortype="straight" strokeweight="1.25pt"/>
              <v:shape id="_x0000_s1047" type="#_x0000_t202" style="position:absolute;left:966;top:6518;width:715;height:427" filled="f" stroked="f">
                <v:textbox style="mso-next-textbox:#_x0000_s1047" inset="5.85pt,.7pt,5.85pt,.7pt">
                  <w:txbxContent>
                    <w:p w:rsidR="00EB0EAD" w:rsidRDefault="00EB0EAD" w:rsidP="00741E8B">
                      <w:pPr>
                        <w:spacing w:line="180" w:lineRule="exact"/>
                        <w:jc w:val="center"/>
                        <w:rPr>
                          <w:rFonts w:ascii="Century" w:hAnsi="Century"/>
                        </w:rPr>
                      </w:pPr>
                      <w:r>
                        <w:rPr>
                          <w:rFonts w:ascii="Century" w:hAnsi="Century"/>
                        </w:rPr>
                        <w:t>100</w:t>
                      </w:r>
                    </w:p>
                    <w:p w:rsidR="00EB0EAD" w:rsidRPr="00593893" w:rsidRDefault="00EB0EAD" w:rsidP="00741E8B">
                      <w:pPr>
                        <w:spacing w:line="180" w:lineRule="exact"/>
                        <w:jc w:val="center"/>
                        <w:rPr>
                          <w:rFonts w:ascii="Century" w:hAnsi="Century"/>
                        </w:rPr>
                      </w:pPr>
                      <w:r w:rsidRPr="00593893">
                        <w:rPr>
                          <w:rFonts w:ascii="Century" w:hAnsi="Century"/>
                        </w:rPr>
                        <w:t>mm</w:t>
                      </w:r>
                    </w:p>
                  </w:txbxContent>
                </v:textbox>
              </v:shape>
              <v:shape id="_x0000_s1048" type="#_x0000_t202" style="position:absolute;left:937;top:7199;width:623;height:542" filled="f" stroked="f">
                <v:textbox style="mso-next-textbox:#_x0000_s1048" inset="5.85pt,.7pt,5.85pt,.7pt">
                  <w:txbxContent>
                    <w:p w:rsidR="00EB0EAD" w:rsidRPr="00C94FA5" w:rsidRDefault="00EB0EAD" w:rsidP="00741E8B">
                      <w:pPr>
                        <w:spacing w:line="180" w:lineRule="exact"/>
                        <w:jc w:val="center"/>
                        <w:rPr>
                          <w:rFonts w:ascii="Century" w:hAnsi="Century"/>
                        </w:rPr>
                      </w:pPr>
                      <w:r w:rsidRPr="00C94FA5">
                        <w:rPr>
                          <w:rFonts w:ascii="Century" w:hAnsi="Century"/>
                        </w:rPr>
                        <w:t>100</w:t>
                      </w:r>
                    </w:p>
                    <w:p w:rsidR="00EB0EAD" w:rsidRPr="00C94FA5" w:rsidRDefault="00EB0EAD" w:rsidP="00741E8B">
                      <w:pPr>
                        <w:spacing w:line="180" w:lineRule="exact"/>
                        <w:jc w:val="center"/>
                        <w:rPr>
                          <w:rFonts w:ascii="Century" w:hAnsi="Century"/>
                        </w:rPr>
                      </w:pPr>
                      <w:r w:rsidRPr="00C94FA5">
                        <w:rPr>
                          <w:rFonts w:ascii="Century" w:hAnsi="Century"/>
                        </w:rPr>
                        <w:t>mm</w:t>
                      </w:r>
                    </w:p>
                  </w:txbxContent>
                </v:textbox>
              </v:shape>
              <v:shape id="_x0000_s1049" type="#_x0000_t16" style="position:absolute;left:1560;top:6854;width:1906;height:953">
                <v:textbox inset="5.85pt,.7pt,5.85pt,.7pt"/>
              </v:shape>
              <v:shape id="_x0000_s1050" style="position:absolute;left:1579;top:6861;width:1868;height:222" coordsize="1868,222" path="m228,l,222r1640,l1868,,228,xe" fillcolor="#d8d8d8" stroked="f">
                <v:path arrowok="t"/>
              </v:shape>
              <v:shape id="_x0000_s1051" type="#_x0000_t32" style="position:absolute;left:1335;top:7083;width:225;height:0;flip:x" o:connectortype="straight" strokeweight="1.25pt"/>
              <v:shape id="_x0000_s1052" type="#_x0000_t32" style="position:absolute;left:1335;top:7807;width:225;height:0;flip:x" o:connectortype="straight" strokeweight="1.25pt"/>
              <v:shape id="_x0000_s1053" type="#_x0000_t32" style="position:absolute;left:1440;top:6945;width:0;height:1042;flip:y" o:connectortype="straight" strokeweight="1.25pt"/>
              <v:shape id="_x0000_s1054" type="#_x0000_t32" style="position:absolute;left:3210;top:7807;width:1;height:263;flip:y" o:connectortype="straight" strokeweight="1.25pt"/>
              <v:shape id="_x0000_s1055" type="#_x0000_t32" style="position:absolute;left:1440;top:7905;width:1860;height:1;flip:x" o:connectortype="straight" strokeweight="1.25pt"/>
              <v:shape id="_x0000_s1056" type="#_x0000_t202" style="position:absolute;left:1881;top:7905;width:892;height:288" filled="f" stroked="f">
                <v:textbox style="mso-next-textbox:#_x0000_s1056" inset="5.85pt,.7pt,5.85pt,.7pt">
                  <w:txbxContent>
                    <w:p w:rsidR="00EB0EAD" w:rsidRPr="00C94FA5" w:rsidRDefault="00EB0EAD" w:rsidP="00741E8B">
                      <w:pPr>
                        <w:jc w:val="center"/>
                        <w:rPr>
                          <w:rFonts w:ascii="Century" w:hAnsi="Century"/>
                        </w:rPr>
                      </w:pPr>
                      <w:r w:rsidRPr="00C94FA5">
                        <w:rPr>
                          <w:rFonts w:ascii="Century" w:hAnsi="Century"/>
                        </w:rPr>
                        <w:t>200mm</w:t>
                      </w:r>
                    </w:p>
                  </w:txbxContent>
                </v:textbox>
              </v:shape>
            </v:group>
            <v:shape id="_x0000_s1057" type="#_x0000_t202" style="position:absolute;left:1724;top:7329;width:1256;height:288" filled="f" stroked="f">
              <v:textbox style="mso-next-textbox:#_x0000_s1057" inset="5.85pt,.7pt,5.85pt,.7pt">
                <w:txbxContent>
                  <w:p w:rsidR="00EB0EAD" w:rsidRPr="00C94FA5" w:rsidRDefault="00EB0EAD" w:rsidP="00741E8B">
                    <w:pPr>
                      <w:jc w:val="center"/>
                      <w:rPr>
                        <w:rFonts w:ascii="ＭＳ ゴシック" w:eastAsia="ＭＳ ゴシック" w:hAnsi="ＭＳ ゴシック"/>
                      </w:rPr>
                    </w:pPr>
                    <w:r w:rsidRPr="00C94FA5">
                      <w:rPr>
                        <w:rFonts w:ascii="ＭＳ ゴシック" w:eastAsia="ＭＳ ゴシック" w:hAnsi="ＭＳ ゴシック" w:hint="eastAsia"/>
                      </w:rPr>
                      <w:t>中性化促進面</w:t>
                    </w:r>
                  </w:p>
                </w:txbxContent>
              </v:textbox>
            </v:shape>
            <v:shape id="_x0000_s1058" type="#_x0000_t202" style="position:absolute;left:4133;top:7509;width:1256;height:288" filled="f" stroked="f">
              <v:textbox style="mso-next-textbox:#_x0000_s1058" inset="5.85pt,.7pt,5.85pt,.7pt">
                <w:txbxContent>
                  <w:p w:rsidR="00EB0EAD" w:rsidRPr="00C94FA5" w:rsidRDefault="00EB0EAD" w:rsidP="00741E8B">
                    <w:pPr>
                      <w:jc w:val="center"/>
                      <w:rPr>
                        <w:rFonts w:ascii="ＭＳ ゴシック" w:eastAsia="ＭＳ ゴシック" w:hAnsi="ＭＳ ゴシック"/>
                      </w:rPr>
                    </w:pPr>
                    <w:r w:rsidRPr="00C94FA5">
                      <w:rPr>
                        <w:rFonts w:ascii="ＭＳ ゴシック" w:eastAsia="ＭＳ ゴシック" w:hAnsi="ＭＳ ゴシック" w:hint="eastAsia"/>
                      </w:rPr>
                      <w:t>中性化促進面</w:t>
                    </w:r>
                  </w:p>
                </w:txbxContent>
              </v:textbox>
            </v:shape>
            <v:shape id="_x0000_s1059" type="#_x0000_t202" style="position:absolute;left:2936;top:6573;width:1033;height:288" filled="f" stroked="f">
              <v:textbox style="mso-next-textbox:#_x0000_s1059" inset="5.85pt,.7pt,5.85pt,.7pt">
                <w:txbxContent>
                  <w:p w:rsidR="00EB0EAD" w:rsidRPr="00C94FA5" w:rsidRDefault="00EB0EAD" w:rsidP="00741E8B">
                    <w:pPr>
                      <w:jc w:val="center"/>
                      <w:rPr>
                        <w:rFonts w:ascii="ＭＳ ゴシック" w:eastAsia="ＭＳ ゴシック" w:hAnsi="ＭＳ ゴシック"/>
                      </w:rPr>
                    </w:pPr>
                    <w:r w:rsidRPr="00C94FA5">
                      <w:rPr>
                        <w:rFonts w:ascii="ＭＳ ゴシック" w:eastAsia="ＭＳ ゴシック" w:hAnsi="ＭＳ ゴシック" w:hint="eastAsia"/>
                      </w:rPr>
                      <w:t>シール面</w:t>
                    </w:r>
                  </w:p>
                </w:txbxContent>
              </v:textbox>
            </v:shape>
            <v:shape id="_x0000_s1060" type="#_x0000_t32" style="position:absolute;left:2834;top:6782;width:307;height:163;flip:x" o:connectortype="straight">
              <v:stroke endarrow="block"/>
            </v:shape>
            <v:shape id="_x0000_s1061" type="#_x0000_t32" style="position:absolute;left:3300;top:6782;width:277;height:417;flip:x" o:connectortype="straight">
              <v:stroke endarrow="block"/>
            </v:shape>
            <v:shape id="_x0000_s1062" type="#_x0000_t202" style="position:absolute;left:4517;top:7041;width:1033;height:288" filled="f" stroked="f">
              <v:textbox style="mso-next-textbox:#_x0000_s1062" inset="5.85pt,.7pt,5.85pt,.7pt">
                <w:txbxContent>
                  <w:p w:rsidR="00EB0EAD" w:rsidRPr="00C94FA5" w:rsidRDefault="00EB0EAD" w:rsidP="00741E8B">
                    <w:pPr>
                      <w:jc w:val="center"/>
                      <w:rPr>
                        <w:rFonts w:ascii="ＭＳ ゴシック" w:eastAsia="ＭＳ ゴシック" w:hAnsi="ＭＳ ゴシック"/>
                      </w:rPr>
                    </w:pPr>
                    <w:r w:rsidRPr="00C94FA5">
                      <w:rPr>
                        <w:rFonts w:ascii="ＭＳ ゴシック" w:eastAsia="ＭＳ ゴシック" w:hAnsi="ＭＳ ゴシック" w:hint="eastAsia"/>
                      </w:rPr>
                      <w:t>シール面</w:t>
                    </w:r>
                  </w:p>
                </w:txbxContent>
              </v:textbox>
            </v:shape>
            <v:shape id="_x0000_s1063" type="#_x0000_t32" style="position:absolute;left:5304;top:7277;width:208;height:340" o:connectortype="straight">
              <v:stroke endarrow="block"/>
            </v:shape>
            <v:shape id="_x0000_s1064" type="#_x0000_t32" style="position:absolute;left:4986;top:7274;width:0;height:200" o:connectortype="straight">
              <v:stroke endarrow="block"/>
            </v:shape>
            <v:shape id="_x0000_s1065" type="#_x0000_t202" style="position:absolute;left:1696;top:8193;width:1284;height:288">
              <v:textbox style="mso-next-textbox:#_x0000_s1065" inset="5.85pt,.7pt,5.85pt,.7pt">
                <w:txbxContent>
                  <w:p w:rsidR="00EB0EAD" w:rsidRPr="00741E8B" w:rsidRDefault="00EB0EAD" w:rsidP="00741E8B">
                    <w:pPr>
                      <w:jc w:val="center"/>
                      <w:rPr>
                        <w:rFonts w:ascii="ＭＳ ゴシック" w:eastAsia="ＭＳ ゴシック" w:hAnsi="ＭＳ ゴシック"/>
                        <w:sz w:val="14"/>
                        <w:szCs w:val="14"/>
                      </w:rPr>
                    </w:pPr>
                    <w:r w:rsidRPr="00741E8B">
                      <w:rPr>
                        <w:rFonts w:ascii="ＭＳ ゴシック" w:eastAsia="ＭＳ ゴシック" w:hAnsi="ＭＳ ゴシック" w:hint="eastAsia"/>
                        <w:sz w:val="14"/>
                        <w:szCs w:val="14"/>
                      </w:rPr>
                      <w:t>コンクリート</w:t>
                    </w:r>
                  </w:p>
                </w:txbxContent>
              </v:textbox>
            </v:shape>
            <v:shape id="_x0000_s1066" type="#_x0000_t202" style="position:absolute;left:4248;top:8193;width:945;height:288">
              <v:textbox style="mso-next-textbox:#_x0000_s1066" inset="5.85pt,.7pt,5.85pt,.7pt">
                <w:txbxContent>
                  <w:p w:rsidR="00EB0EAD" w:rsidRPr="00741E8B" w:rsidRDefault="00EB0EAD" w:rsidP="00741E8B">
                    <w:pPr>
                      <w:jc w:val="center"/>
                      <w:rPr>
                        <w:rFonts w:ascii="ＭＳ ゴシック" w:eastAsia="ＭＳ ゴシック" w:hAnsi="ＭＳ ゴシック"/>
                        <w:sz w:val="14"/>
                        <w:szCs w:val="14"/>
                      </w:rPr>
                    </w:pPr>
                    <w:r w:rsidRPr="00741E8B">
                      <w:rPr>
                        <w:rFonts w:ascii="ＭＳ ゴシック" w:eastAsia="ＭＳ ゴシック" w:hAnsi="ＭＳ ゴシック" w:hint="eastAsia"/>
                        <w:sz w:val="14"/>
                        <w:szCs w:val="14"/>
                      </w:rPr>
                      <w:t>モルタル</w:t>
                    </w:r>
                  </w:p>
                </w:txbxContent>
              </v:textbox>
            </v:shape>
          </v:group>
        </w:pict>
      </w:r>
    </w:p>
    <w:p w:rsidR="00EB0EAD" w:rsidRDefault="00EB0EAD" w:rsidP="00B6786A">
      <w:pPr>
        <w:framePr w:w="4639" w:h="6604" w:hRule="exact" w:hSpace="181" w:wrap="around" w:vAnchor="page" w:hAnchor="page" w:x="6064" w:y="8790" w:anchorLock="1"/>
        <w:rPr>
          <w:szCs w:val="18"/>
        </w:rPr>
      </w:pPr>
    </w:p>
    <w:p w:rsidR="00EB0EAD" w:rsidRDefault="00EB0EAD" w:rsidP="00B6786A">
      <w:pPr>
        <w:framePr w:w="4639" w:h="6604" w:hRule="exact" w:hSpace="181" w:wrap="around" w:vAnchor="page" w:hAnchor="page" w:x="6064" w:y="8790" w:anchorLock="1"/>
        <w:rPr>
          <w:szCs w:val="18"/>
        </w:rPr>
      </w:pPr>
    </w:p>
    <w:p w:rsidR="00EB0EAD" w:rsidRDefault="00EB0EAD" w:rsidP="00B6786A">
      <w:pPr>
        <w:framePr w:w="4639" w:h="6604" w:hRule="exact" w:hSpace="181" w:wrap="around" w:vAnchor="page" w:hAnchor="page" w:x="6064" w:y="8790" w:anchorLock="1"/>
        <w:rPr>
          <w:szCs w:val="18"/>
        </w:rPr>
      </w:pPr>
    </w:p>
    <w:p w:rsidR="00EB0EAD" w:rsidRDefault="00EB0EAD" w:rsidP="00B6786A">
      <w:pPr>
        <w:framePr w:w="4639" w:h="6604" w:hRule="exact" w:hSpace="181" w:wrap="around" w:vAnchor="page" w:hAnchor="page" w:x="6064" w:y="8790" w:anchorLock="1"/>
        <w:rPr>
          <w:szCs w:val="18"/>
        </w:rPr>
      </w:pPr>
    </w:p>
    <w:p w:rsidR="00EB0EAD" w:rsidRDefault="00EB0EAD" w:rsidP="00B6786A">
      <w:pPr>
        <w:framePr w:w="4639" w:h="6604" w:hRule="exact" w:hSpace="181" w:wrap="around" w:vAnchor="page" w:hAnchor="page" w:x="6064" w:y="8790" w:anchorLock="1"/>
        <w:rPr>
          <w:szCs w:val="18"/>
        </w:rPr>
      </w:pPr>
    </w:p>
    <w:p w:rsidR="00EB0EAD" w:rsidRDefault="00EB0EAD" w:rsidP="00B6786A">
      <w:pPr>
        <w:framePr w:w="4639" w:h="6604" w:hRule="exact" w:hSpace="181" w:wrap="around" w:vAnchor="page" w:hAnchor="page" w:x="6064" w:y="8790" w:anchorLock="1"/>
        <w:rPr>
          <w:szCs w:val="18"/>
        </w:rPr>
      </w:pPr>
    </w:p>
    <w:p w:rsidR="00EB0EAD" w:rsidRPr="00ED770A" w:rsidRDefault="00EB0EAD" w:rsidP="00B6786A">
      <w:pPr>
        <w:framePr w:w="4639" w:h="6604" w:hRule="exact" w:hSpace="181" w:wrap="around" w:vAnchor="page" w:hAnchor="page" w:x="6064" w:y="8790" w:anchorLock="1"/>
        <w:jc w:val="center"/>
        <w:rPr>
          <w:szCs w:val="18"/>
        </w:rPr>
      </w:pPr>
      <w:r w:rsidRPr="00D60896">
        <w:rPr>
          <w:rFonts w:ascii="ＭＳ ゴシック" w:eastAsia="ＭＳ ゴシック" w:hAnsi="ＭＳ ゴシック" w:hint="eastAsia"/>
        </w:rPr>
        <w:t>図</w:t>
      </w:r>
      <w:r>
        <w:rPr>
          <w:rFonts w:ascii="ＭＳ ゴシック" w:eastAsia="ＭＳ ゴシック" w:hAnsi="ＭＳ ゴシック"/>
        </w:rPr>
        <w:t>2</w:t>
      </w:r>
      <w:r w:rsidRPr="00D60896">
        <w:rPr>
          <w:rFonts w:ascii="ＭＳ ゴシック" w:eastAsia="ＭＳ ゴシック" w:hAnsi="ＭＳ ゴシック" w:hint="eastAsia"/>
        </w:rPr>
        <w:t xml:space="preserve">　</w:t>
      </w:r>
      <w:r>
        <w:rPr>
          <w:rFonts w:ascii="ＭＳ ゴシック" w:eastAsia="ＭＳ ゴシック" w:hAnsi="ＭＳ ゴシック" w:hint="eastAsia"/>
        </w:rPr>
        <w:t>供試体詳細</w:t>
      </w:r>
    </w:p>
    <w:p w:rsidR="00EB0EAD" w:rsidRPr="007A7611" w:rsidRDefault="00EB0EAD" w:rsidP="00162234">
      <w:pPr>
        <w:rPr>
          <w:rFonts w:ascii="ＭＳ ゴシック" w:eastAsia="ＭＳ ゴシック" w:hAnsi="ＭＳ ゴシック" w:cs="Arial"/>
        </w:rPr>
      </w:pPr>
      <w:r w:rsidRPr="00162234">
        <w:rPr>
          <w:rFonts w:ascii="ＭＳ ゴシック" w:eastAsia="ＭＳ ゴシック" w:hAnsi="ＭＳ ゴシック" w:cs="Arial" w:hint="eastAsia"/>
        </w:rPr>
        <w:t>３．４供試体作製および促進中性化試験方法</w:t>
      </w:r>
    </w:p>
    <w:p w:rsidR="00EB0EAD" w:rsidRPr="00162234" w:rsidRDefault="00EB0EAD" w:rsidP="00162234">
      <w:pPr>
        <w:rPr>
          <w:rFonts w:ascii="ＭＳ 明朝" w:cs="Arial"/>
        </w:rPr>
      </w:pPr>
      <w:r>
        <w:rPr>
          <w:rFonts w:ascii="ＭＳ 明朝" w:hAnsi="ＭＳ 明朝" w:cs="Arial" w:hint="eastAsia"/>
        </w:rPr>
        <w:t xml:space="preserve">　</w:t>
      </w:r>
      <w:r w:rsidRPr="00162234">
        <w:rPr>
          <w:rFonts w:ascii="ＭＳ 明朝" w:hAnsi="ＭＳ 明朝" w:cs="Arial" w:hint="eastAsia"/>
        </w:rPr>
        <w:t>図</w:t>
      </w:r>
      <w:r w:rsidRPr="00162234">
        <w:rPr>
          <w:rFonts w:ascii="ＭＳ 明朝" w:hAnsi="ＭＳ 明朝" w:cs="Arial"/>
        </w:rPr>
        <w:t>2</w:t>
      </w:r>
      <w:r w:rsidRPr="00162234">
        <w:rPr>
          <w:rFonts w:ascii="ＭＳ 明朝" w:hAnsi="ＭＳ 明朝" w:cs="Arial" w:hint="eastAsia"/>
        </w:rPr>
        <w:t>に供試体の詳細を示す。コンクリートについては</w:t>
      </w:r>
      <w:r w:rsidRPr="00162234">
        <w:rPr>
          <w:rFonts w:ascii="ＭＳ 明朝" w:hAnsi="ＭＳ 明朝" w:cs="Arial"/>
        </w:rPr>
        <w:t>100</w:t>
      </w:r>
      <w:r w:rsidRPr="00162234">
        <w:rPr>
          <w:rFonts w:ascii="ＭＳ 明朝" w:hAnsi="ＭＳ 明朝" w:cs="Arial" w:hint="eastAsia"/>
        </w:rPr>
        <w:t>×</w:t>
      </w:r>
      <w:r w:rsidRPr="00162234">
        <w:rPr>
          <w:rFonts w:ascii="ＭＳ 明朝" w:hAnsi="ＭＳ 明朝" w:cs="Arial"/>
        </w:rPr>
        <w:t>100</w:t>
      </w:r>
      <w:r w:rsidRPr="00162234">
        <w:rPr>
          <w:rFonts w:ascii="ＭＳ 明朝" w:hAnsi="ＭＳ 明朝" w:cs="Arial" w:hint="eastAsia"/>
        </w:rPr>
        <w:t>×</w:t>
      </w:r>
      <w:r w:rsidRPr="00162234">
        <w:rPr>
          <w:rFonts w:ascii="ＭＳ 明朝" w:hAnsi="ＭＳ 明朝" w:cs="Arial"/>
        </w:rPr>
        <w:t>200(mm)</w:t>
      </w:r>
      <w:r w:rsidRPr="00162234">
        <w:rPr>
          <w:rFonts w:ascii="ＭＳ 明朝" w:hAnsi="ＭＳ 明朝" w:cs="Arial" w:hint="eastAsia"/>
        </w:rPr>
        <w:t>の角柱供試体を作製し、モルタルについてはセメント物理試験で使用される</w:t>
      </w:r>
      <w:r w:rsidRPr="00162234">
        <w:rPr>
          <w:rFonts w:ascii="ＭＳ 明朝" w:hAnsi="ＭＳ 明朝" w:cs="Arial"/>
        </w:rPr>
        <w:t>40</w:t>
      </w:r>
      <w:r w:rsidRPr="00162234">
        <w:rPr>
          <w:rFonts w:ascii="ＭＳ 明朝" w:hAnsi="ＭＳ 明朝" w:cs="Arial" w:hint="eastAsia"/>
        </w:rPr>
        <w:t>×</w:t>
      </w:r>
      <w:r w:rsidRPr="00162234">
        <w:rPr>
          <w:rFonts w:ascii="ＭＳ 明朝" w:hAnsi="ＭＳ 明朝" w:cs="Arial"/>
        </w:rPr>
        <w:t>40</w:t>
      </w:r>
      <w:r w:rsidRPr="00162234">
        <w:rPr>
          <w:rFonts w:ascii="ＭＳ 明朝" w:hAnsi="ＭＳ 明朝" w:cs="Arial" w:hint="eastAsia"/>
        </w:rPr>
        <w:t>×</w:t>
      </w:r>
      <w:r w:rsidRPr="00162234">
        <w:rPr>
          <w:rFonts w:ascii="ＭＳ 明朝" w:hAnsi="ＭＳ 明朝" w:cs="Arial"/>
        </w:rPr>
        <w:t>160(mm)</w:t>
      </w:r>
      <w:r w:rsidRPr="00162234">
        <w:rPr>
          <w:rFonts w:ascii="ＭＳ 明朝" w:hAnsi="ＭＳ 明朝" w:cs="Arial" w:hint="eastAsia"/>
        </w:rPr>
        <w:t>の角柱供試体を作製した。中性化と圧縮強度の関係を調べるため、コンクリートではφ</w:t>
      </w:r>
      <w:r w:rsidRPr="00162234">
        <w:rPr>
          <w:rFonts w:ascii="ＭＳ 明朝" w:hAnsi="ＭＳ 明朝" w:cs="Arial"/>
        </w:rPr>
        <w:t>10</w:t>
      </w:r>
      <w:r w:rsidRPr="00162234">
        <w:rPr>
          <w:rFonts w:ascii="ＭＳ 明朝" w:hAnsi="ＭＳ 明朝" w:cs="Arial" w:hint="eastAsia"/>
        </w:rPr>
        <w:t>×</w:t>
      </w:r>
      <w:r w:rsidRPr="00162234">
        <w:rPr>
          <w:rFonts w:ascii="ＭＳ 明朝" w:hAnsi="ＭＳ 明朝" w:cs="Arial"/>
        </w:rPr>
        <w:t>20cm</w:t>
      </w:r>
      <w:r w:rsidRPr="00162234">
        <w:rPr>
          <w:rFonts w:ascii="ＭＳ 明朝" w:hAnsi="ＭＳ 明朝" w:cs="Arial" w:hint="eastAsia"/>
        </w:rPr>
        <w:t>、モルタルではφ</w:t>
      </w:r>
      <w:r w:rsidRPr="00162234">
        <w:rPr>
          <w:rFonts w:ascii="ＭＳ 明朝" w:hAnsi="ＭＳ 明朝" w:cs="Arial"/>
        </w:rPr>
        <w:t>5</w:t>
      </w:r>
      <w:r w:rsidRPr="00162234">
        <w:rPr>
          <w:rFonts w:ascii="ＭＳ 明朝" w:hAnsi="ＭＳ 明朝" w:cs="Arial" w:hint="eastAsia"/>
        </w:rPr>
        <w:t>×</w:t>
      </w:r>
      <w:r w:rsidRPr="00162234">
        <w:rPr>
          <w:rFonts w:ascii="ＭＳ 明朝" w:hAnsi="ＭＳ 明朝" w:cs="Arial"/>
        </w:rPr>
        <w:t>10cm</w:t>
      </w:r>
      <w:r w:rsidRPr="00162234">
        <w:rPr>
          <w:rFonts w:ascii="ＭＳ 明朝" w:hAnsi="ＭＳ 明朝" w:cs="Arial" w:hint="eastAsia"/>
        </w:rPr>
        <w:t>の</w:t>
      </w:r>
      <w:r>
        <w:rPr>
          <w:rFonts w:ascii="ＭＳ 明朝" w:hAnsi="ＭＳ 明朝" w:cs="Arial" w:hint="eastAsia"/>
        </w:rPr>
        <w:t>円柱</w:t>
      </w:r>
      <w:r w:rsidRPr="00162234">
        <w:rPr>
          <w:rFonts w:ascii="ＭＳ 明朝" w:hAnsi="ＭＳ 明朝" w:cs="Arial" w:hint="eastAsia"/>
        </w:rPr>
        <w:t>供試体も同時に作製した。コンクリートの養生は、水中養生するものは脱型後</w:t>
      </w:r>
      <w:r>
        <w:rPr>
          <w:rFonts w:ascii="ＭＳ 明朝" w:hAnsi="ＭＳ 明朝" w:cs="Arial" w:hint="eastAsia"/>
        </w:rPr>
        <w:t>標準水中</w:t>
      </w:r>
      <w:r w:rsidRPr="00162234">
        <w:rPr>
          <w:rFonts w:ascii="ＭＳ 明朝" w:hAnsi="ＭＳ 明朝" w:cs="Arial" w:hint="eastAsia"/>
        </w:rPr>
        <w:t>養生を材齢</w:t>
      </w:r>
      <w:r w:rsidRPr="00162234">
        <w:rPr>
          <w:rFonts w:ascii="ＭＳ 明朝" w:hAnsi="ＭＳ 明朝" w:cs="Arial"/>
        </w:rPr>
        <w:t>28</w:t>
      </w:r>
      <w:r w:rsidRPr="00162234">
        <w:rPr>
          <w:rFonts w:ascii="ＭＳ 明朝" w:hAnsi="ＭＳ 明朝" w:cs="Arial" w:hint="eastAsia"/>
        </w:rPr>
        <w:t>日まで行った後に乾燥を行った。封かん養生のものは脱型後乾燥しないようにラップをして所定の期間まで温度</w:t>
      </w:r>
      <w:r w:rsidRPr="00162234">
        <w:rPr>
          <w:rFonts w:ascii="ＭＳ 明朝" w:hAnsi="ＭＳ 明朝" w:cs="Arial"/>
        </w:rPr>
        <w:t>20</w:t>
      </w:r>
      <w:r w:rsidRPr="00162234">
        <w:rPr>
          <w:rFonts w:ascii="ＭＳ 明朝" w:hAnsi="ＭＳ 明朝" w:cs="Arial" w:hint="eastAsia"/>
        </w:rPr>
        <w:t>℃、湿度</w:t>
      </w:r>
      <w:r w:rsidRPr="00162234">
        <w:rPr>
          <w:rFonts w:ascii="ＭＳ 明朝" w:hAnsi="ＭＳ 明朝" w:cs="Arial"/>
        </w:rPr>
        <w:t>60%R.H.</w:t>
      </w:r>
      <w:r w:rsidRPr="00162234">
        <w:rPr>
          <w:rFonts w:ascii="ＭＳ 明朝" w:hAnsi="ＭＳ 明朝" w:cs="Arial" w:hint="eastAsia"/>
        </w:rPr>
        <w:t>の恒温恒湿室で養生を行った後に乾燥を行った。モルタルについてもコンクリートと同様の方法で養生</w:t>
      </w:r>
      <w:r>
        <w:rPr>
          <w:rFonts w:ascii="ＭＳ 明朝" w:hAnsi="ＭＳ 明朝" w:cs="Arial" w:hint="eastAsia"/>
        </w:rPr>
        <w:t>を</w:t>
      </w:r>
      <w:r w:rsidRPr="00162234">
        <w:rPr>
          <w:rFonts w:ascii="ＭＳ 明朝" w:hAnsi="ＭＳ 明朝" w:cs="Arial" w:hint="eastAsia"/>
        </w:rPr>
        <w:t>行った。乾燥は</w:t>
      </w:r>
      <w:r>
        <w:rPr>
          <w:rFonts w:ascii="ＭＳ 明朝" w:hAnsi="ＭＳ 明朝" w:cs="Arial" w:hint="eastAsia"/>
        </w:rPr>
        <w:t>上記の</w:t>
      </w:r>
      <w:r w:rsidRPr="00162234">
        <w:rPr>
          <w:rFonts w:ascii="ＭＳ 明朝" w:hAnsi="ＭＳ 明朝" w:cs="Arial" w:hint="eastAsia"/>
        </w:rPr>
        <w:t>恒温恒湿室で行ったが、期間はコンクリートが</w:t>
      </w:r>
      <w:r w:rsidRPr="00162234">
        <w:rPr>
          <w:rFonts w:ascii="ＭＳ 明朝" w:hAnsi="ＭＳ 明朝" w:cs="Arial"/>
        </w:rPr>
        <w:t>JIS A 1153</w:t>
      </w:r>
      <w:r w:rsidRPr="00162234">
        <w:rPr>
          <w:rFonts w:ascii="ＭＳ 明朝" w:hAnsi="ＭＳ 明朝" w:cs="Arial" w:hint="eastAsia"/>
        </w:rPr>
        <w:t>に基づき</w:t>
      </w:r>
      <w:r w:rsidRPr="00162234">
        <w:rPr>
          <w:rFonts w:ascii="ＭＳ 明朝" w:hAnsi="ＭＳ 明朝" w:cs="Arial"/>
        </w:rPr>
        <w:t>28</w:t>
      </w:r>
      <w:r w:rsidRPr="00162234">
        <w:rPr>
          <w:rFonts w:ascii="ＭＳ 明朝" w:hAnsi="ＭＳ 明朝" w:cs="Arial" w:hint="eastAsia"/>
        </w:rPr>
        <w:t>日、モルタルについては定期的に質量を計測し質量が一定になった時点で促進中性化を開始した。モルタルの質量変化率を図</w:t>
      </w:r>
      <w:r w:rsidRPr="00162234">
        <w:rPr>
          <w:rFonts w:ascii="ＭＳ 明朝" w:hAnsi="ＭＳ 明朝" w:cs="Arial"/>
        </w:rPr>
        <w:t>3</w:t>
      </w:r>
      <w:r w:rsidRPr="00162234">
        <w:rPr>
          <w:rFonts w:ascii="ＭＳ 明朝" w:hAnsi="ＭＳ 明朝" w:cs="Arial" w:hint="eastAsia"/>
        </w:rPr>
        <w:t>に示す。水中養生については約</w:t>
      </w:r>
      <w:r w:rsidRPr="00162234">
        <w:rPr>
          <w:rFonts w:ascii="ＭＳ 明朝" w:hAnsi="ＭＳ 明朝" w:cs="Arial"/>
        </w:rPr>
        <w:t>28</w:t>
      </w:r>
      <w:r w:rsidRPr="00162234">
        <w:rPr>
          <w:rFonts w:ascii="ＭＳ 明朝" w:hAnsi="ＭＳ 明朝" w:cs="Arial" w:hint="eastAsia"/>
        </w:rPr>
        <w:t>日、封かん養生については約</w:t>
      </w:r>
      <w:r w:rsidRPr="00162234">
        <w:rPr>
          <w:rFonts w:ascii="ＭＳ 明朝" w:hAnsi="ＭＳ 明朝" w:cs="Arial"/>
        </w:rPr>
        <w:t>14</w:t>
      </w:r>
      <w:r w:rsidRPr="00162234">
        <w:rPr>
          <w:rFonts w:ascii="ＭＳ 明朝" w:hAnsi="ＭＳ 明朝" w:cs="Arial" w:hint="eastAsia"/>
        </w:rPr>
        <w:t>日で質量は一定となった。</w:t>
      </w:r>
    </w:p>
    <w:p w:rsidR="00EB0EAD" w:rsidRPr="006B0F6B" w:rsidRDefault="00EB0EAD" w:rsidP="00813639">
      <w:pPr>
        <w:framePr w:w="5160" w:h="2790" w:hRule="exact" w:hSpace="181" w:wrap="around" w:vAnchor="page" w:hAnchor="page" w:x="5744" w:y="1291" w:anchorLock="1"/>
        <w:rPr>
          <w:rFonts w:eastAsia="ＭＳ Ｐ明朝"/>
        </w:rPr>
      </w:pPr>
      <w:r>
        <w:pict>
          <v:shape id="_x0000_i1026" type="#_x0000_t75" style="width:266.25pt;height:117pt">
            <v:imagedata r:id="rId9" o:title=""/>
          </v:shape>
        </w:pict>
      </w:r>
    </w:p>
    <w:p w:rsidR="00EB0EAD" w:rsidRPr="006B0F6B" w:rsidRDefault="00EB0EAD" w:rsidP="00813639">
      <w:pPr>
        <w:framePr w:w="5160" w:h="2790" w:hRule="exact" w:hSpace="181" w:wrap="around" w:vAnchor="page" w:hAnchor="page" w:x="5744" w:y="1291" w:anchorLock="1"/>
        <w:jc w:val="center"/>
        <w:rPr>
          <w:rFonts w:ascii="ＭＳ ゴシック" w:eastAsia="ＭＳ ゴシック" w:hAnsi="ＭＳ ゴシック"/>
        </w:rPr>
      </w:pPr>
      <w:r w:rsidRPr="006B0F6B">
        <w:rPr>
          <w:rFonts w:ascii="ＭＳ ゴシック" w:eastAsia="ＭＳ ゴシック" w:hAnsi="ＭＳ ゴシック" w:hint="eastAsia"/>
        </w:rPr>
        <w:t>図</w:t>
      </w:r>
      <w:r>
        <w:rPr>
          <w:rFonts w:ascii="ＭＳ ゴシック" w:eastAsia="ＭＳ ゴシック" w:hAnsi="ＭＳ ゴシック"/>
        </w:rPr>
        <w:t>3</w:t>
      </w:r>
      <w:r>
        <w:rPr>
          <w:rFonts w:ascii="ＭＳ ゴシック" w:eastAsia="ＭＳ ゴシック" w:hAnsi="ＭＳ ゴシック" w:hint="eastAsia"/>
        </w:rPr>
        <w:t xml:space="preserve">　</w:t>
      </w:r>
      <w:r w:rsidRPr="006B0F6B">
        <w:rPr>
          <w:rFonts w:ascii="ＭＳ ゴシック" w:eastAsia="ＭＳ ゴシック" w:hAnsi="ＭＳ ゴシック" w:hint="eastAsia"/>
        </w:rPr>
        <w:t>乾燥期間と質量増減率の関係</w:t>
      </w:r>
    </w:p>
    <w:p w:rsidR="00EB0EAD" w:rsidRPr="006B0F6B" w:rsidRDefault="00EB0EAD" w:rsidP="002C10B0">
      <w:pPr>
        <w:framePr w:w="5074" w:h="2949" w:hRule="exact" w:hSpace="181" w:wrap="around" w:vAnchor="page" w:hAnchor="page" w:x="5911" w:y="4077" w:anchorLock="1"/>
        <w:rPr>
          <w:rFonts w:eastAsia="ＭＳ Ｐ明朝"/>
        </w:rPr>
      </w:pPr>
      <w:r>
        <w:rPr>
          <w:noProof/>
        </w:rPr>
        <w:pict>
          <v:shape id="_x0000_s1067" type="#_x0000_t202" style="position:absolute;left:0;text-align:left;margin-left:23.15pt;margin-top:51.65pt;width:63.75pt;height:15pt;z-index:251653120" filled="f" stroked="f">
            <v:textbox style="mso-next-textbox:#_x0000_s1067" inset="5.85pt,.7pt,5.85pt,.7pt">
              <w:txbxContent>
                <w:p w:rsidR="00EB0EAD" w:rsidRPr="00A2449F" w:rsidRDefault="00EB0EAD" w:rsidP="00813639">
                  <w:pPr>
                    <w:jc w:val="center"/>
                    <w:rPr>
                      <w:sz w:val="14"/>
                      <w:szCs w:val="14"/>
                    </w:rPr>
                  </w:pPr>
                  <w:r w:rsidRPr="00A2449F">
                    <w:rPr>
                      <w:rFonts w:hint="eastAsia"/>
                      <w:sz w:val="14"/>
                      <w:szCs w:val="14"/>
                    </w:rPr>
                    <w:t>コンクリート</w:t>
                  </w:r>
                </w:p>
              </w:txbxContent>
            </v:textbox>
          </v:shape>
        </w:pict>
      </w:r>
      <w:r>
        <w:rPr>
          <w:noProof/>
        </w:rPr>
        <w:pict>
          <v:shape id="_x0000_s1068" type="#_x0000_t202" style="position:absolute;left:0;text-align:left;margin-left:140.15pt;margin-top:47.6pt;width:57.6pt;height:15pt;z-index:251654144" filled="f" stroked="f">
            <v:textbox style="mso-next-textbox:#_x0000_s1068" inset="5.85pt,.7pt,5.85pt,.7pt">
              <w:txbxContent>
                <w:p w:rsidR="00EB0EAD" w:rsidRPr="00A2449F" w:rsidRDefault="00EB0EAD" w:rsidP="00813639">
                  <w:pPr>
                    <w:jc w:val="center"/>
                    <w:rPr>
                      <w:sz w:val="14"/>
                      <w:szCs w:val="14"/>
                    </w:rPr>
                  </w:pPr>
                  <w:r w:rsidRPr="00A2449F">
                    <w:rPr>
                      <w:rFonts w:hint="eastAsia"/>
                      <w:sz w:val="14"/>
                      <w:szCs w:val="14"/>
                    </w:rPr>
                    <w:t>モルタル</w:t>
                  </w:r>
                </w:p>
              </w:txbxContent>
            </v:textbox>
          </v:shape>
        </w:pict>
      </w:r>
      <w:r>
        <w:pict>
          <v:shape id="_x0000_i1027" type="#_x0000_t75" style="width:251.25pt;height:120.75pt">
            <v:imagedata r:id="rId10" o:title="" croptop="7209f"/>
          </v:shape>
        </w:pict>
      </w:r>
    </w:p>
    <w:p w:rsidR="00EB0EAD" w:rsidRPr="006B0F6B" w:rsidRDefault="00EB0EAD" w:rsidP="002C10B0">
      <w:pPr>
        <w:framePr w:w="5074" w:h="2949" w:hRule="exact" w:hSpace="181" w:wrap="around" w:vAnchor="page" w:hAnchor="page" w:x="5911" w:y="4077" w:anchorLock="1"/>
        <w:jc w:val="center"/>
        <w:rPr>
          <w:rFonts w:ascii="ＭＳ ゴシック" w:eastAsia="ＭＳ ゴシック" w:hAnsi="ＭＳ ゴシック"/>
        </w:rPr>
      </w:pPr>
      <w:r w:rsidRPr="006B0F6B">
        <w:rPr>
          <w:rFonts w:ascii="ＭＳ ゴシック" w:eastAsia="ＭＳ ゴシック" w:hAnsi="ＭＳ ゴシック" w:hint="eastAsia"/>
        </w:rPr>
        <w:t>図</w:t>
      </w:r>
      <w:r>
        <w:rPr>
          <w:rFonts w:ascii="ＭＳ ゴシック" w:eastAsia="ＭＳ ゴシック" w:hAnsi="ＭＳ ゴシック"/>
        </w:rPr>
        <w:t>4</w:t>
      </w:r>
      <w:r>
        <w:rPr>
          <w:rFonts w:ascii="ＭＳ ゴシック" w:eastAsia="ＭＳ ゴシック" w:hAnsi="ＭＳ ゴシック" w:hint="eastAsia"/>
        </w:rPr>
        <w:t xml:space="preserve">　</w:t>
      </w:r>
      <w:r w:rsidRPr="006B0F6B">
        <w:rPr>
          <w:rFonts w:ascii="ＭＳ ゴシック" w:eastAsia="ＭＳ ゴシック" w:hAnsi="ＭＳ ゴシック" w:hint="eastAsia"/>
        </w:rPr>
        <w:t>促進材齢と中性化深さの関係</w:t>
      </w:r>
    </w:p>
    <w:p w:rsidR="00EB0EAD" w:rsidRDefault="00EB0EAD" w:rsidP="00162234">
      <w:pPr>
        <w:rPr>
          <w:rFonts w:ascii="ＭＳ 明朝" w:cs="Arial"/>
        </w:rPr>
      </w:pPr>
      <w:r w:rsidRPr="00162234">
        <w:rPr>
          <w:rFonts w:ascii="ＭＳ 明朝" w:hAnsi="ＭＳ 明朝" w:cs="Arial" w:hint="eastAsia"/>
        </w:rPr>
        <w:t xml:space="preserve">　促進中性化</w:t>
      </w:r>
      <w:r>
        <w:rPr>
          <w:rFonts w:ascii="ＭＳ 明朝" w:hAnsi="ＭＳ 明朝" w:cs="Arial" w:hint="eastAsia"/>
        </w:rPr>
        <w:t>試験は</w:t>
      </w:r>
      <w:r>
        <w:rPr>
          <w:rFonts w:ascii="ＭＳ 明朝" w:hAnsi="ＭＳ 明朝" w:cs="Arial"/>
        </w:rPr>
        <w:t>JIS A 1153</w:t>
      </w:r>
      <w:r>
        <w:rPr>
          <w:rFonts w:ascii="ＭＳ 明朝" w:hAnsi="ＭＳ 明朝" w:cs="Arial" w:hint="eastAsia"/>
        </w:rPr>
        <w:t>に準じて行った。</w:t>
      </w:r>
    </w:p>
    <w:p w:rsidR="00EB0EAD" w:rsidRPr="00162234" w:rsidRDefault="00EB0EAD" w:rsidP="00162234">
      <w:pPr>
        <w:rPr>
          <w:rFonts w:ascii="ＭＳ 明朝" w:cs="Arial"/>
        </w:rPr>
      </w:pPr>
    </w:p>
    <w:p w:rsidR="00EB0EAD" w:rsidRDefault="00EB0EAD" w:rsidP="00F758FB">
      <w:pPr>
        <w:rPr>
          <w:rFonts w:ascii="Arial" w:eastAsia="ＭＳ ゴシック" w:hAnsi="Arial" w:cs="Arial"/>
        </w:rPr>
      </w:pPr>
      <w:r>
        <w:rPr>
          <w:rFonts w:ascii="Arial" w:eastAsia="ＭＳ ゴシック" w:hAnsi="Arial" w:cs="Arial" w:hint="eastAsia"/>
        </w:rPr>
        <w:t>４．</w:t>
      </w:r>
      <w:r w:rsidRPr="00162234">
        <w:rPr>
          <w:rFonts w:ascii="Arial" w:eastAsia="ＭＳ ゴシック" w:hAnsi="Arial" w:cs="Arial" w:hint="eastAsia"/>
        </w:rPr>
        <w:t>結果および考察</w:t>
      </w:r>
    </w:p>
    <w:p w:rsidR="00EB0EAD" w:rsidRDefault="00EB0EAD" w:rsidP="00F758FB">
      <w:pPr>
        <w:rPr>
          <w:rFonts w:ascii="ＭＳ ゴシック" w:eastAsia="ＭＳ ゴシック" w:hAnsi="ＭＳ ゴシック"/>
        </w:rPr>
      </w:pPr>
      <w:r w:rsidRPr="00162234">
        <w:rPr>
          <w:rFonts w:ascii="ＭＳ ゴシック" w:eastAsia="ＭＳ ゴシック" w:hAnsi="ＭＳ ゴシック" w:cs="Arial" w:hint="eastAsia"/>
        </w:rPr>
        <w:t>４．１</w:t>
      </w:r>
      <w:r>
        <w:rPr>
          <w:rFonts w:ascii="ＭＳ ゴシック" w:eastAsia="ＭＳ ゴシック" w:hAnsi="ＭＳ ゴシック" w:cs="Arial"/>
        </w:rPr>
        <w:t xml:space="preserve"> </w:t>
      </w:r>
      <w:r w:rsidRPr="00162234">
        <w:rPr>
          <w:rFonts w:ascii="ＭＳ ゴシック" w:eastAsia="ＭＳ ゴシック" w:hAnsi="ＭＳ ゴシック" w:hint="eastAsia"/>
        </w:rPr>
        <w:t>検討</w:t>
      </w:r>
      <w:r w:rsidRPr="00162234">
        <w:rPr>
          <w:rFonts w:ascii="ＭＳ ゴシック" w:eastAsia="ＭＳ ゴシック" w:hAnsi="ＭＳ ゴシック"/>
        </w:rPr>
        <w:t xml:space="preserve">1 </w:t>
      </w:r>
      <w:r w:rsidRPr="00162234">
        <w:rPr>
          <w:rFonts w:ascii="ＭＳ ゴシック" w:eastAsia="ＭＳ ゴシック" w:hAnsi="ＭＳ ゴシック" w:hint="eastAsia"/>
        </w:rPr>
        <w:t>セメントの物性把握</w:t>
      </w:r>
    </w:p>
    <w:p w:rsidR="00EB0EAD" w:rsidRPr="00162234" w:rsidRDefault="00EB0EAD" w:rsidP="00F758FB">
      <w:pPr>
        <w:rPr>
          <w:rFonts w:ascii="ＭＳ ゴシック" w:eastAsia="ＭＳ ゴシック" w:hAnsi="ＭＳ ゴシック" w:cs="Arial"/>
        </w:rPr>
      </w:pPr>
      <w:r>
        <w:rPr>
          <w:rFonts w:ascii="ＭＳ ゴシック" w:eastAsia="ＭＳ ゴシック" w:hAnsi="ＭＳ ゴシック" w:hint="eastAsia"/>
        </w:rPr>
        <w:t>４．１．１</w:t>
      </w:r>
      <w:r>
        <w:rPr>
          <w:rFonts w:ascii="ＭＳ ゴシック" w:eastAsia="ＭＳ ゴシック" w:hAnsi="ＭＳ ゴシック"/>
        </w:rPr>
        <w:t xml:space="preserve"> </w:t>
      </w:r>
      <w:r w:rsidRPr="00162234">
        <w:rPr>
          <w:rFonts w:ascii="ＭＳ ゴシック" w:eastAsia="ＭＳ ゴシック" w:hAnsi="ＭＳ ゴシック" w:hint="eastAsia"/>
        </w:rPr>
        <w:t>促進材齢と中性化深さの関係</w:t>
      </w:r>
    </w:p>
    <w:p w:rsidR="00EB0EAD" w:rsidRDefault="00EB0EAD" w:rsidP="00162234">
      <w:pPr>
        <w:rPr>
          <w:rFonts w:ascii="ＭＳ 明朝" w:cs="Arial"/>
        </w:rPr>
      </w:pPr>
      <w:r>
        <w:rPr>
          <w:rFonts w:ascii="ＭＳ 明朝" w:hAnsi="ＭＳ 明朝" w:cs="Arial" w:hint="eastAsia"/>
        </w:rPr>
        <w:t xml:space="preserve">　</w:t>
      </w:r>
      <w:r w:rsidRPr="00162234">
        <w:rPr>
          <w:rFonts w:ascii="ＭＳ 明朝" w:hAnsi="ＭＳ 明朝" w:cs="Arial" w:hint="eastAsia"/>
        </w:rPr>
        <w:t>図</w:t>
      </w:r>
      <w:r w:rsidRPr="00162234">
        <w:rPr>
          <w:rFonts w:ascii="ＭＳ 明朝" w:hAnsi="ＭＳ 明朝" w:cs="Arial"/>
        </w:rPr>
        <w:t>4</w:t>
      </w:r>
      <w:r w:rsidRPr="00162234">
        <w:rPr>
          <w:rFonts w:ascii="ＭＳ 明朝" w:hAnsi="ＭＳ 明朝" w:cs="Arial" w:hint="eastAsia"/>
        </w:rPr>
        <w:t>に促進材齢と中性化深さの関係の例として水セメント比</w:t>
      </w:r>
      <w:r w:rsidRPr="00162234">
        <w:rPr>
          <w:rFonts w:ascii="ＭＳ 明朝" w:hAnsi="ＭＳ 明朝" w:cs="Arial"/>
        </w:rPr>
        <w:t>50%</w:t>
      </w:r>
      <w:r w:rsidRPr="00162234">
        <w:rPr>
          <w:rFonts w:ascii="ＭＳ 明朝" w:hAnsi="ＭＳ 明朝" w:cs="Arial" w:hint="eastAsia"/>
        </w:rPr>
        <w:t>の中庸熱セメント</w:t>
      </w:r>
      <w:r w:rsidRPr="00162234">
        <w:rPr>
          <w:rFonts w:ascii="ＭＳ 明朝" w:hAnsi="ＭＳ 明朝" w:cs="Arial"/>
        </w:rPr>
        <w:t>C</w:t>
      </w:r>
      <w:r w:rsidRPr="00162234">
        <w:rPr>
          <w:rFonts w:ascii="ＭＳ 明朝" w:hAnsi="ＭＳ 明朝" w:cs="Arial" w:hint="eastAsia"/>
        </w:rPr>
        <w:t>を使用したコンクリートとモルタルの場合を示す。促進材齢は、平方根の逆数で示している。促進材齢と中性化深さは、コンクリート、モルタル共に一部を除きほぼ直線的な関係であることが確認され、養生の違いによる傾向の差はみられなかった。他のセメントについても同じ傾向がみられた。このため今後は、促進材齢と中性化深さの関係から直線回帰式</w:t>
      </w:r>
      <w:r w:rsidRPr="00162234">
        <w:rPr>
          <w:rFonts w:ascii="ＭＳ 明朝" w:hAnsi="ＭＳ 明朝" w:cs="Arial"/>
        </w:rPr>
        <w:t>(1)</w:t>
      </w:r>
      <w:r w:rsidRPr="00162234">
        <w:rPr>
          <w:rFonts w:ascii="ＭＳ 明朝" w:hAnsi="ＭＳ 明朝" w:cs="Arial" w:hint="eastAsia"/>
        </w:rPr>
        <w:t>を導き出し係数</w:t>
      </w:r>
      <w:r w:rsidRPr="00162234">
        <w:rPr>
          <w:rFonts w:ascii="ＭＳ 明朝" w:hAnsi="ＭＳ 明朝" w:cs="Arial"/>
        </w:rPr>
        <w:t>a(</w:t>
      </w:r>
      <w:r w:rsidRPr="00162234">
        <w:rPr>
          <w:rFonts w:ascii="ＭＳ 明朝" w:hAnsi="ＭＳ 明朝" w:cs="Arial" w:hint="eastAsia"/>
        </w:rPr>
        <w:t>中性化速度係数</w:t>
      </w:r>
      <w:r w:rsidRPr="00162234">
        <w:rPr>
          <w:rFonts w:ascii="ＭＳ 明朝" w:hAnsi="ＭＳ 明朝" w:cs="Arial"/>
        </w:rPr>
        <w:t>)</w:t>
      </w:r>
      <w:r w:rsidRPr="00162234">
        <w:rPr>
          <w:rFonts w:ascii="ＭＳ 明朝" w:hAnsi="ＭＳ 明朝" w:cs="Arial" w:hint="eastAsia"/>
        </w:rPr>
        <w:t>で比較、検討を行っていく。</w:t>
      </w:r>
    </w:p>
    <w:p w:rsidR="00EB0EAD" w:rsidRPr="00162234" w:rsidRDefault="00EB0EAD" w:rsidP="00162234">
      <w:pPr>
        <w:rPr>
          <w:rFonts w:ascii="ＭＳ 明朝" w:cs="Arial"/>
        </w:rPr>
      </w:pPr>
    </w:p>
    <w:p w:rsidR="00EB0EAD" w:rsidRPr="00162234" w:rsidRDefault="00EB0EAD" w:rsidP="00654B3E">
      <w:pPr>
        <w:ind w:firstLineChars="599" w:firstLine="31680"/>
        <w:rPr>
          <w:rFonts w:ascii="ＭＳ 明朝" w:cs="Arial"/>
        </w:rPr>
      </w:pPr>
      <w:r w:rsidRPr="00162234">
        <w:rPr>
          <w:rFonts w:ascii="ＭＳ 明朝" w:hAnsi="ＭＳ 明朝" w:cs="Arial"/>
        </w:rPr>
        <w:t>y=ax</w:t>
      </w:r>
      <w:r w:rsidRPr="00162234">
        <w:rPr>
          <w:rFonts w:ascii="ＭＳ 明朝" w:hAnsi="ＭＳ 明朝" w:cs="Arial" w:hint="eastAsia"/>
        </w:rPr>
        <w:t>・・・</w:t>
      </w:r>
      <w:r w:rsidRPr="00162234">
        <w:rPr>
          <w:rFonts w:ascii="ＭＳ 明朝" w:hAnsi="ＭＳ 明朝" w:cs="Arial"/>
        </w:rPr>
        <w:t>(1)</w:t>
      </w:r>
    </w:p>
    <w:p w:rsidR="00EB0EAD" w:rsidRPr="00162234" w:rsidRDefault="00EB0EAD" w:rsidP="003632E5">
      <w:pPr>
        <w:ind w:left="328" w:firstLine="851"/>
        <w:rPr>
          <w:rFonts w:ascii="ＭＳ 明朝" w:cs="Arial"/>
        </w:rPr>
      </w:pPr>
      <w:r w:rsidRPr="00162234">
        <w:rPr>
          <w:rFonts w:ascii="ＭＳ 明朝" w:hAnsi="ＭＳ 明朝" w:cs="Arial" w:hint="eastAsia"/>
        </w:rPr>
        <w:t>ここに</w:t>
      </w:r>
      <w:r>
        <w:rPr>
          <w:rFonts w:ascii="ＭＳ 明朝" w:cs="Arial"/>
        </w:rPr>
        <w:t xml:space="preserve">   </w:t>
      </w:r>
      <w:r w:rsidRPr="00162234">
        <w:rPr>
          <w:rFonts w:ascii="ＭＳ 明朝" w:hAnsi="ＭＳ 明朝" w:cs="Arial"/>
        </w:rPr>
        <w:t>y:</w:t>
      </w:r>
      <w:r w:rsidRPr="00162234">
        <w:rPr>
          <w:rFonts w:ascii="ＭＳ 明朝" w:hAnsi="ＭＳ 明朝" w:cs="Arial" w:hint="eastAsia"/>
        </w:rPr>
        <w:t>中性化深さ</w:t>
      </w:r>
      <w:r w:rsidRPr="00162234">
        <w:rPr>
          <w:rFonts w:ascii="ＭＳ 明朝" w:hAnsi="ＭＳ 明朝" w:cs="Arial"/>
        </w:rPr>
        <w:t>(mm)</w:t>
      </w:r>
    </w:p>
    <w:p w:rsidR="00EB0EAD" w:rsidRPr="00162234" w:rsidRDefault="00EB0EAD" w:rsidP="00162234">
      <w:pPr>
        <w:rPr>
          <w:rFonts w:ascii="ＭＳ 明朝" w:cs="Arial"/>
        </w:rPr>
      </w:pPr>
      <w:r w:rsidRPr="00162234">
        <w:rPr>
          <w:rFonts w:ascii="ＭＳ 明朝" w:hAnsi="ＭＳ 明朝" w:cs="Arial" w:hint="eastAsia"/>
        </w:rPr>
        <w:t xml:space="preserve">　　　</w:t>
      </w:r>
      <w:r w:rsidRPr="00162234">
        <w:rPr>
          <w:rFonts w:ascii="ＭＳ 明朝" w:hAnsi="ＭＳ 明朝" w:cs="Arial"/>
        </w:rPr>
        <w:t xml:space="preserve"> </w:t>
      </w:r>
      <w:r w:rsidRPr="00162234">
        <w:rPr>
          <w:rFonts w:ascii="ＭＳ 明朝" w:hAnsi="ＭＳ 明朝" w:cs="Arial"/>
        </w:rPr>
        <w:tab/>
      </w:r>
      <w:r>
        <w:rPr>
          <w:rFonts w:ascii="ＭＳ 明朝" w:cs="Arial"/>
        </w:rPr>
        <w:tab/>
      </w:r>
      <w:r>
        <w:rPr>
          <w:rFonts w:ascii="ＭＳ 明朝" w:hAnsi="ＭＳ 明朝" w:cs="Arial"/>
        </w:rPr>
        <w:t xml:space="preserve">    </w:t>
      </w:r>
      <w:r w:rsidRPr="00162234">
        <w:rPr>
          <w:rFonts w:ascii="ＭＳ 明朝" w:hAnsi="ＭＳ 明朝" w:cs="Arial"/>
        </w:rPr>
        <w:t>a:</w:t>
      </w:r>
      <w:r w:rsidRPr="00162234">
        <w:rPr>
          <w:rFonts w:ascii="ＭＳ 明朝" w:hAnsi="ＭＳ 明朝" w:cs="Arial" w:hint="eastAsia"/>
        </w:rPr>
        <w:t>中性化速度係数</w:t>
      </w:r>
      <w:r w:rsidRPr="00162234">
        <w:rPr>
          <w:rFonts w:ascii="ＭＳ 明朝" w:hAnsi="ＭＳ 明朝" w:cs="Arial"/>
        </w:rPr>
        <w:t>(mm/</w:t>
      </w:r>
      <w:r w:rsidRPr="00162234">
        <w:rPr>
          <w:rFonts w:ascii="ＭＳ 明朝" w:hAnsi="ＭＳ 明朝" w:cs="Arial" w:hint="eastAsia"/>
        </w:rPr>
        <w:t>√</w:t>
      </w:r>
      <w:r w:rsidRPr="00162234">
        <w:rPr>
          <w:rFonts w:ascii="ＭＳ 明朝" w:hAnsi="ＭＳ 明朝" w:cs="Arial"/>
        </w:rPr>
        <w:t>t)</w:t>
      </w:r>
    </w:p>
    <w:p w:rsidR="00EB0EAD" w:rsidRDefault="00EB0EAD" w:rsidP="00162234">
      <w:pPr>
        <w:rPr>
          <w:rFonts w:ascii="ＭＳ 明朝"/>
        </w:rPr>
      </w:pPr>
      <w:r w:rsidRPr="00162234">
        <w:rPr>
          <w:rFonts w:ascii="ＭＳ 明朝" w:cs="Arial"/>
        </w:rPr>
        <w:tab/>
      </w:r>
      <w:r>
        <w:rPr>
          <w:rFonts w:ascii="ＭＳ 明朝" w:cs="Arial"/>
        </w:rPr>
        <w:t xml:space="preserve">             </w:t>
      </w:r>
      <w:r w:rsidRPr="00162234">
        <w:rPr>
          <w:rFonts w:ascii="ＭＳ 明朝" w:hAnsi="ＭＳ 明朝" w:cs="Arial"/>
        </w:rPr>
        <w:t>x:</w:t>
      </w:r>
      <w:r w:rsidRPr="00162234">
        <w:rPr>
          <w:rFonts w:ascii="ＭＳ 明朝" w:hAnsi="ＭＳ 明朝" w:cs="Arial" w:hint="eastAsia"/>
        </w:rPr>
        <w:t>促進材齢</w:t>
      </w:r>
      <w:r w:rsidRPr="00162234">
        <w:rPr>
          <w:rFonts w:ascii="ＭＳ 明朝" w:hAnsi="ＭＳ 明朝" w:cs="Arial"/>
        </w:rPr>
        <w:t>(</w:t>
      </w:r>
      <w:r w:rsidRPr="00162234">
        <w:rPr>
          <w:rFonts w:ascii="ＭＳ 明朝" w:hAnsi="ＭＳ 明朝" w:cs="Arial" w:hint="eastAsia"/>
        </w:rPr>
        <w:t>√</w:t>
      </w:r>
      <w:r w:rsidRPr="00162234">
        <w:rPr>
          <w:rFonts w:ascii="ＭＳ 明朝" w:hAnsi="ＭＳ 明朝" w:cs="Arial"/>
        </w:rPr>
        <w:t>t)</w:t>
      </w:r>
    </w:p>
    <w:p w:rsidR="00EB0EAD" w:rsidRDefault="00EB0EAD" w:rsidP="00F758FB">
      <w:pPr>
        <w:rPr>
          <w:rFonts w:ascii="ＭＳ 明朝"/>
        </w:rPr>
      </w:pPr>
    </w:p>
    <w:p w:rsidR="00EB0EAD" w:rsidRPr="00162234" w:rsidRDefault="00EB0EAD" w:rsidP="00162234">
      <w:pPr>
        <w:spacing w:line="160" w:lineRule="exact"/>
        <w:rPr>
          <w:rFonts w:ascii="ＭＳ ゴシック" w:eastAsia="ＭＳ ゴシック" w:hAnsi="ＭＳ ゴシック"/>
        </w:rPr>
      </w:pPr>
      <w:r w:rsidRPr="00162234">
        <w:rPr>
          <w:rFonts w:ascii="ＭＳ ゴシック" w:eastAsia="ＭＳ ゴシック" w:hAnsi="ＭＳ ゴシック" w:hint="eastAsia"/>
        </w:rPr>
        <w:t>４．１．２　フロー</w:t>
      </w:r>
      <w:r w:rsidRPr="00162234">
        <w:rPr>
          <w:rFonts w:ascii="ＭＳ ゴシック" w:eastAsia="ＭＳ ゴシック" w:hAnsi="ＭＳ ゴシック"/>
        </w:rPr>
        <w:t>(</w:t>
      </w:r>
      <w:r w:rsidRPr="00162234">
        <w:rPr>
          <w:rFonts w:ascii="ＭＳ ゴシック" w:eastAsia="ＭＳ ゴシック" w:hAnsi="ＭＳ ゴシック" w:hint="eastAsia"/>
        </w:rPr>
        <w:t>単位セメント量</w:t>
      </w:r>
      <w:r w:rsidRPr="00162234">
        <w:rPr>
          <w:rFonts w:ascii="ＭＳ ゴシック" w:eastAsia="ＭＳ ゴシック" w:hAnsi="ＭＳ ゴシック"/>
        </w:rPr>
        <w:t>)</w:t>
      </w:r>
      <w:r w:rsidRPr="00162234">
        <w:rPr>
          <w:rFonts w:ascii="ＭＳ ゴシック" w:eastAsia="ＭＳ ゴシック" w:hAnsi="ＭＳ ゴシック" w:hint="eastAsia"/>
        </w:rPr>
        <w:t>について</w:t>
      </w:r>
    </w:p>
    <w:p w:rsidR="00EB0EAD" w:rsidRDefault="00EB0EAD" w:rsidP="00327336">
      <w:pPr>
        <w:framePr w:w="9857" w:h="2665" w:hRule="exact" w:hSpace="181" w:wrap="around" w:vAnchor="page" w:hAnchor="page" w:x="1051" w:y="12798" w:anchorLock="1"/>
        <w:jc w:val="left"/>
      </w:pPr>
      <w:r>
        <w:pict>
          <v:shape id="_x0000_i1028" type="#_x0000_t75" style="width:121.5pt;height:12.75pt">
            <v:imagedata r:id="rId11" o:title=""/>
          </v:shape>
        </w:pict>
      </w:r>
    </w:p>
    <w:p w:rsidR="00EB0EAD" w:rsidRDefault="00EB0EAD" w:rsidP="00327336">
      <w:pPr>
        <w:framePr w:w="9857" w:h="2665" w:hRule="exact" w:hSpace="181" w:wrap="around" w:vAnchor="page" w:hAnchor="page" w:x="1051" w:y="12798" w:anchorLock="1"/>
        <w:jc w:val="center"/>
      </w:pPr>
      <w:r>
        <w:pict>
          <v:shape id="_x0000_i1029" type="#_x0000_t75" style="width:167.25pt;height:84pt">
            <v:imagedata r:id="rId12" o:title="" cropright="5875f"/>
          </v:shape>
        </w:pict>
      </w:r>
      <w:r>
        <w:pict>
          <v:shape id="_x0000_i1030" type="#_x0000_t75" style="width:144.75pt;height:84pt">
            <v:imagedata r:id="rId13" o:title="" cropleft="7418f" cropright="4859f"/>
          </v:shape>
        </w:pict>
      </w:r>
      <w:r>
        <w:pict>
          <v:shape id="_x0000_i1031" type="#_x0000_t75" style="width:140.25pt;height:84pt">
            <v:imagedata r:id="rId14" o:title="" cropleft="7205f" cropright="6269f"/>
          </v:shape>
        </w:pict>
      </w:r>
    </w:p>
    <w:p w:rsidR="00EB0EAD" w:rsidRPr="006B0F6B" w:rsidRDefault="00EB0EAD" w:rsidP="00327336">
      <w:pPr>
        <w:framePr w:w="9857" w:h="2665" w:hRule="exact" w:hSpace="181" w:wrap="around" w:vAnchor="page" w:hAnchor="page" w:x="1051" w:y="12798" w:anchorLock="1"/>
        <w:jc w:val="center"/>
        <w:rPr>
          <w:rFonts w:ascii="ＭＳ ゴシック" w:eastAsia="ＭＳ ゴシック" w:hAnsi="ＭＳ ゴシック"/>
        </w:rPr>
      </w:pPr>
      <w:r w:rsidRPr="006B0F6B">
        <w:rPr>
          <w:rFonts w:ascii="ＭＳ ゴシック" w:eastAsia="ＭＳ ゴシック" w:hAnsi="ＭＳ ゴシック" w:hint="eastAsia"/>
        </w:rPr>
        <w:t>図</w:t>
      </w:r>
      <w:r>
        <w:rPr>
          <w:rFonts w:ascii="ＭＳ ゴシック" w:eastAsia="ＭＳ ゴシック" w:hAnsi="ＭＳ ゴシック"/>
        </w:rPr>
        <w:t>5</w:t>
      </w:r>
      <w:r>
        <w:rPr>
          <w:rFonts w:ascii="ＭＳ ゴシック" w:eastAsia="ＭＳ ゴシック" w:hAnsi="ＭＳ ゴシック" w:hint="eastAsia"/>
        </w:rPr>
        <w:t xml:space="preserve">　</w:t>
      </w:r>
      <w:r w:rsidRPr="006B0F6B">
        <w:rPr>
          <w:rFonts w:ascii="ＭＳ ゴシック" w:eastAsia="ＭＳ ゴシック" w:hAnsi="ＭＳ ゴシック" w:hint="eastAsia"/>
        </w:rPr>
        <w:t>フローと中性化速度係数の関係</w:t>
      </w:r>
    </w:p>
    <w:p w:rsidR="00EB0EAD" w:rsidRPr="00191CDE" w:rsidRDefault="00EB0EAD" w:rsidP="00327336">
      <w:pPr>
        <w:framePr w:w="9857" w:h="2665" w:hRule="exact" w:hSpace="181" w:wrap="around" w:vAnchor="page" w:hAnchor="page" w:x="1051" w:y="12798" w:anchorLock="1"/>
        <w:jc w:val="center"/>
        <w:rPr>
          <w:rFonts w:ascii="ＭＳ ゴシック" w:eastAsia="ＭＳ ゴシック" w:hAnsi="ＭＳ ゴシック"/>
        </w:rPr>
      </w:pPr>
    </w:p>
    <w:p w:rsidR="00EB0EAD" w:rsidRDefault="00EB0EAD" w:rsidP="00F758FB">
      <w:pPr>
        <w:rPr>
          <w:rFonts w:ascii="ＭＳ 明朝"/>
        </w:rPr>
      </w:pPr>
      <w:r>
        <w:rPr>
          <w:rFonts w:ascii="ＭＳ 明朝" w:hAnsi="ＭＳ 明朝" w:hint="eastAsia"/>
        </w:rPr>
        <w:t xml:space="preserve">　</w:t>
      </w:r>
      <w:r w:rsidRPr="00162234">
        <w:rPr>
          <w:rFonts w:ascii="ＭＳ 明朝" w:hAnsi="ＭＳ 明朝" w:hint="eastAsia"/>
        </w:rPr>
        <w:t>図</w:t>
      </w:r>
      <w:r w:rsidRPr="00162234">
        <w:rPr>
          <w:rFonts w:ascii="ＭＳ 明朝" w:hAnsi="ＭＳ 明朝"/>
        </w:rPr>
        <w:t>5</w:t>
      </w:r>
      <w:r w:rsidRPr="00162234">
        <w:rPr>
          <w:rFonts w:ascii="ＭＳ 明朝" w:hAnsi="ＭＳ 明朝" w:hint="eastAsia"/>
        </w:rPr>
        <w:t>にはフローと中性化速度係数の関係を示す。</w:t>
      </w:r>
      <w:r>
        <w:rPr>
          <w:rFonts w:ascii="ＭＳ 明朝" w:hAnsi="ＭＳ 明朝"/>
        </w:rPr>
        <w:t xml:space="preserve">  </w:t>
      </w:r>
      <w:r w:rsidRPr="00162234">
        <w:rPr>
          <w:rFonts w:ascii="ＭＳ 明朝" w:hAnsi="ＭＳ 明朝" w:hint="eastAsia"/>
        </w:rPr>
        <w:t>本実験では、フローによる</w:t>
      </w:r>
      <w:r>
        <w:rPr>
          <w:rFonts w:ascii="ＭＳ 明朝" w:hAnsi="ＭＳ 明朝" w:hint="eastAsia"/>
        </w:rPr>
        <w:t>中性化速度係数の</w:t>
      </w:r>
      <w:r w:rsidRPr="00162234">
        <w:rPr>
          <w:rFonts w:ascii="ＭＳ 明朝" w:hAnsi="ＭＳ 明朝" w:hint="eastAsia"/>
        </w:rPr>
        <w:t>差は小さく、フロー</w:t>
      </w:r>
      <w:r>
        <w:rPr>
          <w:rFonts w:ascii="ＭＳ 明朝" w:hAnsi="ＭＳ 明朝" w:hint="eastAsia"/>
        </w:rPr>
        <w:t>の</w:t>
      </w:r>
      <w:r w:rsidRPr="00162234">
        <w:rPr>
          <w:rFonts w:ascii="ＭＳ 明朝" w:hAnsi="ＭＳ 明朝" w:hint="eastAsia"/>
        </w:rPr>
        <w:t>影響よりも水セメント比や養生方法</w:t>
      </w:r>
      <w:r>
        <w:rPr>
          <w:rFonts w:ascii="ＭＳ 明朝" w:hAnsi="ＭＳ 明朝" w:hint="eastAsia"/>
        </w:rPr>
        <w:t>の</w:t>
      </w:r>
      <w:r w:rsidRPr="00162234">
        <w:rPr>
          <w:rFonts w:ascii="ＭＳ 明朝" w:hAnsi="ＭＳ 明朝" w:hint="eastAsia"/>
        </w:rPr>
        <w:t>影響のほうが大きくなることがわか</w:t>
      </w:r>
      <w:r>
        <w:rPr>
          <w:rFonts w:ascii="ＭＳ 明朝" w:hAnsi="ＭＳ 明朝" w:hint="eastAsia"/>
        </w:rPr>
        <w:t>った。</w:t>
      </w:r>
    </w:p>
    <w:p w:rsidR="00EB0EAD" w:rsidRDefault="00EB0EAD" w:rsidP="00F758FB">
      <w:pPr>
        <w:rPr>
          <w:rFonts w:ascii="ＭＳ ゴシック" w:eastAsia="ＭＳ ゴシック" w:hAnsi="ＭＳ ゴシック"/>
        </w:rPr>
      </w:pPr>
      <w:r w:rsidRPr="00162234">
        <w:rPr>
          <w:rFonts w:ascii="ＭＳ ゴシック" w:eastAsia="ＭＳ ゴシック" w:hAnsi="ＭＳ ゴシック" w:hint="eastAsia"/>
        </w:rPr>
        <w:t>４．１．３　各種セメントについて</w:t>
      </w:r>
    </w:p>
    <w:p w:rsidR="00EB0EAD" w:rsidRPr="00162234" w:rsidRDefault="00EB0EAD" w:rsidP="00162234">
      <w:pPr>
        <w:rPr>
          <w:rFonts w:ascii="ＭＳ 明朝"/>
        </w:rPr>
      </w:pPr>
      <w:r>
        <w:rPr>
          <w:rFonts w:ascii="ＭＳ ゴシック" w:eastAsia="ＭＳ ゴシック" w:hAnsi="ＭＳ ゴシック" w:hint="eastAsia"/>
        </w:rPr>
        <w:t xml:space="preserve">　</w:t>
      </w:r>
      <w:r w:rsidRPr="00162234">
        <w:rPr>
          <w:rFonts w:ascii="ＭＳ 明朝" w:hAnsi="ＭＳ 明朝" w:hint="eastAsia"/>
        </w:rPr>
        <w:t>図</w:t>
      </w:r>
      <w:r w:rsidRPr="00162234">
        <w:rPr>
          <w:rFonts w:ascii="ＭＳ 明朝" w:hAnsi="ＭＳ 明朝"/>
        </w:rPr>
        <w:t>6</w:t>
      </w:r>
      <w:r w:rsidRPr="00162234">
        <w:rPr>
          <w:rFonts w:ascii="ＭＳ 明朝" w:hAnsi="ＭＳ 明朝" w:hint="eastAsia"/>
        </w:rPr>
        <w:t>に水セメント比と中性化速度係数の関係を養生条件別に示す。各種セメントの例として左図には</w:t>
      </w:r>
      <w:r w:rsidRPr="00162234">
        <w:rPr>
          <w:rFonts w:ascii="ＭＳ 明朝" w:hAnsi="ＭＳ 明朝"/>
        </w:rPr>
        <w:t>20</w:t>
      </w:r>
      <w:r w:rsidRPr="00162234">
        <w:rPr>
          <w:rFonts w:ascii="ＭＳ 明朝" w:hAnsi="ＭＳ 明朝" w:hint="eastAsia"/>
        </w:rPr>
        <w:t>℃封かん</w:t>
      </w:r>
      <w:r w:rsidRPr="00162234">
        <w:rPr>
          <w:rFonts w:ascii="ＭＳ 明朝" w:hAnsi="ＭＳ 明朝"/>
        </w:rPr>
        <w:t>1</w:t>
      </w:r>
      <w:r w:rsidRPr="00162234">
        <w:rPr>
          <w:rFonts w:ascii="ＭＳ 明朝" w:hAnsi="ＭＳ 明朝" w:hint="eastAsia"/>
        </w:rPr>
        <w:t>週を、右図には</w:t>
      </w:r>
      <w:r w:rsidRPr="00162234">
        <w:rPr>
          <w:rFonts w:ascii="ＭＳ 明朝" w:hAnsi="ＭＳ 明朝"/>
        </w:rPr>
        <w:t>60</w:t>
      </w:r>
      <w:r w:rsidRPr="00162234">
        <w:rPr>
          <w:rFonts w:ascii="ＭＳ 明朝" w:hAnsi="ＭＳ 明朝" w:hint="eastAsia"/>
        </w:rPr>
        <w:t>℃封かん</w:t>
      </w:r>
      <w:r w:rsidRPr="00162234">
        <w:rPr>
          <w:rFonts w:ascii="ＭＳ 明朝" w:hAnsi="ＭＳ 明朝"/>
        </w:rPr>
        <w:t>1</w:t>
      </w:r>
      <w:r w:rsidRPr="00162234">
        <w:rPr>
          <w:rFonts w:ascii="ＭＳ 明朝" w:hAnsi="ＭＳ 明朝" w:hint="eastAsia"/>
        </w:rPr>
        <w:t>週を示している。本実験で使用したセメントの品質</w:t>
      </w:r>
      <w:r w:rsidRPr="00162234">
        <w:rPr>
          <w:rFonts w:ascii="ＭＳ 明朝" w:hAnsi="ＭＳ 明朝"/>
        </w:rPr>
        <w:t>(28</w:t>
      </w:r>
      <w:r w:rsidRPr="00162234">
        <w:rPr>
          <w:rFonts w:ascii="ＭＳ 明朝" w:hAnsi="ＭＳ 明朝" w:hint="eastAsia"/>
        </w:rPr>
        <w:t>日強度</w:t>
      </w:r>
      <w:r w:rsidRPr="00162234">
        <w:rPr>
          <w:rFonts w:ascii="ＭＳ 明朝" w:hAnsi="ＭＳ 明朝"/>
        </w:rPr>
        <w:t>)</w:t>
      </w:r>
      <w:r w:rsidRPr="00162234">
        <w:rPr>
          <w:rFonts w:ascii="ＭＳ 明朝" w:hAnsi="ＭＳ 明朝" w:hint="eastAsia"/>
        </w:rPr>
        <w:t>で比較を行うと圧縮強度と中性化には密接な関係があることから、中庸熱セメント</w:t>
      </w:r>
      <w:r w:rsidRPr="00162234">
        <w:rPr>
          <w:rFonts w:ascii="ＭＳ 明朝" w:hAnsi="ＭＳ 明朝"/>
        </w:rPr>
        <w:t>C</w:t>
      </w:r>
      <w:r w:rsidRPr="00162234">
        <w:rPr>
          <w:rFonts w:ascii="ＭＳ 明朝" w:hAnsi="ＭＳ 明朝" w:hint="eastAsia"/>
        </w:rPr>
        <w:t>、低熱セメント、中庸熱セメント</w:t>
      </w:r>
      <w:r w:rsidRPr="00162234">
        <w:rPr>
          <w:rFonts w:ascii="ＭＳ 明朝" w:hAnsi="ＭＳ 明朝"/>
        </w:rPr>
        <w:t>B</w:t>
      </w:r>
      <w:r w:rsidRPr="00162234">
        <w:rPr>
          <w:rFonts w:ascii="ＭＳ 明朝" w:hAnsi="ＭＳ 明朝" w:hint="eastAsia"/>
        </w:rPr>
        <w:t>、普通セメント、早強セメントの順で中性化が小さくなると予想される。左図では予想とほぼ同じ傾向がみられたが、右図や他の養生では予想と違い、養生によって違う傾向がみられ比較することが難しいため全ての養生を</w:t>
      </w:r>
      <w:r w:rsidRPr="00162234">
        <w:rPr>
          <w:rFonts w:ascii="ＭＳ 明朝" w:hAnsi="ＭＳ 明朝"/>
        </w:rPr>
        <w:t>1</w:t>
      </w:r>
      <w:r w:rsidRPr="00162234">
        <w:rPr>
          <w:rFonts w:ascii="ＭＳ 明朝" w:hAnsi="ＭＳ 明朝" w:hint="eastAsia"/>
        </w:rPr>
        <w:t>つの系列にまとめて検討を行うこととした。養生を</w:t>
      </w:r>
      <w:r w:rsidRPr="00162234">
        <w:rPr>
          <w:rFonts w:ascii="ＭＳ 明朝" w:hAnsi="ＭＳ 明朝"/>
        </w:rPr>
        <w:t>1</w:t>
      </w:r>
      <w:r w:rsidRPr="00162234">
        <w:rPr>
          <w:rFonts w:ascii="ＭＳ 明朝" w:hAnsi="ＭＳ 明朝" w:hint="eastAsia"/>
        </w:rPr>
        <w:t>つの系列にまとめたものを図</w:t>
      </w:r>
      <w:r w:rsidRPr="00162234">
        <w:rPr>
          <w:rFonts w:ascii="ＭＳ 明朝" w:hAnsi="ＭＳ 明朝"/>
        </w:rPr>
        <w:t>7</w:t>
      </w:r>
      <w:r w:rsidRPr="00162234">
        <w:rPr>
          <w:rFonts w:ascii="ＭＳ 明朝" w:hAnsi="ＭＳ 明朝" w:hint="eastAsia"/>
        </w:rPr>
        <w:t>、</w:t>
      </w:r>
      <w:r w:rsidRPr="00162234">
        <w:rPr>
          <w:rFonts w:ascii="ＭＳ 明朝" w:hAnsi="ＭＳ 明朝"/>
        </w:rPr>
        <w:t>8</w:t>
      </w:r>
      <w:r w:rsidRPr="00162234">
        <w:rPr>
          <w:rFonts w:ascii="ＭＳ 明朝" w:hAnsi="ＭＳ 明朝" w:hint="eastAsia"/>
        </w:rPr>
        <w:t>に示す。</w:t>
      </w:r>
    </w:p>
    <w:p w:rsidR="00EB0EAD" w:rsidRPr="006B0F6B" w:rsidRDefault="00EB0EAD" w:rsidP="00AF2347">
      <w:pPr>
        <w:framePr w:w="4895" w:h="3478" w:hRule="exact" w:hSpace="181" w:wrap="around" w:vAnchor="page" w:hAnchor="page" w:x="5911" w:y="1224" w:anchorLock="1"/>
        <w:ind w:firstLineChars="111" w:firstLine="31680"/>
      </w:pPr>
      <w:r>
        <w:pict>
          <v:shape id="_x0000_i1032" type="#_x0000_t75" style="width:114.75pt;height:96.75pt">
            <v:imagedata r:id="rId15" o:title=""/>
          </v:shape>
        </w:pict>
      </w:r>
      <w:r>
        <w:pict>
          <v:shape id="_x0000_i1033" type="#_x0000_t75" style="width:113.25pt;height:97.5pt">
            <v:imagedata r:id="rId16" o:title=""/>
          </v:shape>
        </w:pict>
      </w:r>
    </w:p>
    <w:p w:rsidR="00EB0EAD" w:rsidRPr="007F1D43" w:rsidRDefault="00EB0EAD" w:rsidP="00AF2347">
      <w:pPr>
        <w:framePr w:w="4895" w:h="3478" w:hRule="exact" w:hSpace="181" w:wrap="around" w:vAnchor="page" w:hAnchor="page" w:x="5911" w:y="1224" w:anchorLock="1"/>
        <w:ind w:firstLine="840"/>
        <w:rPr>
          <w:rFonts w:ascii="ＭＳ ゴシック" w:eastAsia="ＭＳ ゴシック" w:hAnsi="ＭＳ ゴシック"/>
        </w:rPr>
      </w:pPr>
      <w:r w:rsidRPr="007F1D43">
        <w:rPr>
          <w:rFonts w:ascii="ＭＳ ゴシック" w:eastAsia="ＭＳ ゴシック" w:hAnsi="ＭＳ ゴシック"/>
        </w:rPr>
        <w:t>20</w:t>
      </w:r>
      <w:r w:rsidRPr="007F1D43">
        <w:rPr>
          <w:rFonts w:ascii="ＭＳ ゴシック" w:eastAsia="ＭＳ ゴシック" w:hAnsi="ＭＳ ゴシック" w:hint="eastAsia"/>
        </w:rPr>
        <w:t>℃封かん</w:t>
      </w:r>
      <w:r w:rsidRPr="007F1D43">
        <w:rPr>
          <w:rFonts w:ascii="ＭＳ ゴシック" w:eastAsia="ＭＳ ゴシック" w:hAnsi="ＭＳ ゴシック"/>
        </w:rPr>
        <w:t>1</w:t>
      </w:r>
      <w:r w:rsidRPr="007F1D43">
        <w:rPr>
          <w:rFonts w:ascii="ＭＳ ゴシック" w:eastAsia="ＭＳ ゴシック" w:hAnsi="ＭＳ ゴシック" w:hint="eastAsia"/>
        </w:rPr>
        <w:t>週</w:t>
      </w:r>
      <w:r>
        <w:rPr>
          <w:rFonts w:ascii="ＭＳ ゴシック" w:eastAsia="ＭＳ ゴシック" w:hAnsi="ＭＳ ゴシック"/>
        </w:rPr>
        <w:tab/>
        <w:t xml:space="preserve">     </w:t>
      </w:r>
      <w:r w:rsidRPr="007F1D43">
        <w:rPr>
          <w:rFonts w:ascii="ＭＳ ゴシック" w:eastAsia="ＭＳ ゴシック" w:hAnsi="ＭＳ ゴシック"/>
        </w:rPr>
        <w:t>60</w:t>
      </w:r>
      <w:r w:rsidRPr="007F1D43">
        <w:rPr>
          <w:rFonts w:ascii="ＭＳ ゴシック" w:eastAsia="ＭＳ ゴシック" w:hAnsi="ＭＳ ゴシック" w:hint="eastAsia"/>
        </w:rPr>
        <w:t>℃封かん</w:t>
      </w:r>
      <w:r w:rsidRPr="007F1D43">
        <w:rPr>
          <w:rFonts w:ascii="ＭＳ ゴシック" w:eastAsia="ＭＳ ゴシック" w:hAnsi="ＭＳ ゴシック"/>
        </w:rPr>
        <w:t>1</w:t>
      </w:r>
      <w:r w:rsidRPr="007F1D43">
        <w:rPr>
          <w:rFonts w:ascii="ＭＳ ゴシック" w:eastAsia="ＭＳ ゴシック" w:hAnsi="ＭＳ ゴシック" w:hint="eastAsia"/>
        </w:rPr>
        <w:t>週</w:t>
      </w:r>
    </w:p>
    <w:p w:rsidR="00EB0EAD" w:rsidRPr="006B0F6B" w:rsidRDefault="00EB0EAD" w:rsidP="00AF2347">
      <w:pPr>
        <w:framePr w:w="4895" w:h="3478" w:hRule="exact" w:hSpace="181" w:wrap="around" w:vAnchor="page" w:hAnchor="page" w:x="5911" w:y="1224" w:anchorLock="1"/>
        <w:jc w:val="center"/>
        <w:rPr>
          <w:rFonts w:ascii="ＭＳ ゴシック" w:eastAsia="ＭＳ ゴシック" w:hAnsi="ＭＳ ゴシック"/>
        </w:rPr>
      </w:pPr>
      <w:r>
        <w:rPr>
          <w:rFonts w:ascii="ＭＳ ゴシック" w:eastAsia="ＭＳ ゴシック" w:hAnsi="ＭＳ ゴシック"/>
        </w:rPr>
        <w:t xml:space="preserve">    </w:t>
      </w:r>
      <w:r w:rsidRPr="006B0F6B">
        <w:rPr>
          <w:rFonts w:ascii="ＭＳ ゴシック" w:eastAsia="ＭＳ ゴシック" w:hAnsi="ＭＳ ゴシック" w:hint="eastAsia"/>
        </w:rPr>
        <w:t>図</w:t>
      </w:r>
      <w:r>
        <w:rPr>
          <w:rFonts w:ascii="ＭＳ ゴシック" w:eastAsia="ＭＳ ゴシック" w:hAnsi="ＭＳ ゴシック"/>
        </w:rPr>
        <w:t>6</w:t>
      </w:r>
      <w:r w:rsidRPr="006B0F6B">
        <w:rPr>
          <w:rFonts w:ascii="ＭＳ ゴシック" w:eastAsia="ＭＳ ゴシック" w:hAnsi="ＭＳ ゴシック" w:hint="eastAsia"/>
        </w:rPr>
        <w:t xml:space="preserve">　水セメント比と中性化速度</w:t>
      </w:r>
      <w:r>
        <w:rPr>
          <w:rFonts w:ascii="ＭＳ ゴシック" w:eastAsia="ＭＳ ゴシック" w:hAnsi="ＭＳ ゴシック" w:hint="eastAsia"/>
        </w:rPr>
        <w:t>係数</w:t>
      </w:r>
      <w:r w:rsidRPr="006B0F6B">
        <w:rPr>
          <w:rFonts w:ascii="ＭＳ ゴシック" w:eastAsia="ＭＳ ゴシック" w:hAnsi="ＭＳ ゴシック" w:hint="eastAsia"/>
        </w:rPr>
        <w:t>の関係</w:t>
      </w:r>
    </w:p>
    <w:p w:rsidR="00EB0EAD" w:rsidRDefault="00EB0EAD" w:rsidP="000432E2">
      <w:pPr>
        <w:framePr w:w="4795" w:h="2936" w:hRule="exact" w:hSpace="181" w:wrap="around" w:vAnchor="page" w:hAnchor="page" w:x="5911" w:y="8709" w:anchorLock="1"/>
        <w:jc w:val="center"/>
      </w:pPr>
      <w:r>
        <w:rPr>
          <w:noProof/>
        </w:rPr>
        <w:pict>
          <v:shape id="_x0000_s1069" type="#_x0000_t202" style="position:absolute;left:0;text-align:left;margin-left:70.85pt;margin-top:99.9pt;width:138.15pt;height:20.95pt;z-index:251662336" filled="f" stroked="f">
            <v:textbox style="mso-next-textbox:#_x0000_s1069" inset="5.85pt,.7pt,5.85pt,.7pt">
              <w:txbxContent>
                <w:p w:rsidR="00EB0EAD" w:rsidRPr="00D70674" w:rsidRDefault="00EB0EAD" w:rsidP="00AF2347">
                  <w:pPr>
                    <w:jc w:val="center"/>
                    <w:rPr>
                      <w:rFonts w:ascii="ＭＳ ゴシック" w:eastAsia="ＭＳ ゴシック" w:hAnsi="ＭＳ ゴシック"/>
                    </w:rPr>
                  </w:pPr>
                  <w:r w:rsidRPr="00D70674">
                    <w:rPr>
                      <w:rFonts w:ascii="ＭＳ ゴシック" w:eastAsia="ＭＳ ゴシック" w:hAnsi="ＭＳ ゴシック" w:hint="eastAsia"/>
                    </w:rPr>
                    <w:t>コンクリート</w:t>
                  </w:r>
                </w:p>
              </w:txbxContent>
            </v:textbox>
          </v:shape>
        </w:pict>
      </w:r>
      <w:r>
        <w:pict>
          <v:shape id="_x0000_i1034" type="#_x0000_t75" style="width:247.5pt;height:105.75pt">
            <v:imagedata r:id="rId17" o:title=""/>
          </v:shape>
        </w:pict>
      </w:r>
    </w:p>
    <w:p w:rsidR="00EB0EAD" w:rsidRPr="006B0F6B" w:rsidRDefault="00EB0EAD" w:rsidP="000432E2">
      <w:pPr>
        <w:framePr w:w="4795" w:h="2936" w:hRule="exact" w:hSpace="181" w:wrap="around" w:vAnchor="page" w:hAnchor="page" w:x="5911" w:y="8709" w:anchorLock="1"/>
        <w:jc w:val="center"/>
        <w:rPr>
          <w:rFonts w:ascii="ＭＳ ゴシック" w:eastAsia="ＭＳ ゴシック" w:hAnsi="ＭＳ ゴシック"/>
        </w:rPr>
      </w:pPr>
      <w:r w:rsidRPr="006B0F6B">
        <w:rPr>
          <w:rFonts w:ascii="ＭＳ ゴシック" w:eastAsia="ＭＳ ゴシック" w:hAnsi="ＭＳ ゴシック" w:hint="eastAsia"/>
        </w:rPr>
        <w:t>図</w:t>
      </w:r>
      <w:r>
        <w:rPr>
          <w:rFonts w:ascii="ＭＳ ゴシック" w:eastAsia="ＭＳ ゴシック" w:hAnsi="ＭＳ ゴシック"/>
        </w:rPr>
        <w:t>9</w:t>
      </w:r>
      <w:r w:rsidRPr="006B0F6B">
        <w:rPr>
          <w:rFonts w:ascii="ＭＳ ゴシック" w:eastAsia="ＭＳ ゴシック" w:hAnsi="ＭＳ ゴシック" w:hint="eastAsia"/>
        </w:rPr>
        <w:t xml:space="preserve">　</w:t>
      </w:r>
      <w:r>
        <w:rPr>
          <w:rFonts w:ascii="ＭＳ ゴシック" w:eastAsia="ＭＳ ゴシック" w:hAnsi="ＭＳ ゴシック" w:hint="eastAsia"/>
        </w:rPr>
        <w:t>封かん期間と中性化速度係数の</w:t>
      </w:r>
      <w:r w:rsidRPr="006B0F6B">
        <w:rPr>
          <w:rFonts w:ascii="ＭＳ ゴシック" w:eastAsia="ＭＳ ゴシック" w:hAnsi="ＭＳ ゴシック" w:hint="eastAsia"/>
        </w:rPr>
        <w:t>関係</w:t>
      </w:r>
    </w:p>
    <w:p w:rsidR="00EB0EAD" w:rsidRDefault="00EB0EAD" w:rsidP="00162234">
      <w:pPr>
        <w:rPr>
          <w:rFonts w:ascii="ＭＳ 明朝"/>
        </w:rPr>
      </w:pPr>
      <w:r w:rsidRPr="00162234">
        <w:rPr>
          <w:rFonts w:ascii="ＭＳ 明朝" w:hAnsi="ＭＳ 明朝"/>
        </w:rPr>
        <w:t xml:space="preserve">  </w:t>
      </w:r>
      <w:r w:rsidRPr="00162234">
        <w:rPr>
          <w:rFonts w:ascii="ＭＳ 明朝" w:hAnsi="ＭＳ 明朝" w:hint="eastAsia"/>
        </w:rPr>
        <w:t>図</w:t>
      </w:r>
      <w:r w:rsidRPr="00162234">
        <w:rPr>
          <w:rFonts w:ascii="ＭＳ 明朝" w:hAnsi="ＭＳ 明朝"/>
        </w:rPr>
        <w:t>7</w:t>
      </w:r>
      <w:r w:rsidRPr="00162234">
        <w:rPr>
          <w:rFonts w:ascii="ＭＳ 明朝" w:hAnsi="ＭＳ 明朝" w:hint="eastAsia"/>
        </w:rPr>
        <w:t>にはコンクリート、図</w:t>
      </w:r>
      <w:r w:rsidRPr="00162234">
        <w:rPr>
          <w:rFonts w:ascii="ＭＳ 明朝" w:hAnsi="ＭＳ 明朝"/>
        </w:rPr>
        <w:t>8</w:t>
      </w:r>
      <w:r w:rsidRPr="00162234">
        <w:rPr>
          <w:rFonts w:ascii="ＭＳ 明朝" w:hAnsi="ＭＳ 明朝" w:hint="eastAsia"/>
        </w:rPr>
        <w:t>にはモルタルの普通セメントの中性化速度係数とその他のセメントの中性化速度係数の関係を示す。コンクリートについては水セメント比ごとに共通したセメントによる差はみられず中性化について比較することができなかった。モルタルについては、水セメント比にかかわらず低熱セメント、中庸熱セメント</w:t>
      </w:r>
      <w:r w:rsidRPr="00162234">
        <w:rPr>
          <w:rFonts w:ascii="ＭＳ 明朝" w:hAnsi="ＭＳ 明朝"/>
        </w:rPr>
        <w:t>C</w:t>
      </w:r>
      <w:r w:rsidRPr="00162234">
        <w:rPr>
          <w:rFonts w:ascii="ＭＳ 明朝" w:hAnsi="ＭＳ 明朝" w:hint="eastAsia"/>
        </w:rPr>
        <w:t>、普通セメント、中庸熱セメント</w:t>
      </w:r>
      <w:r w:rsidRPr="00162234">
        <w:rPr>
          <w:rFonts w:ascii="ＭＳ 明朝" w:hAnsi="ＭＳ 明朝"/>
        </w:rPr>
        <w:t>B</w:t>
      </w:r>
      <w:r w:rsidRPr="00162234">
        <w:rPr>
          <w:rFonts w:ascii="ＭＳ 明朝" w:hAnsi="ＭＳ 明朝" w:hint="eastAsia"/>
        </w:rPr>
        <w:t>、早強セメントの順に中性化が小さくなる結果となった。予想していた順番とは若干の違いはあったもののほぼ同じ傾向がみられた。</w:t>
      </w:r>
    </w:p>
    <w:p w:rsidR="00EB0EAD" w:rsidRDefault="00EB0EAD" w:rsidP="00162234">
      <w:pPr>
        <w:rPr>
          <w:rFonts w:ascii="ＭＳ ゴシック" w:eastAsia="ＭＳ ゴシック" w:hAnsi="ＭＳ ゴシック"/>
        </w:rPr>
      </w:pPr>
      <w:r w:rsidRPr="00162234">
        <w:rPr>
          <w:rFonts w:ascii="ＭＳ ゴシック" w:eastAsia="ＭＳ ゴシック" w:hAnsi="ＭＳ ゴシック" w:hint="eastAsia"/>
        </w:rPr>
        <w:t>４．１．４封かん期間について</w:t>
      </w:r>
    </w:p>
    <w:p w:rsidR="00EB0EAD" w:rsidRDefault="00EB0EAD" w:rsidP="000432E2">
      <w:pPr>
        <w:framePr w:w="4982" w:h="2568" w:hRule="exact" w:hSpace="181" w:wrap="around" w:vAnchor="page" w:hAnchor="page" w:x="5851" w:y="6333" w:anchorLock="1"/>
        <w:ind w:leftChars="81" w:left="31680" w:firstLineChars="20" w:firstLine="31680"/>
      </w:pPr>
      <w:r>
        <w:rPr>
          <w:noProof/>
        </w:rPr>
        <w:pict>
          <v:shape id="_x0000_s1070" type="#_x0000_t202" style="position:absolute;left:0;text-align:left;margin-left:67.2pt;margin-top:93.5pt;width:138.15pt;height:15.55pt;z-index:251655168" filled="f" stroked="f">
            <v:textbox style="mso-next-textbox:#_x0000_s1070" inset="5.85pt,.7pt,5.85pt,.7pt">
              <w:txbxContent>
                <w:p w:rsidR="00EB0EAD" w:rsidRPr="00D70674" w:rsidRDefault="00EB0EAD" w:rsidP="00231E1F">
                  <w:pPr>
                    <w:jc w:val="center"/>
                    <w:rPr>
                      <w:rFonts w:ascii="ＭＳ ゴシック" w:eastAsia="ＭＳ ゴシック" w:hAnsi="ＭＳ ゴシック"/>
                    </w:rPr>
                  </w:pPr>
                  <w:r w:rsidRPr="00D70674">
                    <w:rPr>
                      <w:rFonts w:ascii="ＭＳ ゴシック" w:eastAsia="ＭＳ ゴシック" w:hAnsi="ＭＳ ゴシック" w:hint="eastAsia"/>
                    </w:rPr>
                    <w:t>モルタル</w:t>
                  </w:r>
                </w:p>
              </w:txbxContent>
            </v:textbox>
          </v:shape>
        </w:pict>
      </w:r>
      <w:r>
        <w:pict>
          <v:shape id="_x0000_i1035" type="#_x0000_t75" style="width:250.5pt;height:96pt">
            <v:imagedata r:id="rId18" o:title=""/>
          </v:shape>
        </w:pict>
      </w:r>
    </w:p>
    <w:p w:rsidR="00EB0EAD" w:rsidRPr="002C10B0" w:rsidRDefault="00EB0EAD" w:rsidP="000432E2">
      <w:pPr>
        <w:framePr w:w="4982" w:h="2568" w:hRule="exact" w:hSpace="181" w:wrap="around" w:vAnchor="page" w:hAnchor="page" w:x="5851" w:y="6333" w:anchorLock="1"/>
        <w:ind w:leftChars="72" w:left="31680" w:hangingChars="9" w:firstLine="31680"/>
      </w:pPr>
      <w:r>
        <w:t xml:space="preserve">   </w:t>
      </w:r>
      <w:r w:rsidRPr="006B0F6B">
        <w:rPr>
          <w:rFonts w:ascii="ＭＳ ゴシック" w:eastAsia="ＭＳ ゴシック" w:hAnsi="ＭＳ ゴシック" w:hint="eastAsia"/>
        </w:rPr>
        <w:t>図</w:t>
      </w:r>
      <w:r>
        <w:rPr>
          <w:rFonts w:ascii="ＭＳ ゴシック" w:eastAsia="ＭＳ ゴシック" w:hAnsi="ＭＳ ゴシック"/>
        </w:rPr>
        <w:t>8</w:t>
      </w:r>
      <w:r w:rsidRPr="006B0F6B">
        <w:rPr>
          <w:rFonts w:ascii="ＭＳ ゴシック" w:eastAsia="ＭＳ ゴシック" w:hAnsi="ＭＳ ゴシック" w:hint="eastAsia"/>
        </w:rPr>
        <w:t xml:space="preserve">　Ｎと各種セメントの中性化速度</w:t>
      </w:r>
      <w:r>
        <w:rPr>
          <w:rFonts w:ascii="ＭＳ ゴシック" w:eastAsia="ＭＳ ゴシック" w:hAnsi="ＭＳ ゴシック" w:hint="eastAsia"/>
        </w:rPr>
        <w:t>係数</w:t>
      </w:r>
      <w:r w:rsidRPr="006B0F6B">
        <w:rPr>
          <w:rFonts w:ascii="ＭＳ ゴシック" w:eastAsia="ＭＳ ゴシック" w:hAnsi="ＭＳ ゴシック" w:hint="eastAsia"/>
        </w:rPr>
        <w:t>の関係</w:t>
      </w:r>
    </w:p>
    <w:p w:rsidR="00EB0EAD" w:rsidRPr="00162234" w:rsidRDefault="00EB0EAD" w:rsidP="00162234">
      <w:pPr>
        <w:rPr>
          <w:rFonts w:ascii="ＭＳ 明朝"/>
        </w:rPr>
      </w:pPr>
      <w:r>
        <w:rPr>
          <w:rFonts w:ascii="ＭＳ 明朝" w:hAnsi="ＭＳ 明朝" w:hint="eastAsia"/>
        </w:rPr>
        <w:t xml:space="preserve">　</w:t>
      </w:r>
      <w:r w:rsidRPr="00162234">
        <w:rPr>
          <w:rFonts w:ascii="ＭＳ 明朝" w:hAnsi="ＭＳ 明朝" w:hint="eastAsia"/>
        </w:rPr>
        <w:t>図</w:t>
      </w:r>
      <w:r w:rsidRPr="00162234">
        <w:rPr>
          <w:rFonts w:ascii="ＭＳ 明朝" w:hAnsi="ＭＳ 明朝"/>
        </w:rPr>
        <w:t>9</w:t>
      </w:r>
      <w:r w:rsidRPr="00162234">
        <w:rPr>
          <w:rFonts w:ascii="ＭＳ 明朝" w:hAnsi="ＭＳ 明朝" w:hint="eastAsia"/>
        </w:rPr>
        <w:t>にコンクリートの封かん期間と中性化速度係数の関係を示す。例として中庸熱セメント</w:t>
      </w:r>
      <w:r w:rsidRPr="00162234">
        <w:rPr>
          <w:rFonts w:ascii="ＭＳ 明朝" w:hAnsi="ＭＳ 明朝"/>
        </w:rPr>
        <w:t>B</w:t>
      </w:r>
      <w:r w:rsidRPr="00162234">
        <w:rPr>
          <w:rFonts w:ascii="ＭＳ 明朝" w:hAnsi="ＭＳ 明朝" w:hint="eastAsia"/>
        </w:rPr>
        <w:t>の封かん温度</w:t>
      </w:r>
      <w:r w:rsidRPr="00162234">
        <w:rPr>
          <w:rFonts w:ascii="ＭＳ 明朝" w:hAnsi="ＭＳ 明朝"/>
        </w:rPr>
        <w:t>20</w:t>
      </w:r>
      <w:r w:rsidRPr="00162234">
        <w:rPr>
          <w:rFonts w:ascii="ＭＳ 明朝" w:hAnsi="ＭＳ 明朝" w:hint="eastAsia"/>
        </w:rPr>
        <w:t>℃、</w:t>
      </w:r>
      <w:r w:rsidRPr="00162234">
        <w:rPr>
          <w:rFonts w:ascii="ＭＳ 明朝" w:hAnsi="ＭＳ 明朝"/>
        </w:rPr>
        <w:t>60</w:t>
      </w:r>
      <w:r w:rsidRPr="00162234">
        <w:rPr>
          <w:rFonts w:ascii="ＭＳ 明朝" w:hAnsi="ＭＳ 明朝" w:hint="eastAsia"/>
        </w:rPr>
        <w:t>℃をあげているが封かん期間が長くなるにつれて中性化は小さくなることが確認された。養生温度を高くしても同じ傾向がみられ他のセメントについても同じ傾向がみられた。</w:t>
      </w:r>
    </w:p>
    <w:p w:rsidR="00EB0EAD" w:rsidRDefault="00EB0EAD" w:rsidP="00162234">
      <w:pPr>
        <w:rPr>
          <w:rFonts w:ascii="ＭＳ 明朝"/>
        </w:rPr>
      </w:pPr>
      <w:r w:rsidRPr="00162234">
        <w:rPr>
          <w:rFonts w:ascii="ＭＳ 明朝" w:hAnsi="ＭＳ 明朝" w:hint="eastAsia"/>
        </w:rPr>
        <w:t xml:space="preserve">　図</w:t>
      </w:r>
      <w:r w:rsidRPr="00162234">
        <w:rPr>
          <w:rFonts w:ascii="ＭＳ 明朝" w:hAnsi="ＭＳ 明朝"/>
        </w:rPr>
        <w:t>10</w:t>
      </w:r>
      <w:r w:rsidRPr="00162234">
        <w:rPr>
          <w:rFonts w:ascii="ＭＳ 明朝" w:hAnsi="ＭＳ 明朝" w:hint="eastAsia"/>
        </w:rPr>
        <w:t>にモルタルの封かん期間と中性化速度係数の関係を示す。例として普通セメントを示しているが傾向はコンクリートとほぼ同じで期間が長くなるにつれて中性化は小さくなることが確認され他のセメントについても同じ傾向がみられた。</w:t>
      </w:r>
      <w:r w:rsidRPr="00162234">
        <w:rPr>
          <w:rFonts w:ascii="ＭＳ 明朝" w:hAnsi="ＭＳ 明朝"/>
        </w:rPr>
        <w:t>1</w:t>
      </w:r>
      <w:r w:rsidRPr="00162234">
        <w:rPr>
          <w:rFonts w:ascii="ＭＳ 明朝" w:hAnsi="ＭＳ 明朝" w:hint="eastAsia"/>
        </w:rPr>
        <w:t>部養生温度が高いものや強度発現の早いセメント</w:t>
      </w:r>
      <w:r w:rsidRPr="00162234">
        <w:rPr>
          <w:rFonts w:ascii="ＭＳ 明朝" w:hAnsi="ＭＳ 明朝"/>
        </w:rPr>
        <w:t>(</w:t>
      </w:r>
      <w:r w:rsidRPr="00162234">
        <w:rPr>
          <w:rFonts w:ascii="ＭＳ 明朝" w:hAnsi="ＭＳ 明朝" w:hint="eastAsia"/>
        </w:rPr>
        <w:t>普通セメント、早強セメント</w:t>
      </w:r>
      <w:r w:rsidRPr="00162234">
        <w:rPr>
          <w:rFonts w:ascii="ＭＳ 明朝" w:hAnsi="ＭＳ 明朝"/>
        </w:rPr>
        <w:t>)</w:t>
      </w:r>
      <w:r w:rsidRPr="00162234">
        <w:rPr>
          <w:rFonts w:ascii="ＭＳ 明朝" w:hAnsi="ＭＳ 明朝" w:hint="eastAsia"/>
        </w:rPr>
        <w:t>については、封かん期間</w:t>
      </w:r>
      <w:r w:rsidRPr="00162234">
        <w:rPr>
          <w:rFonts w:ascii="ＭＳ 明朝" w:hAnsi="ＭＳ 明朝"/>
        </w:rPr>
        <w:t>1</w:t>
      </w:r>
      <w:r w:rsidRPr="00162234">
        <w:rPr>
          <w:rFonts w:ascii="ＭＳ 明朝" w:hAnsi="ＭＳ 明朝" w:hint="eastAsia"/>
        </w:rPr>
        <w:t>週と</w:t>
      </w:r>
      <w:r w:rsidRPr="00162234">
        <w:rPr>
          <w:rFonts w:ascii="ＭＳ 明朝" w:hAnsi="ＭＳ 明朝"/>
        </w:rPr>
        <w:t>4</w:t>
      </w:r>
      <w:r w:rsidRPr="00162234">
        <w:rPr>
          <w:rFonts w:ascii="ＭＳ 明朝" w:hAnsi="ＭＳ 明朝" w:hint="eastAsia"/>
        </w:rPr>
        <w:t>週ではほぼ同じ値を示したものが存在した。</w:t>
      </w:r>
    </w:p>
    <w:p w:rsidR="00EB0EAD" w:rsidRDefault="00EB0EAD" w:rsidP="00162234">
      <w:pPr>
        <w:rPr>
          <w:rFonts w:ascii="ＭＳ ゴシック" w:eastAsia="ＭＳ ゴシック" w:hAnsi="ＭＳ ゴシック"/>
        </w:rPr>
      </w:pPr>
      <w:r>
        <w:rPr>
          <w:rFonts w:ascii="ＭＳ ゴシック" w:eastAsia="ＭＳ ゴシック" w:hAnsi="ＭＳ ゴシック" w:hint="eastAsia"/>
        </w:rPr>
        <w:t>４．１．５封かん温度</w:t>
      </w:r>
      <w:r w:rsidRPr="00162234">
        <w:rPr>
          <w:rFonts w:ascii="ＭＳ ゴシック" w:eastAsia="ＭＳ ゴシック" w:hAnsi="ＭＳ ゴシック" w:hint="eastAsia"/>
        </w:rPr>
        <w:t>について</w:t>
      </w:r>
    </w:p>
    <w:p w:rsidR="00EB0EAD" w:rsidRDefault="00EB0EAD" w:rsidP="00AF2347">
      <w:pPr>
        <w:framePr w:w="4909" w:h="2542" w:hRule="exact" w:hSpace="181" w:wrap="around" w:vAnchor="page" w:hAnchor="page" w:x="5991" w:y="3996" w:anchorLock="1"/>
        <w:ind w:leftChars="-10" w:left="31680" w:hangingChars="10" w:firstLine="31680"/>
      </w:pPr>
      <w:r>
        <w:rPr>
          <w:noProof/>
        </w:rPr>
        <w:pict>
          <v:shape id="_x0000_s1071" type="#_x0000_t202" style="position:absolute;left:0;text-align:left;margin-left:61.2pt;margin-top:95.1pt;width:138.15pt;height:13.35pt;z-index:251663360" filled="f" stroked="f">
            <v:textbox style="mso-next-textbox:#_x0000_s1071" inset="5.85pt,.7pt,5.85pt,.7pt">
              <w:txbxContent>
                <w:p w:rsidR="00EB0EAD" w:rsidRPr="00D70674" w:rsidRDefault="00EB0EAD" w:rsidP="00AF2347">
                  <w:pPr>
                    <w:jc w:val="center"/>
                    <w:rPr>
                      <w:rFonts w:ascii="ＭＳ ゴシック" w:eastAsia="ＭＳ ゴシック" w:hAnsi="ＭＳ ゴシック"/>
                    </w:rPr>
                  </w:pPr>
                  <w:r w:rsidRPr="00D70674">
                    <w:rPr>
                      <w:rFonts w:ascii="ＭＳ ゴシック" w:eastAsia="ＭＳ ゴシック" w:hAnsi="ＭＳ ゴシック" w:hint="eastAsia"/>
                    </w:rPr>
                    <w:t>コンクリート</w:t>
                  </w:r>
                </w:p>
              </w:txbxContent>
            </v:textbox>
          </v:shape>
        </w:pict>
      </w:r>
      <w:r>
        <w:pict>
          <v:shape id="_x0000_i1036" type="#_x0000_t75" style="width:240.75pt;height:100.5pt">
            <v:imagedata r:id="rId19" o:title=""/>
          </v:shape>
        </w:pict>
      </w:r>
    </w:p>
    <w:p w:rsidR="00EB0EAD" w:rsidRPr="002C10B0" w:rsidRDefault="00EB0EAD" w:rsidP="00AF2347">
      <w:pPr>
        <w:framePr w:w="4909" w:h="2542" w:hRule="exact" w:hSpace="181" w:wrap="around" w:vAnchor="page" w:hAnchor="page" w:x="5991" w:y="3996" w:anchorLock="1"/>
        <w:ind w:leftChars="-10" w:left="31680" w:hangingChars="10" w:firstLine="31680"/>
      </w:pPr>
      <w:r>
        <w:t xml:space="preserve">   </w:t>
      </w:r>
      <w:r w:rsidRPr="006B0F6B">
        <w:rPr>
          <w:rFonts w:ascii="ＭＳ ゴシック" w:eastAsia="ＭＳ ゴシック" w:hAnsi="ＭＳ ゴシック" w:hint="eastAsia"/>
        </w:rPr>
        <w:t>図</w:t>
      </w:r>
      <w:r>
        <w:rPr>
          <w:rFonts w:ascii="ＭＳ ゴシック" w:eastAsia="ＭＳ ゴシック" w:hAnsi="ＭＳ ゴシック"/>
        </w:rPr>
        <w:t>7</w:t>
      </w:r>
      <w:r>
        <w:rPr>
          <w:rFonts w:ascii="ＭＳ ゴシック" w:eastAsia="ＭＳ ゴシック" w:hAnsi="ＭＳ ゴシック" w:hint="eastAsia"/>
        </w:rPr>
        <w:t xml:space="preserve">　</w:t>
      </w:r>
      <w:r w:rsidRPr="006B0F6B">
        <w:rPr>
          <w:rFonts w:ascii="ＭＳ ゴシック" w:eastAsia="ＭＳ ゴシック" w:hAnsi="ＭＳ ゴシック" w:hint="eastAsia"/>
        </w:rPr>
        <w:t>Ｎと各種セメントの中性化速度</w:t>
      </w:r>
      <w:r>
        <w:rPr>
          <w:rFonts w:ascii="ＭＳ ゴシック" w:eastAsia="ＭＳ ゴシック" w:hAnsi="ＭＳ ゴシック" w:hint="eastAsia"/>
        </w:rPr>
        <w:t>係数</w:t>
      </w:r>
      <w:r w:rsidRPr="006B0F6B">
        <w:rPr>
          <w:rFonts w:ascii="ＭＳ ゴシック" w:eastAsia="ＭＳ ゴシック" w:hAnsi="ＭＳ ゴシック" w:hint="eastAsia"/>
        </w:rPr>
        <w:t>の関係</w:t>
      </w:r>
    </w:p>
    <w:p w:rsidR="00EB0EAD" w:rsidRDefault="00EB0EAD" w:rsidP="000432E2">
      <w:pPr>
        <w:framePr w:w="3978" w:h="3913" w:hRule="exact" w:hSpace="181" w:wrap="around" w:vAnchor="page" w:hAnchor="page" w:x="6771" w:y="11454" w:anchorLock="1"/>
        <w:jc w:val="center"/>
      </w:pPr>
      <w:r>
        <w:rPr>
          <w:noProof/>
        </w:rPr>
        <w:pict>
          <v:shape id="_x0000_s1072" type="#_x0000_t202" style="position:absolute;left:0;text-align:left;margin-left:110.2pt;margin-top:56.45pt;width:96.5pt;height:51.5pt;z-index:251664384" filled="f" stroked="f">
            <v:textbox style="mso-next-textbox:#_x0000_s1072" inset="5.85pt,.7pt,5.85pt,.7pt">
              <w:txbxContent>
                <w:p w:rsidR="00EB0EAD" w:rsidRPr="00D70674" w:rsidRDefault="00EB0EAD" w:rsidP="000432E2">
                  <w:pPr>
                    <w:jc w:val="center"/>
                    <w:rPr>
                      <w:rFonts w:ascii="ＭＳ ゴシック" w:eastAsia="ＭＳ ゴシック" w:hAnsi="ＭＳ ゴシック"/>
                    </w:rPr>
                  </w:pPr>
                  <w:r w:rsidRPr="00D70674">
                    <w:rPr>
                      <w:rFonts w:ascii="ＭＳ ゴシック" w:eastAsia="ＭＳ ゴシック" w:hAnsi="ＭＳ ゴシック" w:hint="eastAsia"/>
                    </w:rPr>
                    <w:t>モルタル</w:t>
                  </w:r>
                </w:p>
                <w:p w:rsidR="00EB0EAD" w:rsidRPr="00D70674" w:rsidRDefault="00EB0EAD" w:rsidP="000432E2">
                  <w:pPr>
                    <w:jc w:val="center"/>
                    <w:rPr>
                      <w:rFonts w:ascii="ＭＳ ゴシック" w:eastAsia="ＭＳ ゴシック" w:hAnsi="ＭＳ ゴシック"/>
                    </w:rPr>
                  </w:pPr>
                  <w:r w:rsidRPr="00D70674">
                    <w:rPr>
                      <w:rFonts w:ascii="ＭＳ ゴシック" w:eastAsia="ＭＳ ゴシック" w:hAnsi="ＭＳ ゴシック" w:hint="eastAsia"/>
                    </w:rPr>
                    <w:t>普通ポルトランドセメント</w:t>
                  </w:r>
                </w:p>
              </w:txbxContent>
            </v:textbox>
          </v:shape>
        </w:pict>
      </w:r>
      <w:r>
        <w:pict>
          <v:shape id="_x0000_i1037" type="#_x0000_t75" style="width:165pt;height:163.5pt">
            <v:imagedata r:id="rId20" o:title=""/>
          </v:shape>
        </w:pict>
      </w:r>
    </w:p>
    <w:p w:rsidR="00EB0EAD" w:rsidRPr="006B0F6B" w:rsidRDefault="00EB0EAD" w:rsidP="000432E2">
      <w:pPr>
        <w:framePr w:w="3978" w:h="3913" w:hRule="exact" w:hSpace="181" w:wrap="around" w:vAnchor="page" w:hAnchor="page" w:x="6771" w:y="11454" w:anchorLock="1"/>
        <w:jc w:val="center"/>
        <w:rPr>
          <w:rFonts w:ascii="ＭＳ ゴシック" w:eastAsia="ＭＳ ゴシック" w:hAnsi="ＭＳ ゴシック"/>
        </w:rPr>
      </w:pPr>
      <w:r w:rsidRPr="006B0F6B">
        <w:rPr>
          <w:rFonts w:ascii="ＭＳ ゴシック" w:eastAsia="ＭＳ ゴシック" w:hAnsi="ＭＳ ゴシック" w:hint="eastAsia"/>
        </w:rPr>
        <w:t>図</w:t>
      </w:r>
      <w:r>
        <w:rPr>
          <w:rFonts w:ascii="ＭＳ ゴシック" w:eastAsia="ＭＳ ゴシック" w:hAnsi="ＭＳ ゴシック"/>
        </w:rPr>
        <w:t>10</w:t>
      </w:r>
      <w:r w:rsidRPr="006B0F6B">
        <w:rPr>
          <w:rFonts w:ascii="ＭＳ ゴシック" w:eastAsia="ＭＳ ゴシック" w:hAnsi="ＭＳ ゴシック" w:hint="eastAsia"/>
        </w:rPr>
        <w:t xml:space="preserve">　</w:t>
      </w:r>
      <w:r>
        <w:rPr>
          <w:rFonts w:ascii="ＭＳ ゴシック" w:eastAsia="ＭＳ ゴシック" w:hAnsi="ＭＳ ゴシック" w:hint="eastAsia"/>
        </w:rPr>
        <w:t>封かん期間と中性化速度係数の</w:t>
      </w:r>
      <w:r w:rsidRPr="006B0F6B">
        <w:rPr>
          <w:rFonts w:ascii="ＭＳ ゴシック" w:eastAsia="ＭＳ ゴシック" w:hAnsi="ＭＳ ゴシック" w:hint="eastAsia"/>
        </w:rPr>
        <w:t>関係</w:t>
      </w:r>
    </w:p>
    <w:p w:rsidR="00EB0EAD" w:rsidRPr="00162234" w:rsidRDefault="00EB0EAD" w:rsidP="00162234">
      <w:pPr>
        <w:rPr>
          <w:rFonts w:ascii="ＭＳ 明朝"/>
        </w:rPr>
      </w:pPr>
      <w:r>
        <w:rPr>
          <w:rFonts w:ascii="ＭＳ 明朝" w:hAnsi="ＭＳ 明朝" w:hint="eastAsia"/>
        </w:rPr>
        <w:t xml:space="preserve">　</w:t>
      </w:r>
      <w:r w:rsidRPr="00162234">
        <w:rPr>
          <w:rFonts w:ascii="ＭＳ 明朝" w:hAnsi="ＭＳ 明朝" w:hint="eastAsia"/>
        </w:rPr>
        <w:t>図</w:t>
      </w:r>
      <w:r w:rsidRPr="00162234">
        <w:rPr>
          <w:rFonts w:ascii="ＭＳ 明朝" w:hAnsi="ＭＳ 明朝"/>
        </w:rPr>
        <w:t>11</w:t>
      </w:r>
      <w:r w:rsidRPr="00162234">
        <w:rPr>
          <w:rFonts w:ascii="ＭＳ 明朝" w:hAnsi="ＭＳ 明朝" w:hint="eastAsia"/>
        </w:rPr>
        <w:t>にコンクリートの封かん温度と中性化速度係数の関係を示す。普通と低熱の場合について普通は、養生温度が高くなっても中性化には影響がないことが確認され、早強についても同じ傾向がみられた。強度増進の早いセメントについては養生温度による影響がないと考えられる。低熱については養生温度が高くなるにつれて中性化が小さくなることが確認された。中庸熱</w:t>
      </w:r>
      <w:r w:rsidRPr="00162234">
        <w:rPr>
          <w:rFonts w:ascii="ＭＳ 明朝" w:hAnsi="ＭＳ 明朝"/>
        </w:rPr>
        <w:t>2</w:t>
      </w:r>
      <w:r w:rsidRPr="00162234">
        <w:rPr>
          <w:rFonts w:ascii="ＭＳ 明朝" w:hAnsi="ＭＳ 明朝" w:hint="eastAsia"/>
        </w:rPr>
        <w:t>種類についても同じ傾向がみられ、強度増進の遅いセメントについては、養生温度を高くすると化学反応が促進され強度が出ることで密実なコンクリートになり中性化が抑えられたと考えられるため強度増進の遅いセメントについては養生温度を高くすることが有効である。</w:t>
      </w:r>
    </w:p>
    <w:p w:rsidR="00EB0EAD" w:rsidRDefault="00EB0EAD" w:rsidP="00162234">
      <w:pPr>
        <w:rPr>
          <w:rFonts w:ascii="ＭＳ 明朝"/>
        </w:rPr>
      </w:pPr>
      <w:r w:rsidRPr="00162234">
        <w:rPr>
          <w:rFonts w:ascii="ＭＳ 明朝" w:hAnsi="ＭＳ 明朝" w:hint="eastAsia"/>
        </w:rPr>
        <w:t xml:space="preserve">　図</w:t>
      </w:r>
      <w:r w:rsidRPr="00162234">
        <w:rPr>
          <w:rFonts w:ascii="ＭＳ 明朝" w:hAnsi="ＭＳ 明朝"/>
        </w:rPr>
        <w:t>12</w:t>
      </w:r>
      <w:r w:rsidRPr="00162234">
        <w:rPr>
          <w:rFonts w:ascii="ＭＳ 明朝" w:hAnsi="ＭＳ 明朝" w:hint="eastAsia"/>
        </w:rPr>
        <w:t>に早強</w:t>
      </w:r>
      <w:r>
        <w:rPr>
          <w:rFonts w:ascii="ＭＳ 明朝" w:hAnsi="ＭＳ 明朝" w:hint="eastAsia"/>
        </w:rPr>
        <w:t>と</w:t>
      </w:r>
      <w:r w:rsidRPr="00162234">
        <w:rPr>
          <w:rFonts w:ascii="ＭＳ 明朝" w:hAnsi="ＭＳ 明朝" w:hint="eastAsia"/>
        </w:rPr>
        <w:t>低熱の場合についてモルタルの養生温度と中性化速度係数の関係</w:t>
      </w:r>
      <w:r>
        <w:rPr>
          <w:rFonts w:ascii="ＭＳ 明朝" w:hAnsi="ＭＳ 明朝" w:hint="eastAsia"/>
        </w:rPr>
        <w:t>を</w:t>
      </w:r>
      <w:r w:rsidRPr="00162234">
        <w:rPr>
          <w:rFonts w:ascii="ＭＳ 明朝" w:hAnsi="ＭＳ 明朝" w:hint="eastAsia"/>
        </w:rPr>
        <w:t>示す。早強は、コンクリートと同様に養生温度が高くなっても中性化に影響はみられなかった。養生温度</w:t>
      </w:r>
      <w:r w:rsidRPr="00162234">
        <w:rPr>
          <w:rFonts w:ascii="ＭＳ 明朝" w:hAnsi="ＭＳ 明朝"/>
        </w:rPr>
        <w:t>60</w:t>
      </w:r>
      <w:r w:rsidRPr="00162234">
        <w:rPr>
          <w:rFonts w:ascii="ＭＳ 明朝" w:hAnsi="ＭＳ 明朝" w:hint="eastAsia"/>
        </w:rPr>
        <w:t>℃についても</w:t>
      </w:r>
      <w:r w:rsidRPr="00162234">
        <w:rPr>
          <w:rFonts w:ascii="ＭＳ 明朝" w:hAnsi="ＭＳ 明朝"/>
        </w:rPr>
        <w:t>20</w:t>
      </w:r>
      <w:r w:rsidRPr="00162234">
        <w:rPr>
          <w:rFonts w:ascii="ＭＳ 明朝" w:hAnsi="ＭＳ 明朝" w:hint="eastAsia"/>
        </w:rPr>
        <w:t>℃、</w:t>
      </w:r>
      <w:r w:rsidRPr="00162234">
        <w:rPr>
          <w:rFonts w:ascii="ＭＳ 明朝" w:hAnsi="ＭＳ 明朝"/>
        </w:rPr>
        <w:t>40</w:t>
      </w:r>
      <w:r w:rsidRPr="00162234">
        <w:rPr>
          <w:rFonts w:ascii="ＭＳ 明朝" w:hAnsi="ＭＳ 明朝" w:hint="eastAsia"/>
        </w:rPr>
        <w:t>℃とほ</w:t>
      </w:r>
      <w:r>
        <w:rPr>
          <w:rFonts w:ascii="ＭＳ 明朝" w:hAnsi="ＭＳ 明朝" w:hint="eastAsia"/>
        </w:rPr>
        <w:t>ぼ</w:t>
      </w:r>
      <w:r w:rsidRPr="00162234">
        <w:rPr>
          <w:rFonts w:ascii="ＭＳ 明朝" w:hAnsi="ＭＳ 明朝" w:hint="eastAsia"/>
        </w:rPr>
        <w:t>同等の値が得られた。強度増進の早いセメントは温度</w:t>
      </w:r>
      <w:r>
        <w:rPr>
          <w:rFonts w:ascii="ＭＳ 明朝" w:hAnsi="ＭＳ 明朝" w:hint="eastAsia"/>
        </w:rPr>
        <w:t>の</w:t>
      </w:r>
      <w:r w:rsidRPr="00162234">
        <w:rPr>
          <w:rFonts w:ascii="ＭＳ 明朝" w:hAnsi="ＭＳ 明朝" w:hint="eastAsia"/>
        </w:rPr>
        <w:t>影響</w:t>
      </w:r>
      <w:r>
        <w:rPr>
          <w:rFonts w:ascii="ＭＳ 明朝" w:hAnsi="ＭＳ 明朝" w:hint="eastAsia"/>
        </w:rPr>
        <w:t>を</w:t>
      </w:r>
      <w:r w:rsidRPr="00162234">
        <w:rPr>
          <w:rFonts w:ascii="ＭＳ 明朝" w:hAnsi="ＭＳ 明朝" w:hint="eastAsia"/>
        </w:rPr>
        <w:t>ほとんど</w:t>
      </w:r>
      <w:r>
        <w:rPr>
          <w:rFonts w:ascii="ＭＳ 明朝" w:hAnsi="ＭＳ 明朝" w:hint="eastAsia"/>
        </w:rPr>
        <w:t>受けない</w:t>
      </w:r>
      <w:r w:rsidRPr="00162234">
        <w:rPr>
          <w:rFonts w:ascii="ＭＳ 明朝" w:hAnsi="ＭＳ 明朝" w:hint="eastAsia"/>
        </w:rPr>
        <w:t>ことがわかった。低熱</w:t>
      </w:r>
      <w:r>
        <w:rPr>
          <w:rFonts w:ascii="ＭＳ 明朝" w:hAnsi="ＭＳ 明朝" w:hint="eastAsia"/>
        </w:rPr>
        <w:t>の場合</w:t>
      </w:r>
      <w:r w:rsidRPr="00162234">
        <w:rPr>
          <w:rFonts w:ascii="ＭＳ 明朝" w:hAnsi="ＭＳ 明朝" w:hint="eastAsia"/>
        </w:rPr>
        <w:t>もコンクリートと同様に養生温度が高くなるにつれて中性化が</w:t>
      </w:r>
      <w:r>
        <w:rPr>
          <w:rFonts w:ascii="ＭＳ 明朝" w:hAnsi="ＭＳ 明朝" w:hint="eastAsia"/>
        </w:rPr>
        <w:t>遅く</w:t>
      </w:r>
      <w:r w:rsidRPr="00162234">
        <w:rPr>
          <w:rFonts w:ascii="ＭＳ 明朝" w:hAnsi="ＭＳ 明朝" w:hint="eastAsia"/>
        </w:rPr>
        <w:t>なることが確認された。養生温度</w:t>
      </w:r>
      <w:r w:rsidRPr="00162234">
        <w:rPr>
          <w:rFonts w:ascii="ＭＳ 明朝" w:hAnsi="ＭＳ 明朝"/>
        </w:rPr>
        <w:t>60</w:t>
      </w:r>
      <w:r w:rsidRPr="00162234">
        <w:rPr>
          <w:rFonts w:ascii="ＭＳ 明朝" w:hAnsi="ＭＳ 明朝" w:hint="eastAsia"/>
        </w:rPr>
        <w:t>℃では、</w:t>
      </w:r>
      <w:r w:rsidRPr="00162234">
        <w:rPr>
          <w:rFonts w:ascii="ＭＳ 明朝" w:hAnsi="ＭＳ 明朝"/>
        </w:rPr>
        <w:t>20</w:t>
      </w:r>
      <w:r w:rsidRPr="00162234">
        <w:rPr>
          <w:rFonts w:ascii="ＭＳ 明朝" w:hAnsi="ＭＳ 明朝" w:hint="eastAsia"/>
        </w:rPr>
        <w:t>℃、</w:t>
      </w:r>
      <w:r w:rsidRPr="00162234">
        <w:rPr>
          <w:rFonts w:ascii="ＭＳ 明朝" w:hAnsi="ＭＳ 明朝"/>
        </w:rPr>
        <w:t>40</w:t>
      </w:r>
      <w:r w:rsidRPr="00162234">
        <w:rPr>
          <w:rFonts w:ascii="ＭＳ 明朝" w:hAnsi="ＭＳ 明朝" w:hint="eastAsia"/>
        </w:rPr>
        <w:t>℃より小さくな</w:t>
      </w:r>
      <w:r>
        <w:rPr>
          <w:rFonts w:ascii="ＭＳ 明朝" w:hAnsi="ＭＳ 明朝" w:hint="eastAsia"/>
        </w:rPr>
        <w:t>った</w:t>
      </w:r>
      <w:r w:rsidRPr="00162234">
        <w:rPr>
          <w:rFonts w:ascii="ＭＳ 明朝" w:hAnsi="ＭＳ 明朝" w:hint="eastAsia"/>
        </w:rPr>
        <w:t>が、水セメント比</w:t>
      </w:r>
      <w:r w:rsidRPr="00162234">
        <w:rPr>
          <w:rFonts w:ascii="ＭＳ 明朝" w:hAnsi="ＭＳ 明朝"/>
        </w:rPr>
        <w:t>50%</w:t>
      </w:r>
      <w:r w:rsidRPr="00162234">
        <w:rPr>
          <w:rFonts w:ascii="ＭＳ 明朝" w:hAnsi="ＭＳ 明朝" w:hint="eastAsia"/>
        </w:rPr>
        <w:t>では養生温度による差はほとんどみられなかった。中庸熱</w:t>
      </w:r>
      <w:r w:rsidRPr="00162234">
        <w:rPr>
          <w:rFonts w:ascii="ＭＳ 明朝" w:hAnsi="ＭＳ 明朝"/>
        </w:rPr>
        <w:t>2</w:t>
      </w:r>
      <w:r w:rsidRPr="00162234">
        <w:rPr>
          <w:rFonts w:ascii="ＭＳ 明朝" w:hAnsi="ＭＳ 明朝" w:hint="eastAsia"/>
        </w:rPr>
        <w:t>種類についても同じ傾向がみられ、強度発現の遅</w:t>
      </w:r>
      <w:r>
        <w:rPr>
          <w:rFonts w:ascii="ＭＳ 明朝" w:hAnsi="ＭＳ 明朝" w:hint="eastAsia"/>
        </w:rPr>
        <w:t>い</w:t>
      </w:r>
      <w:r w:rsidRPr="00162234">
        <w:rPr>
          <w:rFonts w:ascii="ＭＳ 明朝" w:hAnsi="ＭＳ 明朝" w:hint="eastAsia"/>
        </w:rPr>
        <w:t>セメントについては水セメント比が高くなると養生温度を高くすることで中性化が小さくなることがわかった。</w:t>
      </w:r>
    </w:p>
    <w:p w:rsidR="00EB0EAD" w:rsidRDefault="00EB0EAD" w:rsidP="00162234">
      <w:pPr>
        <w:rPr>
          <w:rFonts w:ascii="ＭＳ ゴシック" w:eastAsia="ＭＳ ゴシック" w:hAnsi="ＭＳ ゴシック"/>
        </w:rPr>
      </w:pPr>
      <w:r>
        <w:rPr>
          <w:rFonts w:ascii="ＭＳ 明朝" w:hAnsi="ＭＳ 明朝" w:hint="eastAsia"/>
        </w:rPr>
        <w:t>４．１．６</w:t>
      </w:r>
      <w:r w:rsidRPr="00A54076">
        <w:rPr>
          <w:rFonts w:ascii="ＭＳ ゴシック" w:eastAsia="ＭＳ ゴシック" w:hAnsi="ＭＳ ゴシック" w:hint="eastAsia"/>
        </w:rPr>
        <w:t>養生条件について</w:t>
      </w:r>
    </w:p>
    <w:p w:rsidR="00EB0EAD" w:rsidRDefault="00EB0EAD" w:rsidP="000432E2">
      <w:pPr>
        <w:framePr w:w="4908" w:h="2881" w:hRule="exact" w:hSpace="181" w:wrap="around" w:vAnchor="page" w:hAnchor="page" w:x="5951" w:y="1401" w:anchorLock="1"/>
        <w:jc w:val="center"/>
      </w:pPr>
      <w:r>
        <w:pict>
          <v:shape id="_x0000_i1038" type="#_x0000_t75" style="width:228pt;height:117.75pt">
            <v:imagedata r:id="rId21" o:title=""/>
          </v:shape>
        </w:pict>
      </w:r>
    </w:p>
    <w:p w:rsidR="00EB0EAD" w:rsidRPr="00F0504E" w:rsidRDefault="00EB0EAD" w:rsidP="000432E2">
      <w:pPr>
        <w:framePr w:w="4908" w:h="2881" w:hRule="exact" w:hSpace="181" w:wrap="around" w:vAnchor="page" w:hAnchor="page" w:x="5951" w:y="1401" w:anchorLock="1"/>
        <w:jc w:val="center"/>
        <w:rPr>
          <w:rFonts w:ascii="ＭＳ ゴシック" w:eastAsia="ＭＳ ゴシック" w:hAnsi="ＭＳ ゴシック"/>
        </w:rPr>
      </w:pPr>
      <w:r w:rsidRPr="00F0504E">
        <w:rPr>
          <w:rFonts w:ascii="ＭＳ ゴシック" w:eastAsia="ＭＳ ゴシック" w:hAnsi="ＭＳ ゴシック" w:hint="eastAsia"/>
        </w:rPr>
        <w:t>図</w:t>
      </w:r>
      <w:r>
        <w:rPr>
          <w:rFonts w:ascii="ＭＳ ゴシック" w:eastAsia="ＭＳ ゴシック" w:hAnsi="ＭＳ ゴシック"/>
        </w:rPr>
        <w:t>12</w:t>
      </w:r>
      <w:r w:rsidRPr="00F0504E">
        <w:rPr>
          <w:rFonts w:ascii="ＭＳ ゴシック" w:eastAsia="ＭＳ ゴシック" w:hAnsi="ＭＳ ゴシック" w:hint="eastAsia"/>
        </w:rPr>
        <w:t xml:space="preserve">　封かん温度と中性化速度係数の関係</w:t>
      </w:r>
      <w:r w:rsidRPr="00F0504E">
        <w:rPr>
          <w:rFonts w:ascii="ＭＳ ゴシック" w:eastAsia="ＭＳ ゴシック" w:hAnsi="ＭＳ ゴシック"/>
        </w:rPr>
        <w:t>(</w:t>
      </w:r>
      <w:r w:rsidRPr="00F0504E">
        <w:rPr>
          <w:rFonts w:ascii="ＭＳ ゴシック" w:eastAsia="ＭＳ ゴシック" w:hAnsi="ＭＳ ゴシック" w:hint="eastAsia"/>
        </w:rPr>
        <w:t>モルタル</w:t>
      </w:r>
      <w:r w:rsidRPr="00F0504E">
        <w:rPr>
          <w:rFonts w:ascii="ＭＳ ゴシック" w:eastAsia="ＭＳ ゴシック" w:hAnsi="ＭＳ ゴシック"/>
        </w:rPr>
        <w:t>)</w:t>
      </w:r>
    </w:p>
    <w:p w:rsidR="00EB0EAD" w:rsidRDefault="00EB0EAD" w:rsidP="0072554A">
      <w:pPr>
        <w:framePr w:w="5357" w:h="3003" w:hRule="exact" w:hSpace="181" w:wrap="around" w:vAnchor="page" w:hAnchor="page" w:x="5911" w:y="7038" w:anchorLock="1"/>
        <w:jc w:val="center"/>
      </w:pPr>
      <w:r>
        <w:rPr>
          <w:noProof/>
        </w:rPr>
        <w:pict>
          <v:shape id="_x0000_s1073" type="#_x0000_t202" style="position:absolute;left:0;text-align:left;margin-left:136.2pt;margin-top:105.45pt;width:147pt;height:40.05pt;z-index:251657216" filled="f" stroked="f">
            <v:textbox inset="5.85pt,.7pt,5.85pt,.7pt">
              <w:txbxContent>
                <w:p w:rsidR="00EB0EAD" w:rsidRPr="002A0F1A" w:rsidRDefault="00EB0EAD" w:rsidP="00CB781F">
                  <w:pPr>
                    <w:rPr>
                      <w:rFonts w:ascii="ＭＳ ゴシック" w:eastAsia="ＭＳ ゴシック" w:hAnsi="ＭＳ ゴシック"/>
                    </w:rPr>
                  </w:pPr>
                  <w:r w:rsidRPr="002A0F1A">
                    <w:rPr>
                      <w:rFonts w:ascii="ＭＳ ゴシック" w:eastAsia="ＭＳ ゴシック" w:hAnsi="ＭＳ ゴシック" w:hint="eastAsia"/>
                    </w:rPr>
                    <w:t>図</w:t>
                  </w:r>
                  <w:r w:rsidRPr="002A0F1A">
                    <w:rPr>
                      <w:rFonts w:ascii="ＭＳ ゴシック" w:eastAsia="ＭＳ ゴシック" w:hAnsi="ＭＳ ゴシック"/>
                    </w:rPr>
                    <w:t>1</w:t>
                  </w:r>
                  <w:r>
                    <w:rPr>
                      <w:rFonts w:ascii="ＭＳ ゴシック" w:eastAsia="ＭＳ ゴシック" w:hAnsi="ＭＳ ゴシック"/>
                    </w:rPr>
                    <w:t xml:space="preserve">5 </w:t>
                  </w:r>
                  <w:r w:rsidRPr="002A0F1A">
                    <w:rPr>
                      <w:rFonts w:ascii="ＭＳ ゴシック" w:eastAsia="ＭＳ ゴシック" w:hAnsi="ＭＳ ゴシック" w:hint="eastAsia"/>
                    </w:rPr>
                    <w:t>積算温度と中性化速</w:t>
                  </w:r>
                </w:p>
                <w:p w:rsidR="00EB0EAD" w:rsidRPr="002A0F1A" w:rsidRDefault="00EB0EAD" w:rsidP="00B25F52">
                  <w:pPr>
                    <w:ind w:firstLineChars="182" w:firstLine="31680"/>
                    <w:rPr>
                      <w:rFonts w:ascii="ＭＳ ゴシック" w:eastAsia="ＭＳ ゴシック" w:hAnsi="ＭＳ ゴシック"/>
                    </w:rPr>
                  </w:pPr>
                  <w:r>
                    <w:rPr>
                      <w:rFonts w:ascii="ＭＳ ゴシック" w:eastAsia="ＭＳ ゴシック" w:hAnsi="ＭＳ ゴシック" w:hint="eastAsia"/>
                    </w:rPr>
                    <w:t>度係数</w:t>
                  </w:r>
                  <w:r w:rsidRPr="002A0F1A">
                    <w:rPr>
                      <w:rFonts w:ascii="ＭＳ ゴシック" w:eastAsia="ＭＳ ゴシック" w:hAnsi="ＭＳ ゴシック" w:hint="eastAsia"/>
                    </w:rPr>
                    <w:t>の関係</w:t>
                  </w:r>
                  <w:r w:rsidRPr="002A0F1A">
                    <w:rPr>
                      <w:rFonts w:ascii="ＭＳ ゴシック" w:eastAsia="ＭＳ ゴシック" w:hAnsi="ＭＳ ゴシック"/>
                    </w:rPr>
                    <w:t>(</w:t>
                  </w:r>
                  <w:r>
                    <w:rPr>
                      <w:rFonts w:ascii="ＭＳ ゴシック" w:eastAsia="ＭＳ ゴシック" w:hAnsi="ＭＳ ゴシック" w:hint="eastAsia"/>
                    </w:rPr>
                    <w:t>ﾓﾙﾀﾙ</w:t>
                  </w:r>
                  <w:r w:rsidRPr="002A0F1A">
                    <w:rPr>
                      <w:rFonts w:ascii="ＭＳ ゴシック" w:eastAsia="ＭＳ ゴシック" w:hAnsi="ＭＳ ゴシック"/>
                    </w:rPr>
                    <w:t>)</w:t>
                  </w:r>
                </w:p>
              </w:txbxContent>
            </v:textbox>
          </v:shape>
        </w:pict>
      </w:r>
      <w:r>
        <w:rPr>
          <w:noProof/>
        </w:rPr>
        <w:pict>
          <v:shape id="_x0000_s1074" type="#_x0000_t202" style="position:absolute;left:0;text-align:left;margin-left:2.2pt;margin-top:105.6pt;width:145pt;height:32.4pt;z-index:251656192" filled="f" stroked="f">
            <v:textbox inset="5.85pt,.7pt,5.85pt,.7pt">
              <w:txbxContent>
                <w:p w:rsidR="00EB0EAD" w:rsidRPr="002A0F1A" w:rsidRDefault="00EB0EAD" w:rsidP="00CB781F">
                  <w:pPr>
                    <w:rPr>
                      <w:rFonts w:ascii="ＭＳ ゴシック" w:eastAsia="ＭＳ ゴシック" w:hAnsi="ＭＳ ゴシック"/>
                    </w:rPr>
                  </w:pPr>
                  <w:r w:rsidRPr="002A0F1A">
                    <w:rPr>
                      <w:rFonts w:ascii="ＭＳ ゴシック" w:eastAsia="ＭＳ ゴシック" w:hAnsi="ＭＳ ゴシック" w:hint="eastAsia"/>
                    </w:rPr>
                    <w:t>図</w:t>
                  </w:r>
                  <w:r w:rsidRPr="002A0F1A">
                    <w:rPr>
                      <w:rFonts w:ascii="ＭＳ ゴシック" w:eastAsia="ＭＳ ゴシック" w:hAnsi="ＭＳ ゴシック"/>
                    </w:rPr>
                    <w:t>1</w:t>
                  </w:r>
                  <w:r>
                    <w:rPr>
                      <w:rFonts w:ascii="ＭＳ ゴシック" w:eastAsia="ＭＳ ゴシック" w:hAnsi="ＭＳ ゴシック"/>
                    </w:rPr>
                    <w:t xml:space="preserve">3 </w:t>
                  </w:r>
                  <w:r w:rsidRPr="002A0F1A">
                    <w:rPr>
                      <w:rFonts w:ascii="ＭＳ ゴシック" w:eastAsia="ＭＳ ゴシック" w:hAnsi="ＭＳ ゴシック" w:hint="eastAsia"/>
                    </w:rPr>
                    <w:t>養生期間と中性化速</w:t>
                  </w:r>
                </w:p>
                <w:p w:rsidR="00EB0EAD" w:rsidRPr="002A0F1A" w:rsidRDefault="00EB0EAD" w:rsidP="00654B3E">
                  <w:pPr>
                    <w:ind w:firstLineChars="294" w:firstLine="31680"/>
                    <w:rPr>
                      <w:rFonts w:ascii="ＭＳ ゴシック" w:eastAsia="ＭＳ ゴシック" w:hAnsi="ＭＳ ゴシック"/>
                    </w:rPr>
                  </w:pPr>
                  <w:r>
                    <w:rPr>
                      <w:rFonts w:ascii="ＭＳ ゴシック" w:eastAsia="ＭＳ ゴシック" w:hAnsi="ＭＳ ゴシック" w:hint="eastAsia"/>
                    </w:rPr>
                    <w:t>度係数</w:t>
                  </w:r>
                  <w:r w:rsidRPr="002A0F1A">
                    <w:rPr>
                      <w:rFonts w:ascii="ＭＳ ゴシック" w:eastAsia="ＭＳ ゴシック" w:hAnsi="ＭＳ ゴシック" w:hint="eastAsia"/>
                    </w:rPr>
                    <w:t>の関係</w:t>
                  </w:r>
                  <w:r w:rsidRPr="002A0F1A">
                    <w:rPr>
                      <w:rFonts w:ascii="ＭＳ ゴシック" w:eastAsia="ＭＳ ゴシック" w:hAnsi="ＭＳ ゴシック"/>
                    </w:rPr>
                    <w:t>(</w:t>
                  </w:r>
                  <w:r w:rsidRPr="002A0F1A">
                    <w:rPr>
                      <w:rFonts w:ascii="ＭＳ ゴシック" w:eastAsia="ＭＳ ゴシック" w:hAnsi="ＭＳ ゴシック" w:hint="eastAsia"/>
                    </w:rPr>
                    <w:t>コンク</w:t>
                  </w:r>
                  <w:r w:rsidRPr="002A0F1A">
                    <w:rPr>
                      <w:rFonts w:ascii="ＭＳ ゴシック" w:eastAsia="ＭＳ ゴシック" w:hAnsi="ＭＳ ゴシック"/>
                    </w:rPr>
                    <w:t>)</w:t>
                  </w:r>
                </w:p>
              </w:txbxContent>
            </v:textbox>
          </v:shape>
        </w:pict>
      </w:r>
      <w:r>
        <w:pict>
          <v:shape id="_x0000_i1039" type="#_x0000_t75" style="width:115.5pt;height:106.5pt">
            <v:imagedata r:id="rId22" o:title=""/>
          </v:shape>
        </w:pict>
      </w:r>
      <w:r>
        <w:pict>
          <v:shape id="_x0000_i1040" type="#_x0000_t75" style="width:126.75pt;height:106.5pt">
            <v:imagedata r:id="rId23" o:title=""/>
          </v:shape>
        </w:pict>
      </w:r>
    </w:p>
    <w:p w:rsidR="00EB0EAD" w:rsidRDefault="00EB0EAD" w:rsidP="0072554A">
      <w:pPr>
        <w:framePr w:w="3455" w:h="5278" w:hRule="exact" w:hSpace="181" w:wrap="around" w:vAnchor="page" w:hAnchor="page" w:x="7531" w:y="10137" w:anchorLock="1"/>
        <w:spacing w:line="240" w:lineRule="atLeast"/>
        <w:jc w:val="center"/>
      </w:pPr>
      <w:r>
        <w:rPr>
          <w:noProof/>
        </w:rPr>
        <w:pict>
          <v:shape id="_x0000_s1075" type="#_x0000_t75" style="position:absolute;left:0;text-align:left;margin-left:16.5pt;margin-top:-1.75pt;width:171.65pt;height:11.5pt;z-index:251659264">
            <v:imagedata r:id="rId24" o:title="" croptop="5210f" cropbottom="53412f"/>
          </v:shape>
        </w:pict>
      </w:r>
      <w:r>
        <w:pict>
          <v:shape id="_x0000_i1041" type="#_x0000_t75" style="width:135.75pt;height:57.75pt">
            <v:imagedata r:id="rId25" o:title="" croptop="3766f" cropbottom="26968f"/>
          </v:shape>
        </w:pict>
      </w:r>
    </w:p>
    <w:p w:rsidR="00EB0EAD" w:rsidRDefault="00EB0EAD" w:rsidP="0072554A">
      <w:pPr>
        <w:framePr w:w="3455" w:h="5278" w:hRule="exact" w:hSpace="181" w:wrap="around" w:vAnchor="page" w:hAnchor="page" w:x="7531" w:y="10137" w:anchorLock="1"/>
        <w:spacing w:line="240" w:lineRule="atLeast"/>
        <w:jc w:val="center"/>
      </w:pPr>
      <w:r>
        <w:pict>
          <v:shape id="_x0000_i1042" type="#_x0000_t75" style="width:2in;height:57pt">
            <v:imagedata r:id="rId26" o:title="" croptop="1748f" cropbottom="27028f"/>
          </v:shape>
        </w:pict>
      </w:r>
    </w:p>
    <w:p w:rsidR="00EB0EAD" w:rsidRDefault="00EB0EAD" w:rsidP="0072554A">
      <w:pPr>
        <w:framePr w:w="3455" w:h="5278" w:hRule="exact" w:hSpace="181" w:wrap="around" w:vAnchor="page" w:hAnchor="page" w:x="7531" w:y="10137" w:anchorLock="1"/>
        <w:spacing w:line="240" w:lineRule="atLeast"/>
        <w:jc w:val="center"/>
      </w:pPr>
      <w:r>
        <w:pict>
          <v:shape id="_x0000_i1043" type="#_x0000_t75" style="width:149.25pt;height:101.25pt">
            <v:imagedata r:id="rId27" o:title="" croptop="2079f"/>
          </v:shape>
        </w:pict>
      </w:r>
    </w:p>
    <w:p w:rsidR="00EB0EAD" w:rsidRPr="00F0504E" w:rsidRDefault="00EB0EAD" w:rsidP="0072554A">
      <w:pPr>
        <w:framePr w:w="3455" w:h="5278" w:hRule="exact" w:hSpace="181" w:wrap="around" w:vAnchor="page" w:hAnchor="page" w:x="7531" w:y="10137" w:anchorLock="1"/>
        <w:jc w:val="center"/>
        <w:rPr>
          <w:rFonts w:ascii="ＭＳ ゴシック" w:eastAsia="ＭＳ ゴシック" w:hAnsi="ＭＳ ゴシック"/>
        </w:rPr>
      </w:pPr>
      <w:r>
        <w:rPr>
          <w:rFonts w:ascii="ＭＳ ゴシック" w:eastAsia="ＭＳ ゴシック" w:hAnsi="ＭＳ ゴシック" w:hint="eastAsia"/>
        </w:rPr>
        <w:t>図</w:t>
      </w:r>
      <w:r>
        <w:rPr>
          <w:rFonts w:ascii="ＭＳ ゴシック" w:eastAsia="ＭＳ ゴシック" w:hAnsi="ＭＳ ゴシック"/>
        </w:rPr>
        <w:t>16</w:t>
      </w:r>
      <w:r w:rsidRPr="00CB781F">
        <w:rPr>
          <w:rFonts w:ascii="ＭＳ ゴシック" w:eastAsia="ＭＳ ゴシック" w:hAnsi="ＭＳ ゴシック" w:hint="eastAsia"/>
          <w:sz w:val="16"/>
          <w:szCs w:val="16"/>
        </w:rPr>
        <w:t>養生条件</w:t>
      </w:r>
      <w:r>
        <w:rPr>
          <w:rFonts w:ascii="ＭＳ ゴシック" w:eastAsia="ＭＳ ゴシック" w:hAnsi="ＭＳ ゴシック" w:hint="eastAsia"/>
          <w:sz w:val="16"/>
          <w:szCs w:val="16"/>
        </w:rPr>
        <w:t>別</w:t>
      </w:r>
      <w:r w:rsidRPr="00CB781F">
        <w:rPr>
          <w:rFonts w:ascii="ＭＳ ゴシック" w:eastAsia="ＭＳ ゴシック" w:hAnsi="ＭＳ ゴシック" w:hint="eastAsia"/>
          <w:sz w:val="16"/>
          <w:szCs w:val="16"/>
        </w:rPr>
        <w:t>中性化速度係数</w:t>
      </w:r>
      <w:r w:rsidRPr="00CB781F">
        <w:rPr>
          <w:rFonts w:ascii="ＭＳ ゴシック" w:eastAsia="ＭＳ ゴシック" w:hAnsi="ＭＳ ゴシック"/>
          <w:sz w:val="16"/>
          <w:szCs w:val="16"/>
        </w:rPr>
        <w:t>(</w:t>
      </w:r>
      <w:r w:rsidRPr="00CB781F">
        <w:rPr>
          <w:rFonts w:ascii="ＭＳ ゴシック" w:eastAsia="ＭＳ ゴシック" w:hAnsi="ＭＳ ゴシック" w:hint="eastAsia"/>
          <w:sz w:val="16"/>
          <w:szCs w:val="16"/>
        </w:rPr>
        <w:t>モル</w:t>
      </w:r>
      <w:r w:rsidRPr="00CB781F">
        <w:rPr>
          <w:rFonts w:ascii="ＭＳ ゴシック" w:eastAsia="ＭＳ ゴシック" w:hAnsi="ＭＳ ゴシック"/>
          <w:sz w:val="16"/>
          <w:szCs w:val="16"/>
        </w:rPr>
        <w:t>)</w:t>
      </w:r>
    </w:p>
    <w:p w:rsidR="00EB0EAD" w:rsidRDefault="00EB0EAD" w:rsidP="0072554A">
      <w:pPr>
        <w:framePr w:w="3390" w:h="5327" w:hRule="exact" w:hSpace="181" w:wrap="around" w:vAnchor="page" w:hAnchor="page" w:x="4371" w:y="10134" w:anchorLock="1"/>
        <w:spacing w:line="240" w:lineRule="atLeast"/>
        <w:jc w:val="center"/>
      </w:pPr>
      <w:r>
        <w:rPr>
          <w:noProof/>
        </w:rPr>
        <w:pict>
          <v:shape id="_x0000_s1076" type="#_x0000_t75" style="position:absolute;left:0;text-align:left;margin-left:-1.8pt;margin-top:57.15pt;width:17.25pt;height:106.45pt;z-index:251661312">
            <v:imagedata r:id="rId28" o:title=""/>
          </v:shape>
        </w:pict>
      </w:r>
      <w:r>
        <w:rPr>
          <w:noProof/>
        </w:rPr>
        <w:pict>
          <v:shape id="_x0000_s1077" type="#_x0000_t75" style="position:absolute;left:0;text-align:left;margin-left:72.45pt;margin-top:-1.7pt;width:96.2pt;height:10.35pt;z-index:251660288">
            <v:imagedata r:id="rId29" o:title="" croptop="5435f" cropbottom="53600f" cropleft="13370f" cropright="14938f"/>
          </v:shape>
        </w:pict>
      </w:r>
      <w:r>
        <w:pict>
          <v:shape id="_x0000_i1044" type="#_x0000_t75" style="width:151.5pt;height:57.75pt">
            <v:imagedata r:id="rId30" o:title="" cropbottom="27880f"/>
          </v:shape>
        </w:pict>
      </w:r>
    </w:p>
    <w:p w:rsidR="00EB0EAD" w:rsidRDefault="00EB0EAD" w:rsidP="0072554A">
      <w:pPr>
        <w:framePr w:w="3390" w:h="5327" w:hRule="exact" w:hSpace="181" w:wrap="around" w:vAnchor="page" w:hAnchor="page" w:x="4371" w:y="10134" w:anchorLock="1"/>
        <w:spacing w:line="240" w:lineRule="atLeast"/>
        <w:jc w:val="center"/>
      </w:pPr>
      <w:r>
        <w:rPr>
          <w:noProof/>
        </w:rPr>
        <w:pict>
          <v:shape id="_x0000_s1078" type="#_x0000_t75" style="position:absolute;left:0;text-align:left;margin-left:161.2pt;margin-top:-.1pt;width:17.25pt;height:106.45pt;z-index:251658240">
            <v:imagedata r:id="rId28" o:title=""/>
          </v:shape>
        </w:pict>
      </w:r>
      <w:r>
        <w:pict>
          <v:shape id="_x0000_i1045" type="#_x0000_t75" style="width:148.5pt;height:55.5pt">
            <v:imagedata r:id="rId31" o:title="" cropbottom="28805f"/>
          </v:shape>
        </w:pict>
      </w:r>
    </w:p>
    <w:p w:rsidR="00EB0EAD" w:rsidRDefault="00EB0EAD" w:rsidP="0072554A">
      <w:pPr>
        <w:framePr w:w="3390" w:h="5327" w:hRule="exact" w:hSpace="181" w:wrap="around" w:vAnchor="page" w:hAnchor="page" w:x="4371" w:y="10134" w:anchorLock="1"/>
        <w:spacing w:line="240" w:lineRule="atLeast"/>
        <w:jc w:val="center"/>
      </w:pPr>
      <w:r>
        <w:pict>
          <v:shape id="_x0000_i1046" type="#_x0000_t75" style="width:150pt;height:105pt">
            <v:imagedata r:id="rId32" o:title=""/>
          </v:shape>
        </w:pict>
      </w:r>
    </w:p>
    <w:p w:rsidR="00EB0EAD" w:rsidRPr="00CB781F" w:rsidRDefault="00EB0EAD" w:rsidP="0072554A">
      <w:pPr>
        <w:framePr w:w="3390" w:h="5327" w:hRule="exact" w:hSpace="181" w:wrap="around" w:vAnchor="page" w:hAnchor="page" w:x="4371" w:y="10134" w:anchorLock="1"/>
        <w:jc w:val="center"/>
        <w:rPr>
          <w:rFonts w:ascii="ＭＳ ゴシック" w:eastAsia="ＭＳ ゴシック" w:hAnsi="ＭＳ ゴシック"/>
          <w:sz w:val="16"/>
          <w:szCs w:val="16"/>
        </w:rPr>
      </w:pPr>
      <w:r w:rsidRPr="00CB781F">
        <w:rPr>
          <w:rFonts w:ascii="ＭＳ ゴシック" w:eastAsia="ＭＳ ゴシック" w:hAnsi="ＭＳ ゴシック" w:hint="eastAsia"/>
          <w:sz w:val="16"/>
          <w:szCs w:val="16"/>
        </w:rPr>
        <w:t>図</w:t>
      </w:r>
      <w:r w:rsidRPr="00CB781F">
        <w:rPr>
          <w:rFonts w:ascii="ＭＳ ゴシック" w:eastAsia="ＭＳ ゴシック" w:hAnsi="ＭＳ ゴシック"/>
          <w:sz w:val="16"/>
          <w:szCs w:val="16"/>
        </w:rPr>
        <w:t>14</w:t>
      </w:r>
      <w:r w:rsidRPr="00CB781F">
        <w:rPr>
          <w:rFonts w:ascii="ＭＳ ゴシック" w:eastAsia="ＭＳ ゴシック" w:hAnsi="ＭＳ ゴシック" w:hint="eastAsia"/>
          <w:sz w:val="16"/>
          <w:szCs w:val="16"/>
        </w:rPr>
        <w:t>養生条件</w:t>
      </w:r>
      <w:r>
        <w:rPr>
          <w:rFonts w:ascii="ＭＳ ゴシック" w:eastAsia="ＭＳ ゴシック" w:hAnsi="ＭＳ ゴシック" w:hint="eastAsia"/>
          <w:sz w:val="16"/>
          <w:szCs w:val="16"/>
        </w:rPr>
        <w:t>別</w:t>
      </w:r>
      <w:r w:rsidRPr="00CB781F">
        <w:rPr>
          <w:rFonts w:ascii="ＭＳ ゴシック" w:eastAsia="ＭＳ ゴシック" w:hAnsi="ＭＳ ゴシック" w:hint="eastAsia"/>
          <w:sz w:val="16"/>
          <w:szCs w:val="16"/>
        </w:rPr>
        <w:t>中性化速度係数</w:t>
      </w:r>
      <w:r w:rsidRPr="00CB781F">
        <w:rPr>
          <w:rFonts w:ascii="ＭＳ ゴシック" w:eastAsia="ＭＳ ゴシック" w:hAnsi="ＭＳ ゴシック"/>
          <w:sz w:val="16"/>
          <w:szCs w:val="16"/>
        </w:rPr>
        <w:t>(</w:t>
      </w:r>
      <w:r w:rsidRPr="00CB781F">
        <w:rPr>
          <w:rFonts w:ascii="ＭＳ ゴシック" w:eastAsia="ＭＳ ゴシック" w:hAnsi="ＭＳ ゴシック" w:hint="eastAsia"/>
          <w:sz w:val="16"/>
          <w:szCs w:val="16"/>
        </w:rPr>
        <w:t>コン</w:t>
      </w:r>
      <w:r w:rsidRPr="00CB781F">
        <w:rPr>
          <w:rFonts w:ascii="ＭＳ ゴシック" w:eastAsia="ＭＳ ゴシック" w:hAnsi="ＭＳ ゴシック"/>
          <w:sz w:val="16"/>
          <w:szCs w:val="16"/>
        </w:rPr>
        <w:t>)</w:t>
      </w:r>
    </w:p>
    <w:p w:rsidR="00EB0EAD" w:rsidRDefault="00EB0EAD" w:rsidP="00B25F52">
      <w:pPr>
        <w:framePr w:w="4772" w:h="3123" w:hRule="exact" w:hSpace="181" w:wrap="around" w:vAnchor="page" w:hAnchor="page" w:x="5991" w:y="4293" w:anchorLock="1"/>
        <w:ind w:firstLineChars="162" w:firstLine="31680"/>
        <w:jc w:val="center"/>
      </w:pPr>
      <w:r>
        <w:pict>
          <v:shape id="_x0000_i1047" type="#_x0000_t75" style="width:218.25pt;height:118.5pt">
            <v:imagedata r:id="rId33" o:title=""/>
          </v:shape>
        </w:pict>
      </w:r>
    </w:p>
    <w:p w:rsidR="00EB0EAD" w:rsidRPr="00F0504E" w:rsidRDefault="00EB0EAD" w:rsidP="00B25F52">
      <w:pPr>
        <w:framePr w:w="4772" w:h="3123" w:hRule="exact" w:hSpace="181" w:wrap="around" w:vAnchor="page" w:hAnchor="page" w:x="5991" w:y="4293" w:anchorLock="1"/>
        <w:jc w:val="center"/>
        <w:rPr>
          <w:rFonts w:ascii="ＭＳ ゴシック" w:eastAsia="ＭＳ ゴシック" w:hAnsi="ＭＳ ゴシック"/>
        </w:rPr>
      </w:pPr>
      <w:r w:rsidRPr="00F0504E">
        <w:rPr>
          <w:rFonts w:ascii="ＭＳ ゴシック" w:eastAsia="ＭＳ ゴシック" w:hAnsi="ＭＳ ゴシック" w:hint="eastAsia"/>
        </w:rPr>
        <w:t>図</w:t>
      </w:r>
      <w:r>
        <w:rPr>
          <w:rFonts w:ascii="ＭＳ ゴシック" w:eastAsia="ＭＳ ゴシック" w:hAnsi="ＭＳ ゴシック"/>
        </w:rPr>
        <w:t>11</w:t>
      </w:r>
      <w:r w:rsidRPr="00F0504E">
        <w:rPr>
          <w:rFonts w:ascii="ＭＳ ゴシック" w:eastAsia="ＭＳ ゴシック" w:hAnsi="ＭＳ ゴシック" w:hint="eastAsia"/>
        </w:rPr>
        <w:t xml:space="preserve">　封かん温度と中性化速度係数の関係</w:t>
      </w:r>
      <w:r w:rsidRPr="00F0504E">
        <w:rPr>
          <w:rFonts w:ascii="ＭＳ ゴシック" w:eastAsia="ＭＳ ゴシック" w:hAnsi="ＭＳ ゴシック"/>
        </w:rPr>
        <w:t>(</w:t>
      </w:r>
      <w:r w:rsidRPr="00F0504E">
        <w:rPr>
          <w:rFonts w:ascii="ＭＳ ゴシック" w:eastAsia="ＭＳ ゴシック" w:hAnsi="ＭＳ ゴシック" w:hint="eastAsia"/>
        </w:rPr>
        <w:t>コンク</w:t>
      </w:r>
      <w:r w:rsidRPr="00F0504E">
        <w:rPr>
          <w:rFonts w:ascii="ＭＳ ゴシック" w:eastAsia="ＭＳ ゴシック" w:hAnsi="ＭＳ ゴシック"/>
        </w:rPr>
        <w:t>)</w:t>
      </w:r>
    </w:p>
    <w:p w:rsidR="00EB0EAD" w:rsidRDefault="00EB0EAD" w:rsidP="00162234">
      <w:pPr>
        <w:rPr>
          <w:rFonts w:ascii="ＭＳ 明朝"/>
        </w:rPr>
      </w:pPr>
      <w:r>
        <w:rPr>
          <w:rFonts w:ascii="ＭＳ ゴシック" w:eastAsia="ＭＳ ゴシック" w:hAnsi="ＭＳ ゴシック" w:hint="eastAsia"/>
        </w:rPr>
        <w:t xml:space="preserve">　</w:t>
      </w:r>
      <w:r w:rsidRPr="00A54076">
        <w:rPr>
          <w:rFonts w:ascii="ＭＳ 明朝" w:hAnsi="ＭＳ 明朝" w:hint="eastAsia"/>
        </w:rPr>
        <w:t>図</w:t>
      </w:r>
      <w:r w:rsidRPr="00A54076">
        <w:rPr>
          <w:rFonts w:ascii="ＭＳ 明朝" w:hAnsi="ＭＳ 明朝"/>
        </w:rPr>
        <w:t>13</w:t>
      </w:r>
      <w:r w:rsidRPr="00A54076">
        <w:rPr>
          <w:rFonts w:ascii="ＭＳ 明朝" w:hAnsi="ＭＳ 明朝" w:hint="eastAsia"/>
        </w:rPr>
        <w:t>に養生期間と中性化速度係数の関係を示す。水セメント比</w:t>
      </w:r>
      <w:r w:rsidRPr="00A54076">
        <w:rPr>
          <w:rFonts w:ascii="ＭＳ 明朝" w:hAnsi="ＭＳ 明朝"/>
        </w:rPr>
        <w:t>70%</w:t>
      </w:r>
      <w:r w:rsidRPr="00A54076">
        <w:rPr>
          <w:rFonts w:ascii="ＭＳ 明朝" w:hAnsi="ＭＳ 明朝" w:hint="eastAsia"/>
        </w:rPr>
        <w:t>の場合、養生期間</w:t>
      </w:r>
      <w:r w:rsidRPr="00A54076">
        <w:rPr>
          <w:rFonts w:ascii="ＭＳ 明朝" w:hAnsi="ＭＳ 明朝"/>
        </w:rPr>
        <w:t>4</w:t>
      </w:r>
      <w:r w:rsidRPr="00A54076">
        <w:rPr>
          <w:rFonts w:ascii="ＭＳ 明朝" w:hAnsi="ＭＳ 明朝" w:hint="eastAsia"/>
        </w:rPr>
        <w:t>週</w:t>
      </w:r>
      <w:r>
        <w:rPr>
          <w:rFonts w:ascii="ＭＳ 明朝" w:hAnsi="ＭＳ 明朝" w:hint="eastAsia"/>
        </w:rPr>
        <w:t>では</w:t>
      </w:r>
      <w:r w:rsidRPr="00A54076">
        <w:rPr>
          <w:rFonts w:ascii="ＭＳ 明朝" w:hAnsi="ＭＳ 明朝" w:hint="eastAsia"/>
        </w:rPr>
        <w:t>低熱などの強度発現の遅いセメントは普通よりも大きい値となっており短期間ではセメントが持っている潜在能力が発揮できていないことがわかる。養生期間</w:t>
      </w:r>
      <w:r w:rsidRPr="00A54076">
        <w:rPr>
          <w:rFonts w:ascii="ＭＳ 明朝" w:hAnsi="ＭＳ 明朝"/>
        </w:rPr>
        <w:t>13</w:t>
      </w:r>
      <w:r w:rsidRPr="00A54076">
        <w:rPr>
          <w:rFonts w:ascii="ＭＳ 明朝" w:hAnsi="ＭＳ 明朝" w:hint="eastAsia"/>
        </w:rPr>
        <w:t>週では、普通と同等の値になっていることから長い時間をかけることでセメントの潜在能力が十分に発揮できていることが確認でき</w:t>
      </w:r>
      <w:r>
        <w:rPr>
          <w:rFonts w:ascii="ＭＳ 明朝" w:hAnsi="ＭＳ 明朝" w:hint="eastAsia"/>
        </w:rPr>
        <w:t>た。</w:t>
      </w:r>
      <w:r w:rsidRPr="00A54076">
        <w:rPr>
          <w:rFonts w:ascii="ＭＳ 明朝" w:hAnsi="ＭＳ 明朝" w:hint="eastAsia"/>
        </w:rPr>
        <w:t>そのため養生温度を高くすることで、短期間で養生期間</w:t>
      </w:r>
      <w:r w:rsidRPr="00A54076">
        <w:rPr>
          <w:rFonts w:ascii="ＭＳ 明朝" w:hAnsi="ＭＳ 明朝"/>
        </w:rPr>
        <w:t>13</w:t>
      </w:r>
      <w:r w:rsidRPr="00A54076">
        <w:rPr>
          <w:rFonts w:ascii="ＭＳ 明朝" w:hAnsi="ＭＳ 明朝" w:hint="eastAsia"/>
        </w:rPr>
        <w:t>週と同じ中性化の値が得られるか検討を行う。図</w:t>
      </w:r>
      <w:r w:rsidRPr="00A54076">
        <w:rPr>
          <w:rFonts w:ascii="ＭＳ 明朝" w:hAnsi="ＭＳ 明朝"/>
        </w:rPr>
        <w:t>14</w:t>
      </w:r>
      <w:r w:rsidRPr="00A54076">
        <w:rPr>
          <w:rFonts w:ascii="ＭＳ 明朝" w:hAnsi="ＭＳ 明朝" w:hint="eastAsia"/>
        </w:rPr>
        <w:t>にコンクリートの養生条件別の中性化速度係数を示</w:t>
      </w:r>
      <w:r>
        <w:rPr>
          <w:rFonts w:ascii="ＭＳ 明朝" w:hAnsi="ＭＳ 明朝" w:hint="eastAsia"/>
        </w:rPr>
        <w:t>す</w:t>
      </w:r>
      <w:r w:rsidRPr="00A54076">
        <w:rPr>
          <w:rFonts w:ascii="ＭＳ 明朝" w:hAnsi="ＭＳ 明朝" w:hint="eastAsia"/>
        </w:rPr>
        <w:t>。</w:t>
      </w:r>
      <w:r w:rsidRPr="00A54076">
        <w:rPr>
          <w:rFonts w:ascii="ＭＳ 明朝" w:hAnsi="ＭＳ 明朝"/>
        </w:rPr>
        <w:t>20</w:t>
      </w:r>
      <w:r w:rsidRPr="00A54076">
        <w:rPr>
          <w:rFonts w:ascii="ＭＳ 明朝" w:hAnsi="ＭＳ 明朝" w:hint="eastAsia"/>
        </w:rPr>
        <w:t>℃</w:t>
      </w:r>
      <w:r w:rsidRPr="00A54076">
        <w:rPr>
          <w:rFonts w:ascii="ＭＳ 明朝" w:hAnsi="ＭＳ 明朝"/>
        </w:rPr>
        <w:t>13</w:t>
      </w:r>
      <w:r w:rsidRPr="00A54076">
        <w:rPr>
          <w:rFonts w:ascii="ＭＳ 明朝" w:hAnsi="ＭＳ 明朝" w:hint="eastAsia"/>
        </w:rPr>
        <w:t>週と同じ値となる養生条件は、セメントの種類にかかわらず</w:t>
      </w:r>
      <w:r w:rsidRPr="00A54076">
        <w:rPr>
          <w:rFonts w:ascii="ＭＳ 明朝" w:hAnsi="ＭＳ 明朝"/>
        </w:rPr>
        <w:t>40</w:t>
      </w:r>
      <w:r w:rsidRPr="00A54076">
        <w:rPr>
          <w:rFonts w:ascii="ＭＳ 明朝" w:hAnsi="ＭＳ 明朝" w:hint="eastAsia"/>
        </w:rPr>
        <w:t>℃</w:t>
      </w:r>
      <w:r w:rsidRPr="00A54076">
        <w:rPr>
          <w:rFonts w:ascii="ＭＳ 明朝" w:hAnsi="ＭＳ 明朝"/>
        </w:rPr>
        <w:t>4</w:t>
      </w:r>
      <w:r w:rsidRPr="00A54076">
        <w:rPr>
          <w:rFonts w:ascii="ＭＳ 明朝" w:hAnsi="ＭＳ 明朝" w:hint="eastAsia"/>
        </w:rPr>
        <w:t>週であ</w:t>
      </w:r>
      <w:r>
        <w:rPr>
          <w:rFonts w:ascii="ＭＳ 明朝" w:hAnsi="ＭＳ 明朝" w:hint="eastAsia"/>
        </w:rPr>
        <w:t>った</w:t>
      </w:r>
      <w:r w:rsidRPr="00A54076">
        <w:rPr>
          <w:rFonts w:ascii="ＭＳ 明朝" w:hAnsi="ＭＳ 明朝" w:hint="eastAsia"/>
        </w:rPr>
        <w:t>。その他の養生期間</w:t>
      </w:r>
      <w:r w:rsidRPr="00A54076">
        <w:rPr>
          <w:rFonts w:ascii="ＭＳ 明朝" w:hAnsi="ＭＳ 明朝"/>
        </w:rPr>
        <w:t>1</w:t>
      </w:r>
      <w:r w:rsidRPr="00A54076">
        <w:rPr>
          <w:rFonts w:ascii="ＭＳ 明朝" w:hAnsi="ＭＳ 明朝" w:hint="eastAsia"/>
        </w:rPr>
        <w:t>週</w:t>
      </w:r>
      <w:r>
        <w:rPr>
          <w:rFonts w:ascii="ＭＳ 明朝" w:hAnsi="ＭＳ 明朝" w:hint="eastAsia"/>
        </w:rPr>
        <w:t>、</w:t>
      </w:r>
      <w:r w:rsidRPr="00A54076">
        <w:rPr>
          <w:rFonts w:ascii="ＭＳ 明朝" w:hAnsi="ＭＳ 明朝"/>
        </w:rPr>
        <w:t>2</w:t>
      </w:r>
      <w:r w:rsidRPr="00A54076">
        <w:rPr>
          <w:rFonts w:ascii="ＭＳ 明朝" w:hAnsi="ＭＳ 明朝" w:hint="eastAsia"/>
        </w:rPr>
        <w:t>週では値が大きく</w:t>
      </w:r>
      <w:r>
        <w:rPr>
          <w:rFonts w:ascii="ＭＳ 明朝" w:hAnsi="ＭＳ 明朝" w:hint="eastAsia"/>
        </w:rPr>
        <w:t>なり</w:t>
      </w:r>
      <w:r w:rsidRPr="00A54076">
        <w:rPr>
          <w:rFonts w:ascii="ＭＳ 明朝" w:hAnsi="ＭＳ 明朝" w:hint="eastAsia"/>
        </w:rPr>
        <w:t>、</w:t>
      </w:r>
      <w:r w:rsidRPr="00A54076">
        <w:rPr>
          <w:rFonts w:ascii="ＭＳ 明朝" w:hAnsi="ＭＳ 明朝"/>
        </w:rPr>
        <w:t>8</w:t>
      </w:r>
      <w:r w:rsidRPr="00A54076">
        <w:rPr>
          <w:rFonts w:ascii="ＭＳ 明朝" w:hAnsi="ＭＳ 明朝" w:hint="eastAsia"/>
        </w:rPr>
        <w:t>週では小さな値となっているため</w:t>
      </w:r>
      <w:r w:rsidRPr="00A54076">
        <w:rPr>
          <w:rFonts w:ascii="ＭＳ 明朝" w:hAnsi="ＭＳ 明朝"/>
        </w:rPr>
        <w:t>4</w:t>
      </w:r>
      <w:r w:rsidRPr="00A54076">
        <w:rPr>
          <w:rFonts w:ascii="ＭＳ 明朝" w:hAnsi="ＭＳ 明朝" w:hint="eastAsia"/>
        </w:rPr>
        <w:t>週が妥当であると考えられる。モルタルについても同じ手法で検討を行っていくが本実験ではまだ</w:t>
      </w:r>
      <w:r w:rsidRPr="00A54076">
        <w:rPr>
          <w:rFonts w:ascii="ＭＳ 明朝" w:hAnsi="ＭＳ 明朝"/>
        </w:rPr>
        <w:t>13</w:t>
      </w:r>
      <w:r w:rsidRPr="00A54076">
        <w:rPr>
          <w:rFonts w:ascii="ＭＳ 明朝" w:hAnsi="ＭＳ 明朝" w:hint="eastAsia"/>
        </w:rPr>
        <w:t>週の実験結果が出てないため、図</w:t>
      </w:r>
      <w:r w:rsidRPr="00A54076">
        <w:rPr>
          <w:rFonts w:ascii="ＭＳ 明朝" w:hAnsi="ＭＳ 明朝"/>
        </w:rPr>
        <w:t>15</w:t>
      </w:r>
      <w:r w:rsidRPr="00A54076">
        <w:rPr>
          <w:rFonts w:ascii="ＭＳ 明朝" w:hAnsi="ＭＳ 明朝" w:hint="eastAsia"/>
        </w:rPr>
        <w:t>の積算温度と中性化速度係数の関係より養生期間</w:t>
      </w:r>
      <w:r w:rsidRPr="00A54076">
        <w:rPr>
          <w:rFonts w:ascii="ＭＳ 明朝" w:hAnsi="ＭＳ 明朝"/>
        </w:rPr>
        <w:t>13</w:t>
      </w:r>
      <w:r w:rsidRPr="00A54076">
        <w:rPr>
          <w:rFonts w:ascii="ＭＳ 明朝" w:hAnsi="ＭＳ 明朝" w:hint="eastAsia"/>
        </w:rPr>
        <w:t>週</w:t>
      </w:r>
      <w:r w:rsidRPr="00A54076">
        <w:rPr>
          <w:rFonts w:ascii="ＭＳ 明朝" w:hAnsi="ＭＳ 明朝"/>
        </w:rPr>
        <w:t>(2730</w:t>
      </w:r>
      <w:r>
        <w:rPr>
          <w:rFonts w:ascii="ＭＳ 明朝" w:hAnsi="ＭＳ 明朝" w:hint="eastAsia"/>
        </w:rPr>
        <w:t>°Ｄ</w:t>
      </w:r>
      <w:r w:rsidRPr="00A54076">
        <w:rPr>
          <w:rFonts w:ascii="ＭＳ 明朝" w:hAnsi="ＭＳ 明朝" w:hint="eastAsia"/>
        </w:rPr>
        <w:t>・</w:t>
      </w:r>
      <w:r>
        <w:rPr>
          <w:rFonts w:ascii="ＭＳ 明朝" w:hAnsi="ＭＳ 明朝" w:hint="eastAsia"/>
        </w:rPr>
        <w:t>Ｄ</w:t>
      </w:r>
      <w:r w:rsidRPr="00A54076">
        <w:rPr>
          <w:rFonts w:ascii="ＭＳ 明朝" w:hAnsi="ＭＳ 明朝"/>
        </w:rPr>
        <w:t>)</w:t>
      </w:r>
      <w:r w:rsidRPr="00A54076">
        <w:rPr>
          <w:rFonts w:ascii="ＭＳ 明朝" w:hAnsi="ＭＳ 明朝" w:hint="eastAsia"/>
        </w:rPr>
        <w:t>の値を推定し比較検討を行った。結果を図</w:t>
      </w:r>
      <w:r w:rsidRPr="00A54076">
        <w:rPr>
          <w:rFonts w:ascii="ＭＳ 明朝" w:hAnsi="ＭＳ 明朝"/>
        </w:rPr>
        <w:t>16</w:t>
      </w:r>
      <w:r w:rsidRPr="00A54076">
        <w:rPr>
          <w:rFonts w:ascii="ＭＳ 明朝" w:hAnsi="ＭＳ 明朝" w:hint="eastAsia"/>
        </w:rPr>
        <w:t>にモルタルの養生条件別の中性化速度係数として示す。モルタルについてもコンクリートと同様の傾向がみられ、</w:t>
      </w:r>
      <w:r w:rsidRPr="00A54076">
        <w:rPr>
          <w:rFonts w:ascii="ＭＳ 明朝" w:hAnsi="ＭＳ 明朝"/>
        </w:rPr>
        <w:t>20</w:t>
      </w:r>
      <w:r w:rsidRPr="00A54076">
        <w:rPr>
          <w:rFonts w:ascii="ＭＳ 明朝" w:hAnsi="ＭＳ 明朝" w:hint="eastAsia"/>
        </w:rPr>
        <w:t>℃</w:t>
      </w:r>
      <w:r w:rsidRPr="00A54076">
        <w:rPr>
          <w:rFonts w:ascii="ＭＳ 明朝" w:hAnsi="ＭＳ 明朝"/>
        </w:rPr>
        <w:t>13</w:t>
      </w:r>
      <w:r w:rsidRPr="00A54076">
        <w:rPr>
          <w:rFonts w:ascii="ＭＳ 明朝" w:hAnsi="ＭＳ 明朝" w:hint="eastAsia"/>
        </w:rPr>
        <w:t>週と同じ値となる養生条件は、セメントの種類に</w:t>
      </w:r>
      <w:r>
        <w:rPr>
          <w:rFonts w:ascii="ＭＳ 明朝" w:hAnsi="ＭＳ 明朝" w:hint="eastAsia"/>
        </w:rPr>
        <w:t>よらず</w:t>
      </w:r>
      <w:r w:rsidRPr="00A54076">
        <w:rPr>
          <w:rFonts w:ascii="ＭＳ 明朝" w:hAnsi="ＭＳ 明朝"/>
        </w:rPr>
        <w:t>40</w:t>
      </w:r>
      <w:r w:rsidRPr="00A54076">
        <w:rPr>
          <w:rFonts w:ascii="ＭＳ 明朝" w:hAnsi="ＭＳ 明朝" w:hint="eastAsia"/>
        </w:rPr>
        <w:t>℃</w:t>
      </w:r>
      <w:r w:rsidRPr="00A54076">
        <w:rPr>
          <w:rFonts w:ascii="ＭＳ 明朝" w:hAnsi="ＭＳ 明朝"/>
        </w:rPr>
        <w:t>4</w:t>
      </w:r>
      <w:r w:rsidRPr="00A54076">
        <w:rPr>
          <w:rFonts w:ascii="ＭＳ 明朝" w:hAnsi="ＭＳ 明朝" w:hint="eastAsia"/>
        </w:rPr>
        <w:t>週であ</w:t>
      </w:r>
      <w:r>
        <w:rPr>
          <w:rFonts w:ascii="ＭＳ 明朝" w:hAnsi="ＭＳ 明朝" w:hint="eastAsia"/>
        </w:rPr>
        <w:t>った</w:t>
      </w:r>
      <w:r w:rsidRPr="00A54076">
        <w:rPr>
          <w:rFonts w:ascii="ＭＳ 明朝" w:hAnsi="ＭＳ 明朝" w:hint="eastAsia"/>
        </w:rPr>
        <w:t>。モルタルでは、</w:t>
      </w:r>
      <w:r w:rsidRPr="00A54076">
        <w:rPr>
          <w:rFonts w:ascii="ＭＳ 明朝" w:hAnsi="ＭＳ 明朝"/>
        </w:rPr>
        <w:t>60</w:t>
      </w:r>
      <w:r w:rsidRPr="00A54076">
        <w:rPr>
          <w:rFonts w:ascii="ＭＳ 明朝" w:hAnsi="ＭＳ 明朝" w:hint="eastAsia"/>
        </w:rPr>
        <w:t>℃につても検討を行っており、</w:t>
      </w:r>
      <w:r w:rsidRPr="00A54076">
        <w:rPr>
          <w:rFonts w:ascii="ＭＳ 明朝" w:hAnsi="ＭＳ 明朝"/>
        </w:rPr>
        <w:t>40</w:t>
      </w:r>
      <w:r w:rsidRPr="00A54076">
        <w:rPr>
          <w:rFonts w:ascii="ＭＳ 明朝" w:hAnsi="ＭＳ 明朝" w:hint="eastAsia"/>
        </w:rPr>
        <w:t>℃</w:t>
      </w:r>
      <w:r w:rsidRPr="00A54076">
        <w:rPr>
          <w:rFonts w:ascii="ＭＳ 明朝" w:hAnsi="ＭＳ 明朝"/>
        </w:rPr>
        <w:t>4</w:t>
      </w:r>
      <w:r w:rsidRPr="00A54076">
        <w:rPr>
          <w:rFonts w:ascii="ＭＳ 明朝" w:hAnsi="ＭＳ 明朝" w:hint="eastAsia"/>
        </w:rPr>
        <w:t>週とほぼ同じかそれ以下の値を示しているものの</w:t>
      </w:r>
      <w:r w:rsidRPr="00A54076">
        <w:rPr>
          <w:rFonts w:ascii="ＭＳ 明朝" w:hAnsi="ＭＳ 明朝"/>
        </w:rPr>
        <w:t>60</w:t>
      </w:r>
      <w:r w:rsidRPr="00A54076">
        <w:rPr>
          <w:rFonts w:ascii="ＭＳ 明朝" w:hAnsi="ＭＳ 明朝" w:hint="eastAsia"/>
        </w:rPr>
        <w:t>℃の養生槽を持っている試験所は少ないため</w:t>
      </w:r>
      <w:r w:rsidRPr="00A54076">
        <w:rPr>
          <w:rFonts w:ascii="ＭＳ 明朝" w:hAnsi="ＭＳ 明朝"/>
        </w:rPr>
        <w:t>40</w:t>
      </w:r>
      <w:r w:rsidRPr="00A54076">
        <w:rPr>
          <w:rFonts w:ascii="ＭＳ 明朝" w:hAnsi="ＭＳ 明朝" w:hint="eastAsia"/>
        </w:rPr>
        <w:t>℃</w:t>
      </w:r>
      <w:r w:rsidRPr="00A54076">
        <w:rPr>
          <w:rFonts w:ascii="ＭＳ 明朝" w:hAnsi="ＭＳ 明朝"/>
        </w:rPr>
        <w:t>4</w:t>
      </w:r>
      <w:r w:rsidRPr="00A54076">
        <w:rPr>
          <w:rFonts w:ascii="ＭＳ 明朝" w:hAnsi="ＭＳ 明朝" w:hint="eastAsia"/>
        </w:rPr>
        <w:t>週が実用を考えれば妥当であると判断される。</w:t>
      </w:r>
    </w:p>
    <w:p w:rsidR="00EB0EAD" w:rsidRDefault="00EB0EAD" w:rsidP="00EE5226">
      <w:pPr>
        <w:framePr w:w="5280" w:h="2583" w:hRule="exact" w:hSpace="181" w:wrap="around" w:vAnchor="page" w:hAnchor="page" w:x="5831" w:y="4320" w:anchorLock="1"/>
        <w:jc w:val="center"/>
      </w:pPr>
      <w:r>
        <w:pict>
          <v:shape id="_x0000_i1048" type="#_x0000_t75" style="width:234pt;height:108pt">
            <v:imagedata r:id="rId34" o:title=""/>
          </v:shape>
        </w:pict>
      </w:r>
    </w:p>
    <w:p w:rsidR="00EB0EAD" w:rsidRPr="00B5744B" w:rsidRDefault="00EB0EAD" w:rsidP="00EE5226">
      <w:pPr>
        <w:framePr w:w="5280" w:h="2583" w:hRule="exact" w:hSpace="181" w:wrap="around" w:vAnchor="page" w:hAnchor="page" w:x="5831" w:y="4320" w:anchorLock="1"/>
        <w:jc w:val="center"/>
        <w:rPr>
          <w:rFonts w:ascii="ＭＳ ゴシック" w:eastAsia="ＭＳ ゴシック" w:hAnsi="ＭＳ ゴシック"/>
        </w:rPr>
      </w:pPr>
      <w:r w:rsidRPr="00B5744B">
        <w:rPr>
          <w:rFonts w:ascii="ＭＳ ゴシック" w:eastAsia="ＭＳ ゴシック" w:hAnsi="ＭＳ ゴシック" w:hint="eastAsia"/>
        </w:rPr>
        <w:t>図</w:t>
      </w:r>
      <w:r>
        <w:rPr>
          <w:rFonts w:ascii="ＭＳ ゴシック" w:eastAsia="ＭＳ ゴシック" w:hAnsi="ＭＳ ゴシック"/>
        </w:rPr>
        <w:t>18</w:t>
      </w:r>
      <w:r w:rsidRPr="00B5744B">
        <w:rPr>
          <w:rFonts w:ascii="ＭＳ ゴシック" w:eastAsia="ＭＳ ゴシック" w:hAnsi="ＭＳ ゴシック" w:hint="eastAsia"/>
        </w:rPr>
        <w:t xml:space="preserve">　</w:t>
      </w:r>
      <w:r>
        <w:rPr>
          <w:rFonts w:ascii="ＭＳ ゴシック" w:eastAsia="ＭＳ ゴシック" w:hAnsi="ＭＳ ゴシック" w:hint="eastAsia"/>
        </w:rPr>
        <w:t>圧縮強度と中性化速度係数の</w:t>
      </w:r>
      <w:r w:rsidRPr="00B5744B">
        <w:rPr>
          <w:rFonts w:ascii="ＭＳ ゴシック" w:eastAsia="ＭＳ ゴシック" w:hAnsi="ＭＳ ゴシック" w:hint="eastAsia"/>
        </w:rPr>
        <w:t>関係</w:t>
      </w:r>
    </w:p>
    <w:p w:rsidR="00EB0EAD" w:rsidRPr="00A610C9" w:rsidRDefault="00EB0EAD" w:rsidP="00A610C9">
      <w:pPr>
        <w:pStyle w:val="a"/>
        <w:rPr>
          <w:sz w:val="18"/>
          <w:szCs w:val="18"/>
        </w:rPr>
      </w:pPr>
      <w:r>
        <w:rPr>
          <w:rFonts w:hint="eastAsia"/>
          <w:sz w:val="18"/>
          <w:szCs w:val="18"/>
        </w:rPr>
        <w:t>４．２</w:t>
      </w:r>
      <w:r w:rsidRPr="00A610C9">
        <w:rPr>
          <w:rFonts w:hint="eastAsia"/>
          <w:sz w:val="18"/>
          <w:szCs w:val="18"/>
        </w:rPr>
        <w:t xml:space="preserve">　検討</w:t>
      </w:r>
      <w:r>
        <w:rPr>
          <w:rFonts w:hint="eastAsia"/>
          <w:sz w:val="18"/>
          <w:szCs w:val="18"/>
        </w:rPr>
        <w:t>２</w:t>
      </w:r>
      <w:r w:rsidRPr="00A610C9">
        <w:rPr>
          <w:rFonts w:hint="eastAsia"/>
          <w:sz w:val="18"/>
          <w:szCs w:val="18"/>
        </w:rPr>
        <w:t xml:space="preserve">　コンクリートとモルタルの比較</w:t>
      </w:r>
    </w:p>
    <w:p w:rsidR="00EB0EAD" w:rsidRPr="00A610C9" w:rsidRDefault="00EB0EAD" w:rsidP="00162234">
      <w:pPr>
        <w:rPr>
          <w:rFonts w:ascii="ＭＳ ゴシック" w:eastAsia="ＭＳ ゴシック" w:hAnsi="ＭＳ ゴシック"/>
        </w:rPr>
      </w:pPr>
      <w:r w:rsidRPr="00A610C9">
        <w:rPr>
          <w:rFonts w:ascii="ＭＳ ゴシック" w:eastAsia="ＭＳ ゴシック" w:hAnsi="ＭＳ ゴシック" w:hint="eastAsia"/>
        </w:rPr>
        <w:t>４．２．１　中性化速度係数の比較</w:t>
      </w:r>
    </w:p>
    <w:p w:rsidR="00EB0EAD" w:rsidRDefault="00EB0EAD" w:rsidP="00EE5226">
      <w:pPr>
        <w:framePr w:w="5206" w:h="3249" w:hRule="exact" w:hSpace="181" w:wrap="around" w:vAnchor="page" w:hAnchor="page" w:x="5751" w:y="6753" w:anchorLock="1"/>
        <w:jc w:val="center"/>
      </w:pPr>
      <w:r>
        <w:pict>
          <v:shape id="_x0000_i1049" type="#_x0000_t75" style="width:241.5pt;height:135.75pt">
            <v:imagedata r:id="rId35" o:title=""/>
          </v:shape>
        </w:pict>
      </w:r>
    </w:p>
    <w:p w:rsidR="00EB0EAD" w:rsidRDefault="00EB0EAD" w:rsidP="00EE5226">
      <w:pPr>
        <w:framePr w:w="5206" w:h="3249" w:hRule="exact" w:hSpace="181" w:wrap="around" w:vAnchor="page" w:hAnchor="page" w:x="5751" w:y="6753" w:anchorLock="1"/>
        <w:jc w:val="center"/>
        <w:rPr>
          <w:rFonts w:ascii="ＭＳ ゴシック" w:eastAsia="ＭＳ ゴシック" w:hAnsi="ＭＳ ゴシック"/>
        </w:rPr>
      </w:pPr>
      <w:r w:rsidRPr="00B5744B">
        <w:rPr>
          <w:rFonts w:ascii="ＭＳ ゴシック" w:eastAsia="ＭＳ ゴシック" w:hAnsi="ＭＳ ゴシック" w:hint="eastAsia"/>
        </w:rPr>
        <w:t>図</w:t>
      </w:r>
      <w:r>
        <w:rPr>
          <w:rFonts w:ascii="ＭＳ ゴシック" w:eastAsia="ＭＳ ゴシック" w:hAnsi="ＭＳ ゴシック"/>
        </w:rPr>
        <w:t>19</w:t>
      </w:r>
      <w:r w:rsidRPr="00B5744B">
        <w:rPr>
          <w:rFonts w:ascii="ＭＳ ゴシック" w:eastAsia="ＭＳ ゴシック" w:hAnsi="ＭＳ ゴシック" w:hint="eastAsia"/>
        </w:rPr>
        <w:t xml:space="preserve">　</w:t>
      </w:r>
      <w:r w:rsidRPr="003D776E">
        <w:rPr>
          <w:rFonts w:ascii="ＭＳ ゴシック" w:eastAsia="ＭＳ ゴシック" w:hAnsi="ＭＳ ゴシック" w:hint="eastAsia"/>
        </w:rPr>
        <w:t>質量変化量と中性化深さの関係</w:t>
      </w:r>
    </w:p>
    <w:p w:rsidR="00EB0EAD" w:rsidRPr="00A610C9" w:rsidRDefault="00EB0EAD" w:rsidP="00162234">
      <w:pPr>
        <w:rPr>
          <w:rFonts w:ascii="ＭＳ 明朝"/>
        </w:rPr>
      </w:pPr>
      <w:r>
        <w:rPr>
          <w:rFonts w:ascii="ＭＳ 明朝" w:hAnsi="ＭＳ 明朝" w:hint="eastAsia"/>
        </w:rPr>
        <w:t xml:space="preserve">　</w:t>
      </w:r>
      <w:r w:rsidRPr="00A610C9">
        <w:rPr>
          <w:rFonts w:ascii="ＭＳ 明朝" w:hAnsi="ＭＳ 明朝" w:hint="eastAsia"/>
        </w:rPr>
        <w:t>図</w:t>
      </w:r>
      <w:r w:rsidRPr="00A610C9">
        <w:rPr>
          <w:rFonts w:ascii="ＭＳ 明朝" w:hAnsi="ＭＳ 明朝"/>
        </w:rPr>
        <w:t>17</w:t>
      </w:r>
      <w:r w:rsidRPr="00A610C9">
        <w:rPr>
          <w:rFonts w:ascii="ＭＳ 明朝" w:hAnsi="ＭＳ 明朝" w:hint="eastAsia"/>
        </w:rPr>
        <w:t>の左にモルタルとコンクリートの中性化速度係数の関係を示す。</w:t>
      </w:r>
      <w:r>
        <w:rPr>
          <w:rFonts w:ascii="ＭＳ 明朝" w:hAnsi="ＭＳ 明朝" w:hint="eastAsia"/>
        </w:rPr>
        <w:t>これによると</w:t>
      </w:r>
      <w:r w:rsidRPr="00A610C9">
        <w:rPr>
          <w:rFonts w:ascii="ＭＳ 明朝" w:hAnsi="ＭＳ 明朝" w:hint="eastAsia"/>
        </w:rPr>
        <w:t>コンクリートのほうが中性化が早いことがわかった。参考文献</w:t>
      </w:r>
      <w:r w:rsidRPr="00A610C9">
        <w:rPr>
          <w:rFonts w:ascii="ＭＳ 明朝" w:hAnsi="ＭＳ 明朝"/>
        </w:rPr>
        <w:t>1)</w:t>
      </w:r>
      <w:r w:rsidRPr="00A610C9">
        <w:rPr>
          <w:rFonts w:ascii="ＭＳ 明朝" w:hAnsi="ＭＳ 明朝" w:hint="eastAsia"/>
        </w:rPr>
        <w:t>は、</w:t>
      </w:r>
      <w:r>
        <w:rPr>
          <w:rFonts w:ascii="ＭＳ 明朝" w:hAnsi="ＭＳ 明朝" w:hint="eastAsia"/>
        </w:rPr>
        <w:t>両者</w:t>
      </w:r>
      <w:r w:rsidRPr="00A610C9">
        <w:rPr>
          <w:rFonts w:ascii="ＭＳ 明朝" w:hAnsi="ＭＳ 明朝" w:hint="eastAsia"/>
        </w:rPr>
        <w:t>で同じ水セメント比を使用しており、参考文献</w:t>
      </w:r>
      <w:r w:rsidRPr="00A610C9">
        <w:rPr>
          <w:rFonts w:ascii="ＭＳ 明朝" w:hAnsi="ＭＳ 明朝"/>
        </w:rPr>
        <w:t>2)</w:t>
      </w:r>
      <w:r w:rsidRPr="00A610C9">
        <w:rPr>
          <w:rFonts w:ascii="ＭＳ 明朝" w:hAnsi="ＭＳ 明朝" w:hint="eastAsia"/>
        </w:rPr>
        <w:t>では水セメント比と供試体寸法</w:t>
      </w:r>
      <w:r>
        <w:rPr>
          <w:rFonts w:ascii="ＭＳ 明朝" w:hAnsi="ＭＳ 明朝" w:hint="eastAsia"/>
        </w:rPr>
        <w:t>で</w:t>
      </w:r>
      <w:r w:rsidRPr="00A610C9">
        <w:rPr>
          <w:rFonts w:ascii="ＭＳ 明朝" w:hAnsi="ＭＳ 明朝" w:hint="eastAsia"/>
        </w:rPr>
        <w:t>同じものを使用している。本実験では、参考文献よりもモルタルに対するコンクリートの比率が大きな値となっているが同じ傾向がみられた。本実験で用いたコンクリートとモルタルでは、混和剤の有無の影響があるため空気量による補正を行うこと</w:t>
      </w:r>
      <w:r>
        <w:rPr>
          <w:rFonts w:ascii="ＭＳ 明朝" w:hAnsi="ＭＳ 明朝" w:hint="eastAsia"/>
        </w:rPr>
        <w:t>とした。</w:t>
      </w:r>
      <w:r w:rsidRPr="00A610C9">
        <w:rPr>
          <w:rFonts w:ascii="ＭＳ 明朝" w:hAnsi="ＭＳ 明朝" w:hint="eastAsia"/>
        </w:rPr>
        <w:t>図</w:t>
      </w:r>
      <w:r w:rsidRPr="00A610C9">
        <w:rPr>
          <w:rFonts w:ascii="ＭＳ 明朝" w:hAnsi="ＭＳ 明朝"/>
        </w:rPr>
        <w:t>17</w:t>
      </w:r>
      <w:r w:rsidRPr="00A610C9">
        <w:rPr>
          <w:rFonts w:ascii="ＭＳ 明朝" w:hAnsi="ＭＳ 明朝" w:hint="eastAsia"/>
        </w:rPr>
        <w:t>の右には補正したものを示し、参考文献と比較すると比率が低くなりモルタルとコンクリートは空気量</w:t>
      </w:r>
      <w:r>
        <w:rPr>
          <w:rFonts w:ascii="ＭＳ 明朝" w:hAnsi="ＭＳ 明朝" w:hint="eastAsia"/>
        </w:rPr>
        <w:t>の</w:t>
      </w:r>
      <w:r w:rsidRPr="00A610C9">
        <w:rPr>
          <w:rFonts w:ascii="ＭＳ 明朝" w:hAnsi="ＭＳ 明朝" w:hint="eastAsia"/>
        </w:rPr>
        <w:t>補正を</w:t>
      </w:r>
      <w:r>
        <w:rPr>
          <w:rFonts w:ascii="ＭＳ 明朝" w:hAnsi="ＭＳ 明朝" w:hint="eastAsia"/>
        </w:rPr>
        <w:t>行う</w:t>
      </w:r>
      <w:r w:rsidRPr="00A610C9">
        <w:rPr>
          <w:rFonts w:ascii="ＭＳ 明朝" w:hAnsi="ＭＳ 明朝" w:hint="eastAsia"/>
        </w:rPr>
        <w:t>ことでほぼ同じ中性化の結果が得られることがわかった。</w:t>
      </w:r>
    </w:p>
    <w:p w:rsidR="00EB0EAD" w:rsidRDefault="00EB0EAD" w:rsidP="00EE5226">
      <w:pPr>
        <w:framePr w:w="5251" w:h="3151" w:hRule="exact" w:hSpace="181" w:wrap="around" w:vAnchor="page" w:hAnchor="page" w:x="5691" w:y="1182" w:anchorLock="1"/>
        <w:jc w:val="center"/>
      </w:pPr>
      <w:r>
        <w:pict>
          <v:shape id="_x0000_i1050" type="#_x0000_t75" style="width:236.25pt;height:111.75pt">
            <v:imagedata r:id="rId36" o:title=""/>
          </v:shape>
        </w:pict>
      </w:r>
    </w:p>
    <w:p w:rsidR="00EB0EAD" w:rsidRPr="00B5744B" w:rsidRDefault="00EB0EAD" w:rsidP="00EE5226">
      <w:pPr>
        <w:framePr w:w="5251" w:h="3151" w:hRule="exact" w:hSpace="181" w:wrap="around" w:vAnchor="page" w:hAnchor="page" w:x="5691" w:y="1182" w:anchorLock="1"/>
        <w:spacing w:line="240" w:lineRule="atLeast"/>
        <w:rPr>
          <w:rFonts w:ascii="ＭＳ ゴシック" w:eastAsia="ＭＳ ゴシック" w:hAnsi="ＭＳ ゴシック"/>
        </w:rPr>
      </w:pPr>
      <w:r w:rsidRPr="00B5744B">
        <w:rPr>
          <w:rFonts w:ascii="ＭＳ ゴシック" w:eastAsia="ＭＳ ゴシック" w:hAnsi="ＭＳ ゴシック"/>
        </w:rPr>
        <w:tab/>
      </w:r>
      <w:r w:rsidRPr="00B5744B">
        <w:rPr>
          <w:rFonts w:ascii="ＭＳ ゴシック" w:eastAsia="ＭＳ ゴシック" w:hAnsi="ＭＳ ゴシック" w:hint="eastAsia"/>
        </w:rPr>
        <w:t xml:space="preserve">　　　補正前</w:t>
      </w:r>
      <w:r>
        <w:rPr>
          <w:rFonts w:ascii="ＭＳ ゴシック" w:eastAsia="ＭＳ ゴシック" w:hAnsi="ＭＳ ゴシック"/>
        </w:rPr>
        <w:tab/>
      </w:r>
      <w:r>
        <w:rPr>
          <w:rFonts w:ascii="ＭＳ ゴシック" w:eastAsia="ＭＳ ゴシック" w:hAnsi="ＭＳ ゴシック"/>
        </w:rPr>
        <w:tab/>
      </w:r>
      <w:r>
        <w:rPr>
          <w:rFonts w:ascii="ＭＳ ゴシック" w:eastAsia="ＭＳ ゴシック" w:hAnsi="ＭＳ ゴシック" w:hint="eastAsia"/>
        </w:rPr>
        <w:t xml:space="preserve">　　　</w:t>
      </w:r>
      <w:r w:rsidRPr="00B5744B">
        <w:rPr>
          <w:rFonts w:ascii="ＭＳ ゴシック" w:eastAsia="ＭＳ ゴシック" w:hAnsi="ＭＳ ゴシック" w:hint="eastAsia"/>
        </w:rPr>
        <w:t>補正後</w:t>
      </w:r>
    </w:p>
    <w:p w:rsidR="00EB0EAD" w:rsidRPr="00B5744B" w:rsidRDefault="00EB0EAD" w:rsidP="00EE5226">
      <w:pPr>
        <w:framePr w:w="5251" w:h="3151" w:hRule="exact" w:hSpace="181" w:wrap="around" w:vAnchor="page" w:hAnchor="page" w:x="5691" w:y="1182" w:anchorLock="1"/>
        <w:spacing w:line="240" w:lineRule="atLeast"/>
        <w:jc w:val="center"/>
        <w:rPr>
          <w:rFonts w:ascii="ＭＳ ゴシック" w:eastAsia="ＭＳ ゴシック" w:hAnsi="ＭＳ ゴシック"/>
        </w:rPr>
      </w:pPr>
      <w:r w:rsidRPr="00B5744B">
        <w:rPr>
          <w:rFonts w:ascii="ＭＳ ゴシック" w:eastAsia="ＭＳ ゴシック" w:hAnsi="ＭＳ ゴシック" w:hint="eastAsia"/>
        </w:rPr>
        <w:t>図</w:t>
      </w:r>
      <w:r>
        <w:rPr>
          <w:rFonts w:ascii="ＭＳ ゴシック" w:eastAsia="ＭＳ ゴシック" w:hAnsi="ＭＳ ゴシック"/>
        </w:rPr>
        <w:t>17</w:t>
      </w:r>
      <w:r w:rsidRPr="00B5744B">
        <w:rPr>
          <w:rFonts w:ascii="ＭＳ ゴシック" w:eastAsia="ＭＳ ゴシック" w:hAnsi="ＭＳ ゴシック" w:hint="eastAsia"/>
        </w:rPr>
        <w:t xml:space="preserve">　モルタルとコンクリートの中性化速度係数の関係</w:t>
      </w:r>
    </w:p>
    <w:p w:rsidR="00EB0EAD" w:rsidRPr="00A610C9" w:rsidRDefault="00EB0EAD" w:rsidP="00A610C9">
      <w:pPr>
        <w:pStyle w:val="a"/>
        <w:rPr>
          <w:sz w:val="18"/>
          <w:szCs w:val="18"/>
        </w:rPr>
      </w:pPr>
      <w:r w:rsidRPr="00A610C9">
        <w:rPr>
          <w:rFonts w:hint="eastAsia"/>
          <w:sz w:val="18"/>
          <w:szCs w:val="18"/>
        </w:rPr>
        <w:t>４．２．２　圧縮強度と中性化速度係数の関係</w:t>
      </w:r>
    </w:p>
    <w:p w:rsidR="00EB0EAD" w:rsidRPr="00A610C9" w:rsidRDefault="00EB0EAD" w:rsidP="00162234">
      <w:pPr>
        <w:rPr>
          <w:rFonts w:ascii="ＭＳ 明朝"/>
        </w:rPr>
      </w:pPr>
      <w:r>
        <w:rPr>
          <w:rFonts w:ascii="ＭＳ ゴシック" w:eastAsia="ＭＳ ゴシック" w:hAnsi="ＭＳ ゴシック" w:hint="eastAsia"/>
        </w:rPr>
        <w:t xml:space="preserve">　</w:t>
      </w:r>
      <w:r w:rsidRPr="00A610C9">
        <w:rPr>
          <w:rFonts w:ascii="ＭＳ 明朝" w:hAnsi="ＭＳ 明朝" w:hint="eastAsia"/>
        </w:rPr>
        <w:t>図</w:t>
      </w:r>
      <w:r w:rsidRPr="00A610C9">
        <w:rPr>
          <w:rFonts w:ascii="ＭＳ 明朝" w:hAnsi="ＭＳ 明朝"/>
        </w:rPr>
        <w:t>18</w:t>
      </w:r>
      <w:r w:rsidRPr="00A610C9">
        <w:rPr>
          <w:rFonts w:ascii="ＭＳ 明朝" w:hAnsi="ＭＳ 明朝" w:hint="eastAsia"/>
        </w:rPr>
        <w:t>に圧縮強度と中性化速度係数の関係を示す。コンクリート、モルタル共に相関係数約</w:t>
      </w:r>
      <w:r w:rsidRPr="00A610C9">
        <w:rPr>
          <w:rFonts w:ascii="ＭＳ 明朝" w:hAnsi="ＭＳ 明朝"/>
        </w:rPr>
        <w:t>0.8</w:t>
      </w:r>
      <w:r w:rsidRPr="00A610C9">
        <w:rPr>
          <w:rFonts w:ascii="ＭＳ 明朝" w:hAnsi="ＭＳ 明朝" w:hint="eastAsia"/>
        </w:rPr>
        <w:t>、圧縮強度が大きくなると中性化が小さくなる傾向</w:t>
      </w:r>
      <w:r>
        <w:rPr>
          <w:rFonts w:ascii="ＭＳ 明朝" w:hAnsi="ＭＳ 明朝" w:hint="eastAsia"/>
        </w:rPr>
        <w:t>が</w:t>
      </w:r>
      <w:r w:rsidRPr="00A610C9">
        <w:rPr>
          <w:rFonts w:ascii="ＭＳ 明朝" w:hAnsi="ＭＳ 明朝" w:hint="eastAsia"/>
        </w:rPr>
        <w:t>確認された。同一圧縮強度の場合中性化はモルタルよりもコンクリートのほうが大きくな</w:t>
      </w:r>
      <w:r>
        <w:rPr>
          <w:rFonts w:ascii="ＭＳ 明朝" w:hAnsi="ＭＳ 明朝" w:hint="eastAsia"/>
        </w:rPr>
        <w:t>った。</w:t>
      </w:r>
    </w:p>
    <w:p w:rsidR="00EB0EAD" w:rsidRPr="00A610C9" w:rsidRDefault="00EB0EAD" w:rsidP="00A610C9">
      <w:pPr>
        <w:pStyle w:val="a"/>
        <w:rPr>
          <w:sz w:val="18"/>
          <w:szCs w:val="18"/>
        </w:rPr>
      </w:pPr>
      <w:r w:rsidRPr="00A610C9">
        <w:rPr>
          <w:rFonts w:hint="eastAsia"/>
          <w:sz w:val="18"/>
          <w:szCs w:val="18"/>
        </w:rPr>
        <w:t>４．３　検討</w:t>
      </w:r>
      <w:r w:rsidRPr="00A610C9">
        <w:rPr>
          <w:sz w:val="18"/>
          <w:szCs w:val="18"/>
        </w:rPr>
        <w:t>3</w:t>
      </w:r>
      <w:r w:rsidRPr="00A610C9">
        <w:rPr>
          <w:rFonts w:hint="eastAsia"/>
          <w:sz w:val="18"/>
          <w:szCs w:val="18"/>
        </w:rPr>
        <w:t xml:space="preserve">　</w:t>
      </w:r>
      <w:r>
        <w:rPr>
          <w:rFonts w:hint="eastAsia"/>
          <w:sz w:val="18"/>
          <w:szCs w:val="18"/>
        </w:rPr>
        <w:t>質量測定による</w:t>
      </w:r>
      <w:r w:rsidRPr="00A610C9">
        <w:rPr>
          <w:rFonts w:hint="eastAsia"/>
          <w:sz w:val="18"/>
          <w:szCs w:val="18"/>
        </w:rPr>
        <w:t>中性化の推定</w:t>
      </w:r>
    </w:p>
    <w:p w:rsidR="00EB0EAD" w:rsidRDefault="00EB0EAD" w:rsidP="00EE5226">
      <w:pPr>
        <w:framePr w:w="4081" w:h="3494" w:hRule="exact" w:hSpace="181" w:wrap="around" w:vAnchor="page" w:hAnchor="page" w:x="6471" w:y="9810" w:anchorLock="1"/>
        <w:jc w:val="center"/>
        <w:rPr>
          <w:rFonts w:ascii="ＭＳ ゴシック" w:eastAsia="ＭＳ ゴシック" w:hAnsi="ＭＳ ゴシック"/>
        </w:rPr>
      </w:pPr>
      <w:r>
        <w:pict>
          <v:shape id="_x0000_i1051" type="#_x0000_t75" style="width:158.25pt;height:141pt">
            <v:imagedata r:id="rId37" o:title=""/>
          </v:shape>
        </w:pict>
      </w:r>
    </w:p>
    <w:p w:rsidR="00EB0EAD" w:rsidRPr="00980BBC" w:rsidRDefault="00EB0EAD" w:rsidP="00EE5226">
      <w:pPr>
        <w:framePr w:w="4081" w:h="3494" w:hRule="exact" w:hSpace="181" w:wrap="around" w:vAnchor="page" w:hAnchor="page" w:x="6471" w:y="9810" w:anchorLock="1"/>
        <w:jc w:val="center"/>
        <w:rPr>
          <w:rFonts w:ascii="ＭＳ ゴシック" w:eastAsia="ＭＳ ゴシック" w:hAnsi="ＭＳ ゴシック"/>
        </w:rPr>
      </w:pPr>
      <w:r w:rsidRPr="00B5744B">
        <w:rPr>
          <w:rFonts w:ascii="ＭＳ ゴシック" w:eastAsia="ＭＳ ゴシック" w:hAnsi="ＭＳ ゴシック" w:hint="eastAsia"/>
        </w:rPr>
        <w:t>図</w:t>
      </w:r>
      <w:r>
        <w:rPr>
          <w:rFonts w:ascii="ＭＳ ゴシック" w:eastAsia="ＭＳ ゴシック" w:hAnsi="ＭＳ ゴシック"/>
        </w:rPr>
        <w:t>20</w:t>
      </w:r>
      <w:r w:rsidRPr="00B5744B">
        <w:rPr>
          <w:rFonts w:ascii="ＭＳ ゴシック" w:eastAsia="ＭＳ ゴシック" w:hAnsi="ＭＳ ゴシック" w:hint="eastAsia"/>
        </w:rPr>
        <w:t xml:space="preserve">　</w:t>
      </w:r>
      <w:r w:rsidRPr="003D776E">
        <w:rPr>
          <w:rFonts w:ascii="ＭＳ ゴシック" w:eastAsia="ＭＳ ゴシック" w:hAnsi="ＭＳ ゴシック" w:hint="eastAsia"/>
        </w:rPr>
        <w:t>実測値と推定値の関係</w:t>
      </w:r>
    </w:p>
    <w:p w:rsidR="00EB0EAD" w:rsidRDefault="00EB0EAD" w:rsidP="00EE5226">
      <w:pPr>
        <w:framePr w:w="4081" w:h="3494" w:hRule="exact" w:hSpace="181" w:wrap="around" w:vAnchor="page" w:hAnchor="page" w:x="6471" w:y="9810" w:anchorLock="1"/>
        <w:jc w:val="center"/>
        <w:rPr>
          <w:rFonts w:ascii="ＭＳ ゴシック" w:eastAsia="ＭＳ ゴシック" w:hAnsi="ＭＳ ゴシック"/>
        </w:rPr>
      </w:pPr>
    </w:p>
    <w:p w:rsidR="00EB0EAD" w:rsidRPr="00A610C9" w:rsidRDefault="00EB0EAD" w:rsidP="00654B3E">
      <w:pPr>
        <w:ind w:firstLineChars="100" w:firstLine="31680"/>
        <w:rPr>
          <w:rFonts w:ascii="ＭＳ 明朝"/>
        </w:rPr>
      </w:pPr>
      <w:r w:rsidRPr="00A610C9">
        <w:rPr>
          <w:rFonts w:ascii="ＭＳ 明朝" w:hAnsi="ＭＳ 明朝" w:hint="eastAsia"/>
        </w:rPr>
        <w:t>図</w:t>
      </w:r>
      <w:r w:rsidRPr="00A610C9">
        <w:rPr>
          <w:rFonts w:ascii="ＭＳ 明朝" w:hAnsi="ＭＳ 明朝"/>
        </w:rPr>
        <w:t>19</w:t>
      </w:r>
      <w:r w:rsidRPr="00A610C9">
        <w:rPr>
          <w:rFonts w:ascii="ＭＳ 明朝" w:hAnsi="ＭＳ 明朝" w:hint="eastAsia"/>
        </w:rPr>
        <w:t>に質量変化量と中性化深さの関係を示す。水セメント比</w:t>
      </w:r>
      <w:r w:rsidRPr="00A610C9">
        <w:rPr>
          <w:rFonts w:ascii="ＭＳ 明朝" w:hAnsi="ＭＳ 明朝"/>
        </w:rPr>
        <w:t>70%</w:t>
      </w:r>
      <w:r>
        <w:rPr>
          <w:rFonts w:ascii="ＭＳ 明朝" w:hAnsi="ＭＳ 明朝" w:hint="eastAsia"/>
        </w:rPr>
        <w:t>の</w:t>
      </w:r>
      <w:r w:rsidRPr="00A610C9">
        <w:rPr>
          <w:rFonts w:ascii="ＭＳ 明朝" w:hAnsi="ＭＳ 明朝" w:hint="eastAsia"/>
        </w:rPr>
        <w:t>早強と低熱</w:t>
      </w:r>
      <w:r>
        <w:rPr>
          <w:rFonts w:ascii="ＭＳ 明朝" w:hAnsi="ＭＳ 明朝" w:hint="eastAsia"/>
        </w:rPr>
        <w:t>の場合</w:t>
      </w:r>
      <w:r w:rsidRPr="00A610C9">
        <w:rPr>
          <w:rFonts w:ascii="ＭＳ 明朝" w:hAnsi="ＭＳ 明朝" w:hint="eastAsia"/>
        </w:rPr>
        <w:t>を示したが、両者ともに相関が良くその他の水セメント比、セメントにおいても相関が良かった。図</w:t>
      </w:r>
      <w:r w:rsidRPr="00A610C9">
        <w:rPr>
          <w:rFonts w:ascii="ＭＳ 明朝" w:hAnsi="ＭＳ 明朝"/>
        </w:rPr>
        <w:t>20</w:t>
      </w:r>
      <w:r w:rsidRPr="00A610C9">
        <w:rPr>
          <w:rFonts w:ascii="ＭＳ 明朝" w:hAnsi="ＭＳ 明朝" w:hint="eastAsia"/>
        </w:rPr>
        <w:t>に推定結果と実測値の関係を示す。全体的には</w:t>
      </w:r>
      <w:r>
        <w:rPr>
          <w:rFonts w:ascii="ＭＳ 明朝" w:hAnsi="ＭＳ 明朝" w:hint="eastAsia"/>
        </w:rPr>
        <w:t>両者の</w:t>
      </w:r>
      <w:r w:rsidRPr="00A610C9">
        <w:rPr>
          <w:rFonts w:ascii="ＭＳ 明朝" w:hAnsi="ＭＳ 明朝" w:hint="eastAsia"/>
        </w:rPr>
        <w:t>相関が良</w:t>
      </w:r>
      <w:r>
        <w:rPr>
          <w:rFonts w:ascii="ＭＳ 明朝" w:hAnsi="ＭＳ 明朝" w:hint="eastAsia"/>
        </w:rPr>
        <w:t>く</w:t>
      </w:r>
      <w:r w:rsidRPr="00A610C9">
        <w:rPr>
          <w:rFonts w:ascii="ＭＳ 明朝" w:hAnsi="ＭＳ 明朝" w:hint="eastAsia"/>
        </w:rPr>
        <w:t>質量変化を中性化深さの測定結果の確認に用いることは可能であると考えられる。</w:t>
      </w:r>
    </w:p>
    <w:p w:rsidR="00EB0EAD" w:rsidRDefault="00EB0EAD" w:rsidP="00162234">
      <w:pPr>
        <w:rPr>
          <w:rFonts w:ascii="ＭＳ 明朝"/>
        </w:rPr>
      </w:pPr>
    </w:p>
    <w:p w:rsidR="00EB0EAD" w:rsidRPr="00A610C9" w:rsidRDefault="00EB0EAD" w:rsidP="00A610C9">
      <w:pPr>
        <w:pStyle w:val="a"/>
        <w:rPr>
          <w:sz w:val="18"/>
          <w:szCs w:val="18"/>
        </w:rPr>
      </w:pPr>
      <w:r>
        <w:rPr>
          <w:rFonts w:hint="eastAsia"/>
          <w:sz w:val="18"/>
          <w:szCs w:val="18"/>
        </w:rPr>
        <w:t>５</w:t>
      </w:r>
      <w:r w:rsidRPr="00A610C9">
        <w:rPr>
          <w:sz w:val="18"/>
          <w:szCs w:val="18"/>
        </w:rPr>
        <w:t>.</w:t>
      </w:r>
      <w:r w:rsidRPr="00A610C9">
        <w:rPr>
          <w:rFonts w:hint="eastAsia"/>
          <w:sz w:val="18"/>
          <w:szCs w:val="18"/>
        </w:rPr>
        <w:t xml:space="preserve">　まとめ</w:t>
      </w:r>
    </w:p>
    <w:p w:rsidR="00EB0EAD" w:rsidRPr="00A610C9" w:rsidRDefault="00EB0EAD" w:rsidP="00A610C9">
      <w:pPr>
        <w:pStyle w:val="a"/>
        <w:rPr>
          <w:sz w:val="18"/>
          <w:szCs w:val="18"/>
        </w:rPr>
      </w:pPr>
      <w:r>
        <w:rPr>
          <w:rFonts w:hint="eastAsia"/>
          <w:sz w:val="18"/>
          <w:szCs w:val="18"/>
        </w:rPr>
        <w:t>（１）</w:t>
      </w:r>
      <w:r w:rsidRPr="00A610C9">
        <w:rPr>
          <w:rFonts w:hint="eastAsia"/>
          <w:sz w:val="18"/>
          <w:szCs w:val="18"/>
        </w:rPr>
        <w:t>セメントの物性および養生条件の影響の把握</w:t>
      </w:r>
    </w:p>
    <w:p w:rsidR="00EB0EAD" w:rsidRPr="001E3D8C" w:rsidRDefault="00EB0EAD" w:rsidP="00A610C9">
      <w:pPr>
        <w:pStyle w:val="a"/>
        <w:rPr>
          <w:rFonts w:ascii="ＭＳ 明朝" w:eastAsia="ＭＳ 明朝" w:hAnsi="ＭＳ 明朝"/>
          <w:sz w:val="18"/>
          <w:szCs w:val="18"/>
        </w:rPr>
      </w:pPr>
      <w:r w:rsidRPr="001E3D8C">
        <w:rPr>
          <w:rFonts w:ascii="ＭＳ 明朝" w:eastAsia="ＭＳ 明朝" w:hAnsi="ＭＳ 明朝" w:hint="eastAsia"/>
          <w:sz w:val="18"/>
          <w:szCs w:val="18"/>
        </w:rPr>
        <w:t>・モルタルにおいて</w:t>
      </w:r>
      <w:r w:rsidRPr="001E3D8C">
        <w:rPr>
          <w:rFonts w:ascii="ＭＳ 明朝" w:eastAsia="ＭＳ 明朝" w:hAnsi="ＭＳ 明朝"/>
          <w:sz w:val="18"/>
          <w:szCs w:val="18"/>
        </w:rPr>
        <w:t>L</w:t>
      </w:r>
      <w:r w:rsidRPr="001E3D8C">
        <w:rPr>
          <w:rFonts w:ascii="ＭＳ 明朝" w:eastAsia="ＭＳ 明朝" w:hAnsi="ＭＳ 明朝" w:hint="eastAsia"/>
          <w:sz w:val="18"/>
          <w:szCs w:val="18"/>
        </w:rPr>
        <w:t>≒</w:t>
      </w:r>
      <w:r w:rsidRPr="001E3D8C">
        <w:rPr>
          <w:rFonts w:ascii="ＭＳ 明朝" w:eastAsia="ＭＳ 明朝" w:hAnsi="ＭＳ 明朝"/>
          <w:sz w:val="18"/>
          <w:szCs w:val="18"/>
        </w:rPr>
        <w:t>MC</w:t>
      </w:r>
      <w:r w:rsidRPr="001E3D8C">
        <w:rPr>
          <w:rFonts w:ascii="ＭＳ 明朝" w:eastAsia="ＭＳ 明朝" w:hAnsi="ＭＳ 明朝" w:hint="eastAsia"/>
          <w:sz w:val="18"/>
          <w:szCs w:val="18"/>
        </w:rPr>
        <w:t>＞</w:t>
      </w:r>
      <w:r w:rsidRPr="001E3D8C">
        <w:rPr>
          <w:rFonts w:ascii="ＭＳ 明朝" w:eastAsia="ＭＳ 明朝" w:hAnsi="ＭＳ 明朝"/>
          <w:sz w:val="18"/>
          <w:szCs w:val="18"/>
        </w:rPr>
        <w:t>N</w:t>
      </w:r>
      <w:r w:rsidRPr="001E3D8C">
        <w:rPr>
          <w:rFonts w:ascii="ＭＳ 明朝" w:eastAsia="ＭＳ 明朝" w:hAnsi="ＭＳ 明朝" w:hint="eastAsia"/>
          <w:sz w:val="18"/>
          <w:szCs w:val="18"/>
        </w:rPr>
        <w:t>＞</w:t>
      </w:r>
      <w:r w:rsidRPr="001E3D8C">
        <w:rPr>
          <w:rFonts w:ascii="ＭＳ 明朝" w:eastAsia="ＭＳ 明朝" w:hAnsi="ＭＳ 明朝"/>
          <w:sz w:val="18"/>
          <w:szCs w:val="18"/>
        </w:rPr>
        <w:t>MB</w:t>
      </w:r>
      <w:r w:rsidRPr="001E3D8C">
        <w:rPr>
          <w:rFonts w:ascii="ＭＳ 明朝" w:eastAsia="ＭＳ 明朝" w:hAnsi="ＭＳ 明朝" w:hint="eastAsia"/>
          <w:sz w:val="18"/>
          <w:szCs w:val="18"/>
        </w:rPr>
        <w:t>＞</w:t>
      </w:r>
      <w:r w:rsidRPr="001E3D8C">
        <w:rPr>
          <w:rFonts w:ascii="ＭＳ 明朝" w:eastAsia="ＭＳ 明朝" w:hAnsi="ＭＳ 明朝"/>
          <w:sz w:val="18"/>
          <w:szCs w:val="18"/>
        </w:rPr>
        <w:t>H</w:t>
      </w:r>
      <w:r w:rsidRPr="001E3D8C">
        <w:rPr>
          <w:rFonts w:ascii="ＭＳ 明朝" w:eastAsia="ＭＳ 明朝" w:hAnsi="ＭＳ 明朝" w:hint="eastAsia"/>
          <w:sz w:val="18"/>
          <w:szCs w:val="18"/>
        </w:rPr>
        <w:t>の順で中性化は小さくなる</w:t>
      </w:r>
      <w:r>
        <w:rPr>
          <w:rFonts w:ascii="ＭＳ 明朝" w:eastAsia="ＭＳ 明朝" w:hAnsi="ＭＳ 明朝" w:hint="eastAsia"/>
          <w:sz w:val="18"/>
          <w:szCs w:val="18"/>
        </w:rPr>
        <w:t>。</w:t>
      </w:r>
    </w:p>
    <w:p w:rsidR="00EB0EAD" w:rsidRDefault="00EB0EAD" w:rsidP="00A610C9">
      <w:pPr>
        <w:pStyle w:val="a"/>
        <w:rPr>
          <w:rFonts w:ascii="ＭＳ 明朝" w:eastAsia="ＭＳ 明朝" w:hAnsi="ＭＳ 明朝"/>
          <w:sz w:val="18"/>
          <w:szCs w:val="18"/>
        </w:rPr>
      </w:pPr>
      <w:r w:rsidRPr="001E3D8C">
        <w:rPr>
          <w:rFonts w:ascii="ＭＳ 明朝" w:eastAsia="ＭＳ 明朝" w:hAnsi="ＭＳ 明朝" w:hint="eastAsia"/>
          <w:sz w:val="18"/>
          <w:szCs w:val="18"/>
        </w:rPr>
        <w:t>・養生温度が高くなると</w:t>
      </w:r>
      <w:r>
        <w:rPr>
          <w:rFonts w:ascii="ＭＳ 明朝" w:eastAsia="ＭＳ 明朝" w:hAnsi="ＭＳ 明朝" w:hint="eastAsia"/>
          <w:sz w:val="18"/>
          <w:szCs w:val="18"/>
        </w:rPr>
        <w:t>、また、養生期間が長くなると</w:t>
      </w:r>
      <w:r w:rsidRPr="001E3D8C">
        <w:rPr>
          <w:rFonts w:ascii="ＭＳ 明朝" w:eastAsia="ＭＳ 明朝" w:hAnsi="ＭＳ 明朝" w:hint="eastAsia"/>
          <w:sz w:val="18"/>
          <w:szCs w:val="18"/>
        </w:rPr>
        <w:t>中性化は小さくな</w:t>
      </w:r>
      <w:r>
        <w:rPr>
          <w:rFonts w:ascii="ＭＳ 明朝" w:eastAsia="ＭＳ 明朝" w:hAnsi="ＭＳ 明朝" w:hint="eastAsia"/>
          <w:sz w:val="18"/>
          <w:szCs w:val="18"/>
        </w:rPr>
        <w:t>った。</w:t>
      </w:r>
    </w:p>
    <w:p w:rsidR="00EB0EAD" w:rsidRPr="001E3D8C" w:rsidRDefault="00EB0EAD" w:rsidP="00A610C9">
      <w:pPr>
        <w:pStyle w:val="a"/>
        <w:rPr>
          <w:rFonts w:ascii="ＭＳ 明朝" w:eastAsia="ＭＳ 明朝" w:hAnsi="ＭＳ 明朝"/>
          <w:sz w:val="18"/>
          <w:szCs w:val="18"/>
        </w:rPr>
      </w:pPr>
      <w:r>
        <w:rPr>
          <w:rFonts w:ascii="ＭＳ 明朝" w:eastAsia="ＭＳ 明朝" w:hAnsi="ＭＳ 明朝" w:hint="eastAsia"/>
          <w:sz w:val="18"/>
          <w:szCs w:val="18"/>
        </w:rPr>
        <w:t>・</w:t>
      </w:r>
      <w:r w:rsidRPr="001E3D8C">
        <w:rPr>
          <w:rFonts w:ascii="ＭＳ 明朝" w:eastAsia="ＭＳ 明朝" w:hAnsi="ＭＳ 明朝"/>
          <w:sz w:val="18"/>
          <w:szCs w:val="18"/>
        </w:rPr>
        <w:t>20</w:t>
      </w:r>
      <w:r w:rsidRPr="001E3D8C">
        <w:rPr>
          <w:rFonts w:ascii="ＭＳ 明朝" w:eastAsia="ＭＳ 明朝" w:hAnsi="ＭＳ 明朝" w:hint="eastAsia"/>
          <w:sz w:val="18"/>
          <w:szCs w:val="18"/>
        </w:rPr>
        <w:t>℃</w:t>
      </w:r>
      <w:r w:rsidRPr="001E3D8C">
        <w:rPr>
          <w:rFonts w:ascii="ＭＳ 明朝" w:eastAsia="ＭＳ 明朝" w:hAnsi="ＭＳ 明朝"/>
          <w:sz w:val="18"/>
          <w:szCs w:val="18"/>
        </w:rPr>
        <w:t>13</w:t>
      </w:r>
      <w:r w:rsidRPr="001E3D8C">
        <w:rPr>
          <w:rFonts w:ascii="ＭＳ 明朝" w:eastAsia="ＭＳ 明朝" w:hAnsi="ＭＳ 明朝" w:hint="eastAsia"/>
          <w:sz w:val="18"/>
          <w:szCs w:val="18"/>
        </w:rPr>
        <w:t>週は</w:t>
      </w:r>
      <w:r w:rsidRPr="001E3D8C">
        <w:rPr>
          <w:rFonts w:ascii="ＭＳ 明朝" w:eastAsia="ＭＳ 明朝" w:hAnsi="ＭＳ 明朝"/>
          <w:sz w:val="18"/>
          <w:szCs w:val="18"/>
        </w:rPr>
        <w:t>40</w:t>
      </w:r>
      <w:r w:rsidRPr="001E3D8C">
        <w:rPr>
          <w:rFonts w:ascii="ＭＳ 明朝" w:eastAsia="ＭＳ 明朝" w:hAnsi="ＭＳ 明朝" w:hint="eastAsia"/>
          <w:sz w:val="18"/>
          <w:szCs w:val="18"/>
        </w:rPr>
        <w:t>℃</w:t>
      </w:r>
      <w:r w:rsidRPr="001E3D8C">
        <w:rPr>
          <w:rFonts w:ascii="ＭＳ 明朝" w:eastAsia="ＭＳ 明朝" w:hAnsi="ＭＳ 明朝"/>
          <w:sz w:val="18"/>
          <w:szCs w:val="18"/>
        </w:rPr>
        <w:t>4</w:t>
      </w:r>
      <w:r w:rsidRPr="001E3D8C">
        <w:rPr>
          <w:rFonts w:ascii="ＭＳ 明朝" w:eastAsia="ＭＳ 明朝" w:hAnsi="ＭＳ 明朝" w:hint="eastAsia"/>
          <w:sz w:val="18"/>
          <w:szCs w:val="18"/>
        </w:rPr>
        <w:t>週で同じ中性化深さが得られる</w:t>
      </w:r>
      <w:r>
        <w:rPr>
          <w:rFonts w:ascii="ＭＳ 明朝" w:eastAsia="ＭＳ 明朝" w:hAnsi="ＭＳ 明朝" w:hint="eastAsia"/>
          <w:sz w:val="18"/>
          <w:szCs w:val="18"/>
        </w:rPr>
        <w:t>。</w:t>
      </w:r>
    </w:p>
    <w:p w:rsidR="00EB0EAD" w:rsidRPr="00A610C9" w:rsidRDefault="00EB0EAD" w:rsidP="00A610C9">
      <w:pPr>
        <w:pStyle w:val="a"/>
        <w:rPr>
          <w:sz w:val="18"/>
          <w:szCs w:val="18"/>
        </w:rPr>
      </w:pPr>
      <w:r>
        <w:rPr>
          <w:rFonts w:hint="eastAsia"/>
          <w:sz w:val="18"/>
          <w:szCs w:val="18"/>
        </w:rPr>
        <w:t>（１）</w:t>
      </w:r>
      <w:r w:rsidRPr="00A610C9">
        <w:rPr>
          <w:rFonts w:hint="eastAsia"/>
          <w:sz w:val="18"/>
          <w:szCs w:val="18"/>
        </w:rPr>
        <w:t>コンクリートとモルタルの比較</w:t>
      </w:r>
    </w:p>
    <w:p w:rsidR="00EB0EAD" w:rsidRPr="001E3D8C" w:rsidRDefault="00EB0EAD" w:rsidP="00A610C9">
      <w:pPr>
        <w:pStyle w:val="a"/>
        <w:rPr>
          <w:rFonts w:ascii="ＭＳ 明朝" w:eastAsia="ＭＳ 明朝" w:hAnsi="ＭＳ 明朝"/>
          <w:sz w:val="18"/>
          <w:szCs w:val="18"/>
        </w:rPr>
      </w:pPr>
      <w:r w:rsidRPr="001E3D8C">
        <w:rPr>
          <w:rFonts w:ascii="ＭＳ 明朝" w:eastAsia="ＭＳ 明朝" w:hAnsi="ＭＳ 明朝" w:hint="eastAsia"/>
          <w:sz w:val="18"/>
          <w:szCs w:val="18"/>
        </w:rPr>
        <w:t>・モルタルとコンクリートは空気量の補正を加えることでおおよそ同じ中性化深さが得られる</w:t>
      </w:r>
      <w:r>
        <w:rPr>
          <w:rFonts w:ascii="ＭＳ 明朝" w:eastAsia="ＭＳ 明朝" w:hAnsi="ＭＳ 明朝" w:hint="eastAsia"/>
          <w:sz w:val="18"/>
          <w:szCs w:val="18"/>
        </w:rPr>
        <w:t>。</w:t>
      </w:r>
    </w:p>
    <w:p w:rsidR="00EB0EAD" w:rsidRPr="00A610C9" w:rsidRDefault="00EB0EAD" w:rsidP="00A610C9">
      <w:pPr>
        <w:pStyle w:val="a"/>
        <w:rPr>
          <w:sz w:val="18"/>
          <w:szCs w:val="18"/>
        </w:rPr>
      </w:pPr>
      <w:r>
        <w:rPr>
          <w:rFonts w:hint="eastAsia"/>
          <w:sz w:val="18"/>
          <w:szCs w:val="18"/>
        </w:rPr>
        <w:t>（３）</w:t>
      </w:r>
      <w:r w:rsidRPr="00A610C9">
        <w:rPr>
          <w:rFonts w:hint="eastAsia"/>
          <w:sz w:val="18"/>
          <w:szCs w:val="18"/>
        </w:rPr>
        <w:t>質量測定による中性化の確認</w:t>
      </w:r>
    </w:p>
    <w:p w:rsidR="00EB0EAD" w:rsidRPr="001E3D8C" w:rsidRDefault="00EB0EAD" w:rsidP="00A610C9">
      <w:pPr>
        <w:rPr>
          <w:rFonts w:ascii="ＭＳ 明朝"/>
          <w:szCs w:val="18"/>
        </w:rPr>
      </w:pPr>
      <w:r w:rsidRPr="001E3D8C">
        <w:rPr>
          <w:rFonts w:ascii="ＭＳ 明朝" w:hAnsi="ＭＳ 明朝" w:hint="eastAsia"/>
          <w:szCs w:val="18"/>
        </w:rPr>
        <w:t>・質量変化を中性化深さの測定結果の確認に用いることが可能</w:t>
      </w:r>
      <w:r>
        <w:rPr>
          <w:rFonts w:ascii="ＭＳ 明朝" w:hAnsi="ＭＳ 明朝" w:hint="eastAsia"/>
          <w:szCs w:val="18"/>
        </w:rPr>
        <w:t>である。</w:t>
      </w:r>
    </w:p>
    <w:p w:rsidR="00EB0EAD" w:rsidRPr="00A54076" w:rsidRDefault="00EB0EAD" w:rsidP="00162234">
      <w:pPr>
        <w:rPr>
          <w:rFonts w:ascii="ＭＳ 明朝"/>
        </w:rPr>
      </w:pPr>
    </w:p>
    <w:p w:rsidR="00EB0EAD" w:rsidRPr="00287ACA" w:rsidRDefault="00EB0EAD" w:rsidP="00F1797D">
      <w:pPr>
        <w:spacing w:line="240" w:lineRule="exact"/>
        <w:rPr>
          <w:rFonts w:ascii="ＭＳ ゴシック" w:eastAsia="ＭＳ ゴシック" w:hAnsi="ＭＳ ゴシック"/>
          <w:sz w:val="16"/>
          <w:szCs w:val="16"/>
        </w:rPr>
      </w:pPr>
      <w:r w:rsidRPr="00287ACA">
        <w:rPr>
          <w:rFonts w:ascii="ＭＳ ゴシック" w:eastAsia="ＭＳ ゴシック" w:hAnsi="ＭＳ ゴシック" w:hint="eastAsia"/>
          <w:sz w:val="16"/>
          <w:szCs w:val="16"/>
        </w:rPr>
        <w:t>参考文献</w:t>
      </w:r>
    </w:p>
    <w:p w:rsidR="00EB0EAD" w:rsidRPr="001E3D8C" w:rsidRDefault="00EB0EAD" w:rsidP="001E3D8C">
      <w:pPr>
        <w:pStyle w:val="ListParagraph"/>
        <w:numPr>
          <w:ilvl w:val="0"/>
          <w:numId w:val="4"/>
        </w:numPr>
        <w:spacing w:line="240" w:lineRule="exact"/>
        <w:ind w:leftChars="0"/>
        <w:rPr>
          <w:rFonts w:ascii="ＭＳ 明朝"/>
          <w:sz w:val="16"/>
          <w:szCs w:val="16"/>
        </w:rPr>
      </w:pPr>
      <w:r w:rsidRPr="001E3D8C">
        <w:rPr>
          <w:rFonts w:ascii="ＭＳ 明朝" w:hAnsi="ＭＳ 明朝" w:hint="eastAsia"/>
          <w:sz w:val="16"/>
          <w:szCs w:val="16"/>
        </w:rPr>
        <w:t>阿部他：コンクリートの中性化試験方法の評価に関する研究</w:t>
      </w:r>
      <w:r w:rsidRPr="001E3D8C">
        <w:rPr>
          <w:rFonts w:ascii="ＭＳ 明朝"/>
          <w:sz w:val="16"/>
          <w:szCs w:val="16"/>
        </w:rPr>
        <w:t>,</w:t>
      </w:r>
      <w:r w:rsidRPr="001E3D8C">
        <w:rPr>
          <w:rFonts w:ascii="ＭＳ 明朝" w:hAnsi="ＭＳ 明朝" w:hint="eastAsia"/>
          <w:sz w:val="16"/>
          <w:szCs w:val="16"/>
        </w:rPr>
        <w:t>日本建築学会構造系論文集</w:t>
      </w:r>
      <w:r w:rsidRPr="001E3D8C">
        <w:rPr>
          <w:rFonts w:ascii="ＭＳ 明朝"/>
          <w:sz w:val="16"/>
          <w:szCs w:val="16"/>
        </w:rPr>
        <w:t>,</w:t>
      </w:r>
      <w:r w:rsidRPr="001E3D8C">
        <w:rPr>
          <w:rFonts w:ascii="ＭＳ 明朝" w:hAnsi="ＭＳ 明朝" w:hint="eastAsia"/>
          <w:sz w:val="16"/>
          <w:szCs w:val="16"/>
        </w:rPr>
        <w:t>第</w:t>
      </w:r>
      <w:r w:rsidRPr="001E3D8C">
        <w:rPr>
          <w:rFonts w:ascii="ＭＳ 明朝" w:hAnsi="ＭＳ 明朝"/>
          <w:sz w:val="16"/>
          <w:szCs w:val="16"/>
        </w:rPr>
        <w:t>409</w:t>
      </w:r>
      <w:r w:rsidRPr="001E3D8C">
        <w:rPr>
          <w:rFonts w:ascii="ＭＳ 明朝" w:hAnsi="ＭＳ 明朝" w:hint="eastAsia"/>
          <w:sz w:val="16"/>
          <w:szCs w:val="16"/>
        </w:rPr>
        <w:t>号</w:t>
      </w:r>
      <w:r w:rsidRPr="001E3D8C">
        <w:rPr>
          <w:rFonts w:ascii="ＭＳ 明朝" w:hAnsi="ＭＳ 明朝"/>
          <w:sz w:val="16"/>
          <w:szCs w:val="16"/>
        </w:rPr>
        <w:t>,1990,3</w:t>
      </w:r>
      <w:r w:rsidRPr="001E3D8C">
        <w:rPr>
          <w:rFonts w:ascii="ＭＳ 明朝" w:hAnsi="ＭＳ 明朝" w:hint="eastAsia"/>
          <w:sz w:val="16"/>
          <w:szCs w:val="16"/>
        </w:rPr>
        <w:t>の実験時に作製したモルタルのデータ</w:t>
      </w:r>
    </w:p>
    <w:p w:rsidR="00EB0EAD" w:rsidRPr="00677B10" w:rsidRDefault="00EB0EAD" w:rsidP="00EE5226">
      <w:pPr>
        <w:pStyle w:val="ListParagraph"/>
        <w:numPr>
          <w:ilvl w:val="0"/>
          <w:numId w:val="4"/>
        </w:numPr>
        <w:spacing w:line="240" w:lineRule="exact"/>
        <w:ind w:leftChars="0"/>
        <w:rPr>
          <w:sz w:val="14"/>
          <w:szCs w:val="14"/>
        </w:rPr>
      </w:pPr>
      <w:r w:rsidRPr="001E3D8C">
        <w:rPr>
          <w:rFonts w:hint="eastAsia"/>
        </w:rPr>
        <w:t>島添他：モルタル・コンクリートの中性化速度に関する実験的研究</w:t>
      </w:r>
      <w:r w:rsidRPr="001E3D8C">
        <w:t>,</w:t>
      </w:r>
      <w:r w:rsidRPr="001E3D8C">
        <w:rPr>
          <w:rFonts w:hint="eastAsia"/>
        </w:rPr>
        <w:t>コンクリート工学年次論文報告集</w:t>
      </w:r>
      <w:r w:rsidRPr="001E3D8C">
        <w:t>,Vol.14,No.1,1992,pp.895-900</w:t>
      </w:r>
    </w:p>
    <w:sectPr w:rsidR="00EB0EAD" w:rsidRPr="00677B10" w:rsidSect="007D0BFE">
      <w:type w:val="continuous"/>
      <w:pgSz w:w="11906" w:h="16838" w:code="9"/>
      <w:pgMar w:top="1418" w:right="1134" w:bottom="1418" w:left="1134" w:header="851" w:footer="567" w:gutter="0"/>
      <w:cols w:num="2" w:space="340"/>
      <w:docGrid w:type="linesAndChars" w:linePitch="314" w:charSpace="345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EAD" w:rsidRDefault="00EB0EAD">
      <w:r>
        <w:separator/>
      </w:r>
    </w:p>
  </w:endnote>
  <w:endnote w:type="continuationSeparator" w:id="0">
    <w:p w:rsidR="00EB0EAD" w:rsidRDefault="00EB0E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ＭＳ ゴシック">
    <w:altName w:val="MS Gothic"/>
    <w:panose1 w:val="020B06090702050802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Ｐゴシック">
    <w:panose1 w:val="020B0600070205080204"/>
    <w:charset w:val="80"/>
    <w:family w:val="modern"/>
    <w:pitch w:val="variable"/>
    <w:sig w:usb0="A00002BF" w:usb1="68C7FCFB" w:usb2="00000010" w:usb3="00000000" w:csb0="0002009F" w:csb1="00000000"/>
  </w:font>
  <w:font w:name="ＭＳ Ｐ明朝">
    <w:panose1 w:val="02020600040205080304"/>
    <w:charset w:val="80"/>
    <w:family w:val="roman"/>
    <w:pitch w:val="variable"/>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EAD" w:rsidRDefault="00EB0EAD">
      <w:r>
        <w:separator/>
      </w:r>
    </w:p>
  </w:footnote>
  <w:footnote w:type="continuationSeparator" w:id="0">
    <w:p w:rsidR="00EB0EAD" w:rsidRDefault="00EB0E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EAD" w:rsidRDefault="00EB0EAD" w:rsidP="003F32D5">
    <w:pPr>
      <w:pStyle w:val="Header"/>
      <w:jc w:val="right"/>
    </w:pPr>
    <w:r>
      <w:rPr>
        <w:rFonts w:hint="eastAsia"/>
      </w:rPr>
      <w:t xml:space="preserve">　　　　　　　　　　　　　　　　　　　　総合研究所・都市減災研究センター（</w:t>
    </w:r>
    <w:r>
      <w:t>UDM</w:t>
    </w:r>
    <w:r>
      <w:rPr>
        <w:rFonts w:hint="eastAsia"/>
      </w:rPr>
      <w:t>）研究報告書（平成２１年度）</w:t>
    </w:r>
  </w:p>
  <w:p w:rsidR="00EB0EAD" w:rsidRPr="00B44ECD" w:rsidRDefault="00EB0EAD" w:rsidP="007C1510">
    <w:pPr>
      <w:pStyle w:val="Header"/>
      <w:wordWrap w:val="0"/>
      <w:ind w:right="180"/>
      <w:jc w:val="right"/>
    </w:pPr>
    <w:r>
      <w:rPr>
        <w:rFonts w:hint="eastAsia"/>
      </w:rPr>
      <w:t>小課題番号</w:t>
    </w:r>
    <w:r>
      <w:t>3.1-5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C1BC5"/>
    <w:multiLevelType w:val="hybridMultilevel"/>
    <w:tmpl w:val="4244B154"/>
    <w:lvl w:ilvl="0" w:tplc="8664244E">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nsid w:val="1FA122D0"/>
    <w:multiLevelType w:val="hybridMultilevel"/>
    <w:tmpl w:val="EB12D68E"/>
    <w:lvl w:ilvl="0" w:tplc="F0A237B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nsid w:val="75620E3E"/>
    <w:multiLevelType w:val="singleLevel"/>
    <w:tmpl w:val="0C846A98"/>
    <w:lvl w:ilvl="0">
      <w:start w:val="1"/>
      <w:numFmt w:val="decimal"/>
      <w:lvlText w:val="%1."/>
      <w:lvlJc w:val="left"/>
      <w:pPr>
        <w:tabs>
          <w:tab w:val="num" w:pos="252"/>
        </w:tabs>
        <w:ind w:left="252" w:hanging="252"/>
      </w:pPr>
      <w:rPr>
        <w:rFonts w:cs="Times New Roman" w:hint="eastAsia"/>
      </w:rPr>
    </w:lvl>
  </w:abstractNum>
  <w:abstractNum w:abstractNumId="3">
    <w:nsid w:val="7D7671E4"/>
    <w:multiLevelType w:val="hybridMultilevel"/>
    <w:tmpl w:val="2946B5FE"/>
    <w:lvl w:ilvl="0" w:tplc="B308B884">
      <w:start w:val="1"/>
      <w:numFmt w:val="decimalFullWidth"/>
      <w:lvlText w:val="%1."/>
      <w:lvlJc w:val="right"/>
      <w:pPr>
        <w:tabs>
          <w:tab w:val="num" w:pos="703"/>
        </w:tabs>
        <w:ind w:left="703" w:hanging="13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stylePaneFormatFilter w:val="3F01"/>
  <w:defaultTabStop w:val="851"/>
  <w:drawingGridHorizontalSpacing w:val="20"/>
  <w:drawingGridVerticalSpacing w:val="3"/>
  <w:displayHorizontalDrawingGridEvery w:val="2"/>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54C2"/>
    <w:rsid w:val="00003E1B"/>
    <w:rsid w:val="00007C3F"/>
    <w:rsid w:val="000165D5"/>
    <w:rsid w:val="00021C2B"/>
    <w:rsid w:val="000338A3"/>
    <w:rsid w:val="00037F6A"/>
    <w:rsid w:val="000432E2"/>
    <w:rsid w:val="00050A0E"/>
    <w:rsid w:val="000670AF"/>
    <w:rsid w:val="00075DAB"/>
    <w:rsid w:val="000804CD"/>
    <w:rsid w:val="000A588D"/>
    <w:rsid w:val="000A7280"/>
    <w:rsid w:val="000B0E19"/>
    <w:rsid w:val="000D0917"/>
    <w:rsid w:val="000E38EB"/>
    <w:rsid w:val="000E5523"/>
    <w:rsid w:val="0011115F"/>
    <w:rsid w:val="00115F5F"/>
    <w:rsid w:val="00147DB0"/>
    <w:rsid w:val="00162234"/>
    <w:rsid w:val="00164502"/>
    <w:rsid w:val="0016776E"/>
    <w:rsid w:val="001773E8"/>
    <w:rsid w:val="00177617"/>
    <w:rsid w:val="00191CDE"/>
    <w:rsid w:val="001B32BD"/>
    <w:rsid w:val="001C724E"/>
    <w:rsid w:val="001D1530"/>
    <w:rsid w:val="001E3CE3"/>
    <w:rsid w:val="001E3D8C"/>
    <w:rsid w:val="001F7B1C"/>
    <w:rsid w:val="002112AA"/>
    <w:rsid w:val="002155CC"/>
    <w:rsid w:val="0022485F"/>
    <w:rsid w:val="002266C0"/>
    <w:rsid w:val="00230C80"/>
    <w:rsid w:val="00231E1F"/>
    <w:rsid w:val="002355C4"/>
    <w:rsid w:val="00235915"/>
    <w:rsid w:val="00237FC0"/>
    <w:rsid w:val="002463A5"/>
    <w:rsid w:val="00250D7A"/>
    <w:rsid w:val="00251B9C"/>
    <w:rsid w:val="00271DA7"/>
    <w:rsid w:val="00282A09"/>
    <w:rsid w:val="00285A41"/>
    <w:rsid w:val="00287ACA"/>
    <w:rsid w:val="00295382"/>
    <w:rsid w:val="002A0534"/>
    <w:rsid w:val="002A0F1A"/>
    <w:rsid w:val="002C10B0"/>
    <w:rsid w:val="002C11FD"/>
    <w:rsid w:val="002D6AFE"/>
    <w:rsid w:val="002F39E9"/>
    <w:rsid w:val="003004ED"/>
    <w:rsid w:val="0030583A"/>
    <w:rsid w:val="00327336"/>
    <w:rsid w:val="00333554"/>
    <w:rsid w:val="00340A2D"/>
    <w:rsid w:val="003514AA"/>
    <w:rsid w:val="00352E9E"/>
    <w:rsid w:val="003632E5"/>
    <w:rsid w:val="00376DDB"/>
    <w:rsid w:val="00386FB6"/>
    <w:rsid w:val="00387623"/>
    <w:rsid w:val="00390042"/>
    <w:rsid w:val="003924C7"/>
    <w:rsid w:val="003A2686"/>
    <w:rsid w:val="003A3F6C"/>
    <w:rsid w:val="003A6961"/>
    <w:rsid w:val="003A735E"/>
    <w:rsid w:val="003B1B03"/>
    <w:rsid w:val="003B4E8D"/>
    <w:rsid w:val="003C0957"/>
    <w:rsid w:val="003D0A0A"/>
    <w:rsid w:val="003D776E"/>
    <w:rsid w:val="003F2EA0"/>
    <w:rsid w:val="003F31C3"/>
    <w:rsid w:val="003F32D5"/>
    <w:rsid w:val="003F5061"/>
    <w:rsid w:val="003F732B"/>
    <w:rsid w:val="00414D63"/>
    <w:rsid w:val="00420D50"/>
    <w:rsid w:val="00425A57"/>
    <w:rsid w:val="00425C1E"/>
    <w:rsid w:val="0043767B"/>
    <w:rsid w:val="00441EAD"/>
    <w:rsid w:val="00444417"/>
    <w:rsid w:val="00457A5B"/>
    <w:rsid w:val="00473E6F"/>
    <w:rsid w:val="00482428"/>
    <w:rsid w:val="004824AF"/>
    <w:rsid w:val="0049062D"/>
    <w:rsid w:val="00496B56"/>
    <w:rsid w:val="004B71DA"/>
    <w:rsid w:val="004D4432"/>
    <w:rsid w:val="004E3ED8"/>
    <w:rsid w:val="004E64FC"/>
    <w:rsid w:val="004E656E"/>
    <w:rsid w:val="004F093D"/>
    <w:rsid w:val="004F60F6"/>
    <w:rsid w:val="005256E8"/>
    <w:rsid w:val="0053125C"/>
    <w:rsid w:val="00540ABD"/>
    <w:rsid w:val="005429B8"/>
    <w:rsid w:val="0055303A"/>
    <w:rsid w:val="005572B0"/>
    <w:rsid w:val="00567FF4"/>
    <w:rsid w:val="005702C8"/>
    <w:rsid w:val="00593893"/>
    <w:rsid w:val="00594571"/>
    <w:rsid w:val="005A44F2"/>
    <w:rsid w:val="005B3FB8"/>
    <w:rsid w:val="005E5355"/>
    <w:rsid w:val="00622782"/>
    <w:rsid w:val="006228D2"/>
    <w:rsid w:val="006275BA"/>
    <w:rsid w:val="0063266A"/>
    <w:rsid w:val="00633085"/>
    <w:rsid w:val="00634941"/>
    <w:rsid w:val="006416C9"/>
    <w:rsid w:val="00642BF5"/>
    <w:rsid w:val="006456A8"/>
    <w:rsid w:val="006456BB"/>
    <w:rsid w:val="00652E5C"/>
    <w:rsid w:val="00654B3E"/>
    <w:rsid w:val="006568CA"/>
    <w:rsid w:val="00670852"/>
    <w:rsid w:val="00670C45"/>
    <w:rsid w:val="006743BE"/>
    <w:rsid w:val="006776E4"/>
    <w:rsid w:val="00677B10"/>
    <w:rsid w:val="00691460"/>
    <w:rsid w:val="00694A37"/>
    <w:rsid w:val="006B0F6B"/>
    <w:rsid w:val="006B18D0"/>
    <w:rsid w:val="006B5A49"/>
    <w:rsid w:val="006B6E79"/>
    <w:rsid w:val="006D68EE"/>
    <w:rsid w:val="006F0920"/>
    <w:rsid w:val="006F142C"/>
    <w:rsid w:val="006F3BCA"/>
    <w:rsid w:val="0072554A"/>
    <w:rsid w:val="00740F4E"/>
    <w:rsid w:val="00741E8B"/>
    <w:rsid w:val="007516F7"/>
    <w:rsid w:val="00751E59"/>
    <w:rsid w:val="007600D1"/>
    <w:rsid w:val="00777128"/>
    <w:rsid w:val="00796A3F"/>
    <w:rsid w:val="007A7611"/>
    <w:rsid w:val="007C1510"/>
    <w:rsid w:val="007C1FBD"/>
    <w:rsid w:val="007D0BFE"/>
    <w:rsid w:val="007D13C9"/>
    <w:rsid w:val="007F029F"/>
    <w:rsid w:val="007F113F"/>
    <w:rsid w:val="007F1D43"/>
    <w:rsid w:val="007F242F"/>
    <w:rsid w:val="007F3CAB"/>
    <w:rsid w:val="007F3D78"/>
    <w:rsid w:val="007F434A"/>
    <w:rsid w:val="00801804"/>
    <w:rsid w:val="00813639"/>
    <w:rsid w:val="00816218"/>
    <w:rsid w:val="00821F86"/>
    <w:rsid w:val="00823E21"/>
    <w:rsid w:val="00837EF5"/>
    <w:rsid w:val="008435B7"/>
    <w:rsid w:val="00851A26"/>
    <w:rsid w:val="00860A81"/>
    <w:rsid w:val="00862AD6"/>
    <w:rsid w:val="00866D90"/>
    <w:rsid w:val="008704BC"/>
    <w:rsid w:val="008A089E"/>
    <w:rsid w:val="008B4F8C"/>
    <w:rsid w:val="008C39D8"/>
    <w:rsid w:val="008D54C2"/>
    <w:rsid w:val="008F719B"/>
    <w:rsid w:val="00914068"/>
    <w:rsid w:val="00921441"/>
    <w:rsid w:val="009345D3"/>
    <w:rsid w:val="00935B8C"/>
    <w:rsid w:val="00940FD8"/>
    <w:rsid w:val="00941541"/>
    <w:rsid w:val="009433E6"/>
    <w:rsid w:val="009448B7"/>
    <w:rsid w:val="00953454"/>
    <w:rsid w:val="00954631"/>
    <w:rsid w:val="00957759"/>
    <w:rsid w:val="00965F52"/>
    <w:rsid w:val="00973F70"/>
    <w:rsid w:val="00973F8E"/>
    <w:rsid w:val="00976EF6"/>
    <w:rsid w:val="00980BBC"/>
    <w:rsid w:val="00997028"/>
    <w:rsid w:val="009979B0"/>
    <w:rsid w:val="009A19CE"/>
    <w:rsid w:val="009A4835"/>
    <w:rsid w:val="009D129E"/>
    <w:rsid w:val="00A2449F"/>
    <w:rsid w:val="00A370EA"/>
    <w:rsid w:val="00A531F1"/>
    <w:rsid w:val="00A54076"/>
    <w:rsid w:val="00A608BF"/>
    <w:rsid w:val="00A610C9"/>
    <w:rsid w:val="00A64C07"/>
    <w:rsid w:val="00A709F9"/>
    <w:rsid w:val="00A84690"/>
    <w:rsid w:val="00AA0935"/>
    <w:rsid w:val="00AA2F78"/>
    <w:rsid w:val="00AA6857"/>
    <w:rsid w:val="00AC6D57"/>
    <w:rsid w:val="00AD01D2"/>
    <w:rsid w:val="00AD77BC"/>
    <w:rsid w:val="00AE1AE5"/>
    <w:rsid w:val="00AE216B"/>
    <w:rsid w:val="00AF2347"/>
    <w:rsid w:val="00AF543D"/>
    <w:rsid w:val="00AF6CB6"/>
    <w:rsid w:val="00B13447"/>
    <w:rsid w:val="00B1633F"/>
    <w:rsid w:val="00B2577A"/>
    <w:rsid w:val="00B25F52"/>
    <w:rsid w:val="00B32DF6"/>
    <w:rsid w:val="00B41060"/>
    <w:rsid w:val="00B44ECD"/>
    <w:rsid w:val="00B50577"/>
    <w:rsid w:val="00B5744B"/>
    <w:rsid w:val="00B64DEF"/>
    <w:rsid w:val="00B6786A"/>
    <w:rsid w:val="00B7165A"/>
    <w:rsid w:val="00B953BC"/>
    <w:rsid w:val="00BA259A"/>
    <w:rsid w:val="00BB4C15"/>
    <w:rsid w:val="00BD79D1"/>
    <w:rsid w:val="00BE524B"/>
    <w:rsid w:val="00BE52F2"/>
    <w:rsid w:val="00BE692C"/>
    <w:rsid w:val="00C12FDF"/>
    <w:rsid w:val="00C26E99"/>
    <w:rsid w:val="00C63CD2"/>
    <w:rsid w:val="00C93040"/>
    <w:rsid w:val="00C94FA5"/>
    <w:rsid w:val="00CB781F"/>
    <w:rsid w:val="00CC09CA"/>
    <w:rsid w:val="00CD49F9"/>
    <w:rsid w:val="00CF5C5B"/>
    <w:rsid w:val="00D03986"/>
    <w:rsid w:val="00D10F7D"/>
    <w:rsid w:val="00D12945"/>
    <w:rsid w:val="00D42B72"/>
    <w:rsid w:val="00D4322E"/>
    <w:rsid w:val="00D574B4"/>
    <w:rsid w:val="00D60896"/>
    <w:rsid w:val="00D70674"/>
    <w:rsid w:val="00D709F7"/>
    <w:rsid w:val="00D71899"/>
    <w:rsid w:val="00D8659A"/>
    <w:rsid w:val="00D93056"/>
    <w:rsid w:val="00DB5F42"/>
    <w:rsid w:val="00DE1C10"/>
    <w:rsid w:val="00DE256C"/>
    <w:rsid w:val="00DE4814"/>
    <w:rsid w:val="00E03A2A"/>
    <w:rsid w:val="00E153BD"/>
    <w:rsid w:val="00E313C4"/>
    <w:rsid w:val="00E37DD6"/>
    <w:rsid w:val="00E47ED5"/>
    <w:rsid w:val="00E728E9"/>
    <w:rsid w:val="00E8154D"/>
    <w:rsid w:val="00E876CC"/>
    <w:rsid w:val="00E95F48"/>
    <w:rsid w:val="00EB0EAD"/>
    <w:rsid w:val="00EB45C2"/>
    <w:rsid w:val="00ED1AEB"/>
    <w:rsid w:val="00ED36CB"/>
    <w:rsid w:val="00ED46ED"/>
    <w:rsid w:val="00ED5B19"/>
    <w:rsid w:val="00ED770A"/>
    <w:rsid w:val="00EE0CE7"/>
    <w:rsid w:val="00EE5226"/>
    <w:rsid w:val="00EE6261"/>
    <w:rsid w:val="00F0504E"/>
    <w:rsid w:val="00F0603D"/>
    <w:rsid w:val="00F1797D"/>
    <w:rsid w:val="00F51C40"/>
    <w:rsid w:val="00F54941"/>
    <w:rsid w:val="00F565C0"/>
    <w:rsid w:val="00F67054"/>
    <w:rsid w:val="00F758FB"/>
    <w:rsid w:val="00F83E42"/>
    <w:rsid w:val="00F87AB3"/>
    <w:rsid w:val="00FA5033"/>
    <w:rsid w:val="00FA69FA"/>
    <w:rsid w:val="00FB1AB5"/>
    <w:rsid w:val="00FC1493"/>
    <w:rsid w:val="00FC2740"/>
    <w:rsid w:val="00FD6243"/>
    <w:rsid w:val="00FD72F1"/>
    <w:rsid w:val="00FF68C4"/>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4ED"/>
    <w:pPr>
      <w:widowControl w:val="0"/>
      <w:jc w:val="both"/>
    </w:pPr>
    <w:rPr>
      <w:rFonts w:ascii="Times New Roman" w:hAnsi="Times New Roman"/>
      <w:sz w:val="1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04ED"/>
    <w:pPr>
      <w:tabs>
        <w:tab w:val="center" w:pos="4252"/>
        <w:tab w:val="right" w:pos="8504"/>
      </w:tabs>
      <w:snapToGrid w:val="0"/>
    </w:pPr>
  </w:style>
  <w:style w:type="character" w:customStyle="1" w:styleId="HeaderChar">
    <w:name w:val="Header Char"/>
    <w:basedOn w:val="DefaultParagraphFont"/>
    <w:link w:val="Header"/>
    <w:uiPriority w:val="99"/>
    <w:semiHidden/>
    <w:locked/>
    <w:rsid w:val="00954631"/>
    <w:rPr>
      <w:rFonts w:ascii="Times New Roman" w:hAnsi="Times New Roman" w:cs="Times New Roman"/>
      <w:sz w:val="20"/>
      <w:szCs w:val="20"/>
    </w:rPr>
  </w:style>
  <w:style w:type="paragraph" w:styleId="Footer">
    <w:name w:val="footer"/>
    <w:basedOn w:val="Normal"/>
    <w:link w:val="FooterChar"/>
    <w:uiPriority w:val="99"/>
    <w:rsid w:val="003004ED"/>
    <w:pPr>
      <w:tabs>
        <w:tab w:val="center" w:pos="4252"/>
        <w:tab w:val="right" w:pos="8504"/>
      </w:tabs>
      <w:snapToGrid w:val="0"/>
    </w:pPr>
  </w:style>
  <w:style w:type="character" w:customStyle="1" w:styleId="FooterChar">
    <w:name w:val="Footer Char"/>
    <w:basedOn w:val="DefaultParagraphFont"/>
    <w:link w:val="Footer"/>
    <w:uiPriority w:val="99"/>
    <w:semiHidden/>
    <w:locked/>
    <w:rsid w:val="00954631"/>
    <w:rPr>
      <w:rFonts w:ascii="Times New Roman" w:hAnsi="Times New Roman" w:cs="Times New Roman"/>
      <w:sz w:val="20"/>
      <w:szCs w:val="20"/>
    </w:rPr>
  </w:style>
  <w:style w:type="paragraph" w:styleId="BodyText">
    <w:name w:val="Body Text"/>
    <w:basedOn w:val="Normal"/>
    <w:link w:val="BodyTextChar"/>
    <w:uiPriority w:val="99"/>
    <w:rsid w:val="003004ED"/>
    <w:pPr>
      <w:jc w:val="center"/>
    </w:pPr>
  </w:style>
  <w:style w:type="character" w:customStyle="1" w:styleId="BodyTextChar">
    <w:name w:val="Body Text Char"/>
    <w:basedOn w:val="DefaultParagraphFont"/>
    <w:link w:val="BodyText"/>
    <w:uiPriority w:val="99"/>
    <w:semiHidden/>
    <w:locked/>
    <w:rsid w:val="00954631"/>
    <w:rPr>
      <w:rFonts w:ascii="Times New Roman" w:hAnsi="Times New Roman" w:cs="Times New Roman"/>
      <w:sz w:val="20"/>
      <w:szCs w:val="20"/>
    </w:rPr>
  </w:style>
  <w:style w:type="paragraph" w:styleId="Date">
    <w:name w:val="Date"/>
    <w:basedOn w:val="Normal"/>
    <w:next w:val="Normal"/>
    <w:link w:val="DateChar"/>
    <w:uiPriority w:val="99"/>
    <w:rsid w:val="00821F86"/>
    <w:rPr>
      <w:sz w:val="20"/>
      <w:szCs w:val="24"/>
    </w:rPr>
  </w:style>
  <w:style w:type="character" w:customStyle="1" w:styleId="DateChar">
    <w:name w:val="Date Char"/>
    <w:basedOn w:val="DefaultParagraphFont"/>
    <w:link w:val="Date"/>
    <w:uiPriority w:val="99"/>
    <w:semiHidden/>
    <w:locked/>
    <w:rsid w:val="00954631"/>
    <w:rPr>
      <w:rFonts w:ascii="Times New Roman" w:hAnsi="Times New Roman" w:cs="Times New Roman"/>
      <w:sz w:val="20"/>
      <w:szCs w:val="20"/>
    </w:rPr>
  </w:style>
  <w:style w:type="paragraph" w:styleId="BodyText2">
    <w:name w:val="Body Text 2"/>
    <w:basedOn w:val="Normal"/>
    <w:link w:val="BodyText2Char"/>
    <w:uiPriority w:val="99"/>
    <w:rsid w:val="00003E1B"/>
    <w:pPr>
      <w:spacing w:line="480" w:lineRule="auto"/>
    </w:pPr>
  </w:style>
  <w:style w:type="character" w:customStyle="1" w:styleId="BodyText2Char">
    <w:name w:val="Body Text 2 Char"/>
    <w:basedOn w:val="DefaultParagraphFont"/>
    <w:link w:val="BodyText2"/>
    <w:uiPriority w:val="99"/>
    <w:semiHidden/>
    <w:locked/>
    <w:rsid w:val="00954631"/>
    <w:rPr>
      <w:rFonts w:ascii="Times New Roman" w:hAnsi="Times New Roman" w:cs="Times New Roman"/>
      <w:sz w:val="20"/>
      <w:szCs w:val="20"/>
    </w:rPr>
  </w:style>
  <w:style w:type="paragraph" w:styleId="BodyTextFirstIndent">
    <w:name w:val="Body Text First Indent"/>
    <w:basedOn w:val="BodyText"/>
    <w:link w:val="BodyTextFirstIndentChar"/>
    <w:uiPriority w:val="99"/>
    <w:rsid w:val="0043767B"/>
    <w:pPr>
      <w:adjustRightInd w:val="0"/>
      <w:spacing w:line="280" w:lineRule="atLeast"/>
      <w:ind w:firstLineChars="100" w:firstLine="210"/>
      <w:jc w:val="both"/>
      <w:textAlignment w:val="baseline"/>
    </w:pPr>
    <w:rPr>
      <w:sz w:val="19"/>
    </w:rPr>
  </w:style>
  <w:style w:type="character" w:customStyle="1" w:styleId="BodyTextFirstIndentChar">
    <w:name w:val="Body Text First Indent Char"/>
    <w:basedOn w:val="BodyTextChar"/>
    <w:link w:val="BodyTextFirstIndent"/>
    <w:uiPriority w:val="99"/>
    <w:semiHidden/>
    <w:locked/>
    <w:rsid w:val="00954631"/>
  </w:style>
  <w:style w:type="paragraph" w:customStyle="1" w:styleId="a">
    <w:name w:val="参考文献"/>
    <w:basedOn w:val="BodyText"/>
    <w:uiPriority w:val="99"/>
    <w:rsid w:val="00162234"/>
    <w:pPr>
      <w:jc w:val="both"/>
    </w:pPr>
    <w:rPr>
      <w:rFonts w:ascii="ＭＳ ゴシック" w:eastAsia="ＭＳ ゴシック" w:hAnsi="ＭＳ ゴシック"/>
      <w:sz w:val="16"/>
      <w:szCs w:val="16"/>
    </w:rPr>
  </w:style>
  <w:style w:type="paragraph" w:styleId="ListParagraph">
    <w:name w:val="List Paragraph"/>
    <w:basedOn w:val="Normal"/>
    <w:uiPriority w:val="99"/>
    <w:qFormat/>
    <w:rsid w:val="001E3D8C"/>
    <w:pPr>
      <w:ind w:leftChars="400" w:left="840"/>
    </w:pPr>
  </w:style>
</w:styles>
</file>

<file path=word/webSettings.xml><?xml version="1.0" encoding="utf-8"?>
<w:webSettings xmlns:r="http://schemas.openxmlformats.org/officeDocument/2006/relationships" xmlns:w="http://schemas.openxmlformats.org/wordprocessingml/2006/main">
  <w:divs>
    <w:div w:id="1410957160">
      <w:marLeft w:val="0"/>
      <w:marRight w:val="0"/>
      <w:marTop w:val="0"/>
      <w:marBottom w:val="0"/>
      <w:divBdr>
        <w:top w:val="none" w:sz="0" w:space="0" w:color="auto"/>
        <w:left w:val="none" w:sz="0" w:space="0" w:color="auto"/>
        <w:bottom w:val="none" w:sz="0" w:space="0" w:color="auto"/>
        <w:right w:val="none" w:sz="0" w:space="0" w:color="auto"/>
      </w:divBdr>
      <w:divsChild>
        <w:div w:id="1410957174">
          <w:marLeft w:val="0"/>
          <w:marRight w:val="0"/>
          <w:marTop w:val="0"/>
          <w:marBottom w:val="0"/>
          <w:divBdr>
            <w:top w:val="none" w:sz="0" w:space="0" w:color="auto"/>
            <w:left w:val="none" w:sz="0" w:space="0" w:color="auto"/>
            <w:bottom w:val="none" w:sz="0" w:space="0" w:color="auto"/>
            <w:right w:val="none" w:sz="0" w:space="0" w:color="auto"/>
          </w:divBdr>
        </w:div>
      </w:divsChild>
    </w:div>
    <w:div w:id="1410957161">
      <w:marLeft w:val="0"/>
      <w:marRight w:val="0"/>
      <w:marTop w:val="0"/>
      <w:marBottom w:val="0"/>
      <w:divBdr>
        <w:top w:val="none" w:sz="0" w:space="0" w:color="auto"/>
        <w:left w:val="none" w:sz="0" w:space="0" w:color="auto"/>
        <w:bottom w:val="none" w:sz="0" w:space="0" w:color="auto"/>
        <w:right w:val="none" w:sz="0" w:space="0" w:color="auto"/>
      </w:divBdr>
      <w:divsChild>
        <w:div w:id="1410957165">
          <w:marLeft w:val="0"/>
          <w:marRight w:val="0"/>
          <w:marTop w:val="0"/>
          <w:marBottom w:val="0"/>
          <w:divBdr>
            <w:top w:val="none" w:sz="0" w:space="0" w:color="auto"/>
            <w:left w:val="none" w:sz="0" w:space="0" w:color="auto"/>
            <w:bottom w:val="none" w:sz="0" w:space="0" w:color="auto"/>
            <w:right w:val="none" w:sz="0" w:space="0" w:color="auto"/>
          </w:divBdr>
        </w:div>
      </w:divsChild>
    </w:div>
    <w:div w:id="1410957164">
      <w:marLeft w:val="0"/>
      <w:marRight w:val="0"/>
      <w:marTop w:val="0"/>
      <w:marBottom w:val="0"/>
      <w:divBdr>
        <w:top w:val="none" w:sz="0" w:space="0" w:color="auto"/>
        <w:left w:val="none" w:sz="0" w:space="0" w:color="auto"/>
        <w:bottom w:val="none" w:sz="0" w:space="0" w:color="auto"/>
        <w:right w:val="none" w:sz="0" w:space="0" w:color="auto"/>
      </w:divBdr>
      <w:divsChild>
        <w:div w:id="1410957162">
          <w:marLeft w:val="0"/>
          <w:marRight w:val="0"/>
          <w:marTop w:val="0"/>
          <w:marBottom w:val="0"/>
          <w:divBdr>
            <w:top w:val="none" w:sz="0" w:space="0" w:color="auto"/>
            <w:left w:val="none" w:sz="0" w:space="0" w:color="auto"/>
            <w:bottom w:val="none" w:sz="0" w:space="0" w:color="auto"/>
            <w:right w:val="none" w:sz="0" w:space="0" w:color="auto"/>
          </w:divBdr>
        </w:div>
      </w:divsChild>
    </w:div>
    <w:div w:id="1410957166">
      <w:marLeft w:val="0"/>
      <w:marRight w:val="0"/>
      <w:marTop w:val="0"/>
      <w:marBottom w:val="0"/>
      <w:divBdr>
        <w:top w:val="none" w:sz="0" w:space="0" w:color="auto"/>
        <w:left w:val="none" w:sz="0" w:space="0" w:color="auto"/>
        <w:bottom w:val="none" w:sz="0" w:space="0" w:color="auto"/>
        <w:right w:val="none" w:sz="0" w:space="0" w:color="auto"/>
      </w:divBdr>
      <w:divsChild>
        <w:div w:id="1410957172">
          <w:marLeft w:val="0"/>
          <w:marRight w:val="0"/>
          <w:marTop w:val="0"/>
          <w:marBottom w:val="0"/>
          <w:divBdr>
            <w:top w:val="none" w:sz="0" w:space="0" w:color="auto"/>
            <w:left w:val="none" w:sz="0" w:space="0" w:color="auto"/>
            <w:bottom w:val="none" w:sz="0" w:space="0" w:color="auto"/>
            <w:right w:val="none" w:sz="0" w:space="0" w:color="auto"/>
          </w:divBdr>
        </w:div>
      </w:divsChild>
    </w:div>
    <w:div w:id="1410957167">
      <w:marLeft w:val="0"/>
      <w:marRight w:val="0"/>
      <w:marTop w:val="0"/>
      <w:marBottom w:val="0"/>
      <w:divBdr>
        <w:top w:val="none" w:sz="0" w:space="0" w:color="auto"/>
        <w:left w:val="none" w:sz="0" w:space="0" w:color="auto"/>
        <w:bottom w:val="none" w:sz="0" w:space="0" w:color="auto"/>
        <w:right w:val="none" w:sz="0" w:space="0" w:color="auto"/>
      </w:divBdr>
      <w:divsChild>
        <w:div w:id="1410957173">
          <w:marLeft w:val="0"/>
          <w:marRight w:val="0"/>
          <w:marTop w:val="0"/>
          <w:marBottom w:val="0"/>
          <w:divBdr>
            <w:top w:val="none" w:sz="0" w:space="0" w:color="auto"/>
            <w:left w:val="none" w:sz="0" w:space="0" w:color="auto"/>
            <w:bottom w:val="none" w:sz="0" w:space="0" w:color="auto"/>
            <w:right w:val="none" w:sz="0" w:space="0" w:color="auto"/>
          </w:divBdr>
        </w:div>
      </w:divsChild>
    </w:div>
    <w:div w:id="1410957168">
      <w:marLeft w:val="0"/>
      <w:marRight w:val="0"/>
      <w:marTop w:val="0"/>
      <w:marBottom w:val="0"/>
      <w:divBdr>
        <w:top w:val="none" w:sz="0" w:space="0" w:color="auto"/>
        <w:left w:val="none" w:sz="0" w:space="0" w:color="auto"/>
        <w:bottom w:val="none" w:sz="0" w:space="0" w:color="auto"/>
        <w:right w:val="none" w:sz="0" w:space="0" w:color="auto"/>
      </w:divBdr>
      <w:divsChild>
        <w:div w:id="1410957175">
          <w:marLeft w:val="0"/>
          <w:marRight w:val="0"/>
          <w:marTop w:val="0"/>
          <w:marBottom w:val="0"/>
          <w:divBdr>
            <w:top w:val="none" w:sz="0" w:space="0" w:color="auto"/>
            <w:left w:val="none" w:sz="0" w:space="0" w:color="auto"/>
            <w:bottom w:val="none" w:sz="0" w:space="0" w:color="auto"/>
            <w:right w:val="none" w:sz="0" w:space="0" w:color="auto"/>
          </w:divBdr>
        </w:div>
      </w:divsChild>
    </w:div>
    <w:div w:id="1410957170">
      <w:marLeft w:val="0"/>
      <w:marRight w:val="0"/>
      <w:marTop w:val="0"/>
      <w:marBottom w:val="0"/>
      <w:divBdr>
        <w:top w:val="none" w:sz="0" w:space="0" w:color="auto"/>
        <w:left w:val="none" w:sz="0" w:space="0" w:color="auto"/>
        <w:bottom w:val="none" w:sz="0" w:space="0" w:color="auto"/>
        <w:right w:val="none" w:sz="0" w:space="0" w:color="auto"/>
      </w:divBdr>
      <w:divsChild>
        <w:div w:id="1410957177">
          <w:marLeft w:val="0"/>
          <w:marRight w:val="0"/>
          <w:marTop w:val="0"/>
          <w:marBottom w:val="0"/>
          <w:divBdr>
            <w:top w:val="none" w:sz="0" w:space="0" w:color="auto"/>
            <w:left w:val="none" w:sz="0" w:space="0" w:color="auto"/>
            <w:bottom w:val="none" w:sz="0" w:space="0" w:color="auto"/>
            <w:right w:val="none" w:sz="0" w:space="0" w:color="auto"/>
          </w:divBdr>
        </w:div>
      </w:divsChild>
    </w:div>
    <w:div w:id="1410957171">
      <w:marLeft w:val="0"/>
      <w:marRight w:val="0"/>
      <w:marTop w:val="0"/>
      <w:marBottom w:val="0"/>
      <w:divBdr>
        <w:top w:val="none" w:sz="0" w:space="0" w:color="auto"/>
        <w:left w:val="none" w:sz="0" w:space="0" w:color="auto"/>
        <w:bottom w:val="none" w:sz="0" w:space="0" w:color="auto"/>
        <w:right w:val="none" w:sz="0" w:space="0" w:color="auto"/>
      </w:divBdr>
      <w:divsChild>
        <w:div w:id="1410957163">
          <w:marLeft w:val="0"/>
          <w:marRight w:val="0"/>
          <w:marTop w:val="0"/>
          <w:marBottom w:val="0"/>
          <w:divBdr>
            <w:top w:val="none" w:sz="0" w:space="0" w:color="auto"/>
            <w:left w:val="none" w:sz="0" w:space="0" w:color="auto"/>
            <w:bottom w:val="none" w:sz="0" w:space="0" w:color="auto"/>
            <w:right w:val="none" w:sz="0" w:space="0" w:color="auto"/>
          </w:divBdr>
        </w:div>
      </w:divsChild>
    </w:div>
    <w:div w:id="1410957176">
      <w:marLeft w:val="0"/>
      <w:marRight w:val="0"/>
      <w:marTop w:val="0"/>
      <w:marBottom w:val="0"/>
      <w:divBdr>
        <w:top w:val="none" w:sz="0" w:space="0" w:color="auto"/>
        <w:left w:val="none" w:sz="0" w:space="0" w:color="auto"/>
        <w:bottom w:val="none" w:sz="0" w:space="0" w:color="auto"/>
        <w:right w:val="none" w:sz="0" w:space="0" w:color="auto"/>
      </w:divBdr>
      <w:divsChild>
        <w:div w:id="1410957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Pages>
  <Words>1343</Words>
  <Characters>7660</Characters>
  <Application>Microsoft Office Outlook</Application>
  <DocSecurity>0</DocSecurity>
  <Lines>0</Lines>
  <Paragraphs>0</Paragraphs>
  <ScaleCrop>false</ScaleCrop>
  <Company>近藤家</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工学院大学建築系学科近藤研究室2000年度卒業論文梗概</dc:title>
  <dc:subject/>
  <dc:creator>近藤龍哉</dc:creator>
  <cp:keywords/>
  <dc:description/>
  <cp:lastModifiedBy>阿部道彦</cp:lastModifiedBy>
  <cp:revision>2</cp:revision>
  <cp:lastPrinted>2009-04-27T08:33:00Z</cp:lastPrinted>
  <dcterms:created xsi:type="dcterms:W3CDTF">2010-03-02T13:30:00Z</dcterms:created>
  <dcterms:modified xsi:type="dcterms:W3CDTF">2010-03-02T13:30:00Z</dcterms:modified>
</cp:coreProperties>
</file>