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3A34" w:rsidRDefault="00C23A34" w:rsidP="00E8154D">
      <w:pPr>
        <w:wordWrap w:val="0"/>
        <w:jc w:val="right"/>
      </w:pPr>
    </w:p>
    <w:p w:rsidR="00C23A34" w:rsidRPr="00862AD6" w:rsidRDefault="00C23A34" w:rsidP="00B44ECD">
      <w:pPr>
        <w:jc w:val="center"/>
        <w:rPr>
          <w:rFonts w:ascii="ＭＳ ゴシック" w:eastAsia="ＭＳ ゴシック"/>
          <w:sz w:val="24"/>
          <w:szCs w:val="24"/>
        </w:rPr>
      </w:pPr>
      <w:r>
        <w:rPr>
          <w:rFonts w:ascii="ＭＳ ゴシック" w:eastAsia="ＭＳ ゴシック" w:hint="eastAsia"/>
          <w:sz w:val="24"/>
          <w:szCs w:val="24"/>
        </w:rPr>
        <w:t>石炭溶融スラグ細骨材の長期強度と耐久性状に関する研究</w:t>
      </w:r>
    </w:p>
    <w:p w:rsidR="00C23A34" w:rsidRDefault="00C23A34" w:rsidP="00B44ECD">
      <w:pPr>
        <w:ind w:firstLine="378"/>
        <w:rPr>
          <w:rFonts w:ascii="ＭＳ 明朝" w:hAnsi="Century" w:cs="ＭＳ 明朝"/>
        </w:rPr>
      </w:pPr>
    </w:p>
    <w:p w:rsidR="00C23A34" w:rsidRDefault="00C23A34" w:rsidP="00B44ECD">
      <w:pPr>
        <w:ind w:firstLine="378"/>
      </w:pPr>
      <w:r>
        <w:rPr>
          <w:rFonts w:hint="eastAsia"/>
        </w:rPr>
        <w:t>石炭溶融スラグ、スラグ骨材、圧縮強度、耐久性状</w:t>
      </w:r>
      <w:r>
        <w:tab/>
      </w:r>
      <w:r>
        <w:tab/>
      </w:r>
      <w:r>
        <w:tab/>
      </w:r>
      <w:r>
        <w:rPr>
          <w:rFonts w:ascii="ＭＳ 明朝" w:hAnsi="Century" w:cs="ＭＳ 明朝" w:hint="eastAsia"/>
        </w:rPr>
        <w:t>石川嘉孝</w:t>
      </w:r>
      <w:r>
        <w:rPr>
          <w:rFonts w:hint="eastAsia"/>
          <w:szCs w:val="18"/>
          <w:vertAlign w:val="superscript"/>
        </w:rPr>
        <w:t>＊</w:t>
      </w:r>
      <w:r>
        <w:tab/>
      </w:r>
      <w:r>
        <w:rPr>
          <w:rFonts w:ascii="ＭＳ 明朝" w:hAnsi="Century" w:cs="ＭＳ 明朝" w:hint="eastAsia"/>
        </w:rPr>
        <w:t>阿部道彦</w:t>
      </w:r>
      <w:r>
        <w:rPr>
          <w:rFonts w:hint="eastAsia"/>
          <w:szCs w:val="18"/>
          <w:vertAlign w:val="superscript"/>
        </w:rPr>
        <w:t>＊＊</w:t>
      </w:r>
    </w:p>
    <w:p w:rsidR="00C23A34" w:rsidRDefault="00C23A34" w:rsidP="00A654CB">
      <w:pPr>
        <w:ind w:firstLineChars="300" w:firstLine="31680"/>
      </w:pPr>
      <w:r>
        <w:tab/>
      </w:r>
      <w:r>
        <w:tab/>
      </w:r>
      <w:r>
        <w:tab/>
      </w:r>
      <w:r>
        <w:tab/>
      </w:r>
      <w:r>
        <w:tab/>
      </w:r>
      <w:r>
        <w:tab/>
      </w:r>
      <w:r>
        <w:tab/>
      </w:r>
      <w:r>
        <w:tab/>
      </w:r>
      <w:r>
        <w:rPr>
          <w:rFonts w:ascii="ＭＳ 明朝" w:hAnsi="Century" w:cs="ＭＳ 明朝" w:hint="eastAsia"/>
        </w:rPr>
        <w:t>古川雄太</w:t>
      </w:r>
      <w:r>
        <w:rPr>
          <w:rFonts w:hint="eastAsia"/>
          <w:szCs w:val="18"/>
          <w:vertAlign w:val="superscript"/>
        </w:rPr>
        <w:t>＊＊＊</w:t>
      </w:r>
    </w:p>
    <w:p w:rsidR="00C23A34" w:rsidRDefault="00C23A34" w:rsidP="0053125C">
      <w:pPr>
        <w:pStyle w:val="Header"/>
        <w:tabs>
          <w:tab w:val="clear" w:pos="4252"/>
          <w:tab w:val="clear" w:pos="8504"/>
        </w:tabs>
        <w:snapToGrid/>
        <w:sectPr w:rsidR="00C23A34">
          <w:headerReference w:type="even" r:id="rId7"/>
          <w:headerReference w:type="default" r:id="rId8"/>
          <w:footerReference w:type="even" r:id="rId9"/>
          <w:footerReference w:type="default" r:id="rId10"/>
          <w:headerReference w:type="first" r:id="rId11"/>
          <w:footerReference w:type="first" r:id="rId12"/>
          <w:pgSz w:w="11906" w:h="16838" w:code="9"/>
          <w:pgMar w:top="794" w:right="851" w:bottom="1247" w:left="851" w:header="851" w:footer="567" w:gutter="0"/>
          <w:cols w:space="340"/>
          <w:docGrid w:type="linesAndChars" w:linePitch="314" w:charSpace="1835"/>
        </w:sectPr>
      </w:pPr>
      <w:r>
        <w:rPr>
          <w:rFonts w:hint="eastAsia"/>
        </w:rPr>
        <w:t xml:space="preserve">　　　　　　　　　　　　　　　　　　　</w:t>
      </w:r>
    </w:p>
    <w:p w:rsidR="00C23A34" w:rsidRDefault="00C23A34" w:rsidP="002C4268">
      <w:pPr>
        <w:framePr w:w="4479" w:h="2451" w:hRule="exact" w:hSpace="181" w:wrap="auto" w:vAnchor="page" w:hAnchor="page" w:x="1154" w:y="12063" w:anchorLock="1"/>
        <w:jc w:val="center"/>
        <w:rPr>
          <w:rFonts w:ascii="ＭＳ ゴシック" w:eastAsia="ＭＳ ゴシック" w:hAnsi="ＭＳ ゴシック"/>
          <w:color w:val="000000"/>
        </w:rPr>
      </w:pPr>
    </w:p>
    <w:p w:rsidR="00C23A34" w:rsidRPr="003224EF" w:rsidRDefault="00C23A34" w:rsidP="002C4268">
      <w:pPr>
        <w:framePr w:w="4479" w:h="2451" w:hRule="exact" w:hSpace="181" w:wrap="auto" w:vAnchor="page" w:hAnchor="page" w:x="1154" w:y="12063" w:anchorLock="1"/>
        <w:jc w:val="center"/>
        <w:rPr>
          <w:rFonts w:ascii="ＭＳ ゴシック" w:eastAsia="ＭＳ ゴシック" w:hAnsi="ＭＳ ゴシック"/>
          <w:color w:val="000000"/>
        </w:rPr>
      </w:pP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1</w:t>
      </w:r>
      <w:r w:rsidRPr="003224EF">
        <w:rPr>
          <w:rFonts w:ascii="ＭＳ ゴシック" w:eastAsia="ＭＳ ゴシック" w:hAnsi="ＭＳ ゴシック" w:hint="eastAsia"/>
          <w:color w:val="000000"/>
        </w:rPr>
        <w:t xml:space="preserve">　実験の要因と水準</w:t>
      </w:r>
    </w:p>
    <w:tbl>
      <w:tblPr>
        <w:tblW w:w="4879" w:type="pct"/>
        <w:tblInd w:w="2" w:type="dxa"/>
        <w:tblCellMar>
          <w:left w:w="0" w:type="dxa"/>
          <w:right w:w="0" w:type="dxa"/>
        </w:tblCellMar>
        <w:tblLook w:val="00A0"/>
      </w:tblPr>
      <w:tblGrid>
        <w:gridCol w:w="1197"/>
        <w:gridCol w:w="3174"/>
      </w:tblGrid>
      <w:tr w:rsidR="00C23A34" w:rsidRPr="003224EF" w:rsidTr="00E544D5">
        <w:trPr>
          <w:trHeight w:val="270"/>
        </w:trPr>
        <w:tc>
          <w:tcPr>
            <w:tcW w:w="1253" w:type="pct"/>
            <w:tcBorders>
              <w:top w:val="single" w:sz="12" w:space="0" w:color="auto"/>
              <w:bottom w:val="double" w:sz="4" w:space="0" w:color="auto"/>
              <w:right w:val="double" w:sz="4" w:space="0" w:color="auto"/>
            </w:tcBorders>
            <w:noWrap/>
            <w:vAlign w:val="center"/>
          </w:tcPr>
          <w:p w:rsidR="00C23A34" w:rsidRPr="003224EF" w:rsidRDefault="00C23A34" w:rsidP="002C4268">
            <w:pPr>
              <w:framePr w:w="4479" w:h="2451" w:hRule="exact" w:hSpace="181" w:wrap="auto" w:vAnchor="page" w:hAnchor="page" w:x="1154" w:y="12063"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要因</w:t>
            </w:r>
          </w:p>
        </w:tc>
        <w:tc>
          <w:tcPr>
            <w:tcW w:w="3747" w:type="pct"/>
            <w:tcBorders>
              <w:top w:val="single" w:sz="12" w:space="0" w:color="auto"/>
              <w:left w:val="double" w:sz="4" w:space="0" w:color="auto"/>
              <w:bottom w:val="double" w:sz="4" w:space="0" w:color="auto"/>
            </w:tcBorders>
            <w:noWrap/>
            <w:vAlign w:val="center"/>
          </w:tcPr>
          <w:p w:rsidR="00C23A34" w:rsidRPr="003224EF" w:rsidRDefault="00C23A34" w:rsidP="002C4268">
            <w:pPr>
              <w:framePr w:w="4479" w:h="2451" w:hRule="exact" w:hSpace="181" w:wrap="auto" w:vAnchor="page" w:hAnchor="page" w:x="1154" w:y="12063"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水準</w:t>
            </w:r>
          </w:p>
        </w:tc>
      </w:tr>
      <w:tr w:rsidR="00C23A34" w:rsidRPr="003224EF" w:rsidTr="00E544D5">
        <w:trPr>
          <w:trHeight w:val="810"/>
        </w:trPr>
        <w:tc>
          <w:tcPr>
            <w:tcW w:w="1253" w:type="pct"/>
            <w:tcBorders>
              <w:top w:val="double" w:sz="4" w:space="0" w:color="auto"/>
              <w:bottom w:val="single" w:sz="4" w:space="0" w:color="auto"/>
              <w:right w:val="double" w:sz="4" w:space="0" w:color="auto"/>
            </w:tcBorders>
            <w:noWrap/>
            <w:vAlign w:val="center"/>
          </w:tcPr>
          <w:p w:rsidR="00C23A34" w:rsidRPr="003224EF" w:rsidRDefault="00C23A34" w:rsidP="002C4268">
            <w:pPr>
              <w:framePr w:w="4479" w:h="2451" w:hRule="exact" w:hSpace="181" w:wrap="auto" w:vAnchor="page" w:hAnchor="page" w:x="1154" w:y="1206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細骨材種類</w:t>
            </w:r>
          </w:p>
        </w:tc>
        <w:tc>
          <w:tcPr>
            <w:tcW w:w="3747" w:type="pct"/>
            <w:tcBorders>
              <w:top w:val="double" w:sz="4" w:space="0" w:color="auto"/>
              <w:left w:val="double" w:sz="4" w:space="0" w:color="auto"/>
              <w:bottom w:val="single" w:sz="4" w:space="0" w:color="auto"/>
            </w:tcBorders>
            <w:vAlign w:val="center"/>
          </w:tcPr>
          <w:p w:rsidR="00C23A34" w:rsidRPr="003224EF" w:rsidRDefault="00C23A34" w:rsidP="002C4268">
            <w:pPr>
              <w:framePr w:w="4479" w:h="2451" w:hRule="exact" w:hSpace="181" w:wrap="auto" w:vAnchor="page" w:hAnchor="page" w:x="1154" w:y="12063" w:anchorLock="1"/>
              <w:widowControl/>
              <w:jc w:val="left"/>
              <w:rPr>
                <w:rFonts w:ascii="ＭＳ 明朝" w:hAnsi="ＭＳ 明朝" w:cs="ＭＳ Ｐゴシック"/>
                <w:color w:val="000000"/>
                <w:kern w:val="0"/>
                <w:szCs w:val="18"/>
              </w:rPr>
            </w:pPr>
            <w:r w:rsidRPr="003224EF">
              <w:rPr>
                <w:rFonts w:ascii="ＭＳ 明朝" w:hAnsi="ＭＳ 明朝" w:cs="ＭＳ Ｐゴシック" w:hint="eastAsia"/>
                <w:color w:val="000000"/>
                <w:kern w:val="0"/>
                <w:szCs w:val="18"/>
              </w:rPr>
              <w:t>石炭溶融スラグ</w:t>
            </w:r>
            <w:r w:rsidRPr="003224EF">
              <w:rPr>
                <w:rFonts w:ascii="ＭＳ 明朝" w:hAnsi="ＭＳ 明朝" w:cs="ＭＳ Ｐゴシック"/>
                <w:color w:val="000000"/>
                <w:kern w:val="0"/>
                <w:szCs w:val="18"/>
              </w:rPr>
              <w:t>(</w:t>
            </w:r>
            <w:r w:rsidRPr="003224EF">
              <w:rPr>
                <w:color w:val="000000"/>
                <w:kern w:val="0"/>
                <w:szCs w:val="18"/>
              </w:rPr>
              <w:t>E</w:t>
            </w: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，高炉スラグ</w:t>
            </w:r>
            <w:r w:rsidRPr="003224EF">
              <w:rPr>
                <w:rFonts w:ascii="ＭＳ 明朝" w:hAnsi="ＭＳ 明朝" w:cs="ＭＳ Ｐゴシック"/>
                <w:color w:val="000000"/>
                <w:kern w:val="0"/>
                <w:szCs w:val="18"/>
              </w:rPr>
              <w:t>(</w:t>
            </w:r>
            <w:r w:rsidRPr="003224EF">
              <w:rPr>
                <w:color w:val="000000"/>
                <w:kern w:val="0"/>
                <w:szCs w:val="18"/>
              </w:rPr>
              <w:t>B</w:t>
            </w:r>
            <w:r w:rsidRPr="003224EF">
              <w:rPr>
                <w:rFonts w:ascii="ＭＳ 明朝" w:hAnsi="ＭＳ 明朝" w:cs="ＭＳ Ｐゴシック"/>
                <w:color w:val="000000"/>
                <w:kern w:val="0"/>
                <w:szCs w:val="18"/>
              </w:rPr>
              <w:t>)</w:t>
            </w:r>
            <w:r w:rsidRPr="003224EF">
              <w:rPr>
                <w:rFonts w:ascii="ＭＳ 明朝" w:hAnsi="ＭＳ 明朝" w:cs="ＭＳ Ｐゴシック"/>
                <w:color w:val="000000"/>
                <w:kern w:val="0"/>
                <w:szCs w:val="18"/>
              </w:rPr>
              <w:br/>
            </w:r>
            <w:r w:rsidRPr="003224EF">
              <w:rPr>
                <w:rFonts w:ascii="ＭＳ 明朝" w:hAnsi="ＭＳ 明朝" w:cs="ＭＳ Ｐゴシック" w:hint="eastAsia"/>
                <w:color w:val="000000"/>
                <w:spacing w:val="-18"/>
                <w:kern w:val="0"/>
                <w:szCs w:val="18"/>
              </w:rPr>
              <w:t>フェロニッケルスラグ</w:t>
            </w:r>
            <w:r w:rsidRPr="003224EF">
              <w:rPr>
                <w:rFonts w:ascii="ＭＳ 明朝" w:hAnsi="ＭＳ 明朝" w:cs="ＭＳ Ｐゴシック"/>
                <w:color w:val="000000"/>
                <w:spacing w:val="-18"/>
                <w:kern w:val="0"/>
                <w:szCs w:val="18"/>
              </w:rPr>
              <w:t>(</w:t>
            </w:r>
            <w:r w:rsidRPr="003224EF">
              <w:rPr>
                <w:color w:val="000000"/>
                <w:spacing w:val="-18"/>
                <w:kern w:val="0"/>
                <w:szCs w:val="18"/>
              </w:rPr>
              <w:t>F</w:t>
            </w:r>
            <w:r w:rsidRPr="003224EF">
              <w:rPr>
                <w:rFonts w:ascii="ＭＳ 明朝" w:hAnsi="ＭＳ 明朝" w:cs="ＭＳ Ｐゴシック"/>
                <w:color w:val="000000"/>
                <w:spacing w:val="-18"/>
                <w:kern w:val="0"/>
                <w:szCs w:val="18"/>
              </w:rPr>
              <w:t>)</w:t>
            </w:r>
            <w:r w:rsidRPr="003224EF">
              <w:rPr>
                <w:rFonts w:ascii="ＭＳ 明朝" w:hAnsi="ＭＳ 明朝" w:cs="ＭＳ Ｐゴシック" w:hint="eastAsia"/>
                <w:color w:val="000000"/>
                <w:spacing w:val="-18"/>
                <w:kern w:val="0"/>
                <w:szCs w:val="18"/>
              </w:rPr>
              <w:t>，ごみ溶融スラグ</w:t>
            </w:r>
            <w:r w:rsidRPr="003224EF">
              <w:rPr>
                <w:rFonts w:ascii="ＭＳ 明朝" w:hAnsi="ＭＳ 明朝" w:cs="ＭＳ Ｐゴシック"/>
                <w:color w:val="000000"/>
                <w:spacing w:val="-18"/>
                <w:kern w:val="0"/>
                <w:szCs w:val="18"/>
              </w:rPr>
              <w:t>(</w:t>
            </w:r>
            <w:r w:rsidRPr="003224EF">
              <w:rPr>
                <w:color w:val="000000"/>
                <w:spacing w:val="-18"/>
                <w:kern w:val="0"/>
                <w:szCs w:val="18"/>
              </w:rPr>
              <w:t>SD</w:t>
            </w:r>
            <w:r w:rsidRPr="003224EF">
              <w:rPr>
                <w:rFonts w:ascii="ＭＳ 明朝" w:hAnsi="ＭＳ 明朝" w:cs="ＭＳ Ｐゴシック"/>
                <w:color w:val="000000"/>
                <w:spacing w:val="-18"/>
                <w:kern w:val="0"/>
                <w:szCs w:val="18"/>
              </w:rPr>
              <w:t>)</w:t>
            </w:r>
            <w:r w:rsidRPr="003224EF">
              <w:rPr>
                <w:rFonts w:ascii="ＭＳ 明朝" w:cs="ＭＳ Ｐゴシック"/>
                <w:color w:val="000000"/>
                <w:kern w:val="0"/>
                <w:szCs w:val="18"/>
              </w:rPr>
              <w:br/>
            </w:r>
            <w:r w:rsidRPr="003224EF">
              <w:rPr>
                <w:rFonts w:ascii="ＭＳ 明朝" w:hAnsi="ＭＳ 明朝" w:cs="ＭＳ Ｐゴシック" w:hint="eastAsia"/>
                <w:color w:val="000000"/>
                <w:kern w:val="0"/>
                <w:szCs w:val="18"/>
              </w:rPr>
              <w:t>大井川産陸砂</w:t>
            </w:r>
            <w:r w:rsidRPr="003224EF">
              <w:rPr>
                <w:rFonts w:ascii="ＭＳ 明朝" w:hAnsi="ＭＳ 明朝" w:cs="ＭＳ Ｐゴシック"/>
                <w:color w:val="000000"/>
                <w:kern w:val="0"/>
                <w:szCs w:val="18"/>
              </w:rPr>
              <w:t>(</w:t>
            </w:r>
            <w:r w:rsidRPr="003224EF">
              <w:rPr>
                <w:color w:val="000000"/>
                <w:kern w:val="0"/>
                <w:szCs w:val="18"/>
              </w:rPr>
              <w:t>O</w:t>
            </w: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，砂岩砕砂</w:t>
            </w:r>
            <w:r w:rsidRPr="003224EF">
              <w:rPr>
                <w:rFonts w:ascii="ＭＳ 明朝" w:hAnsi="ＭＳ 明朝" w:cs="ＭＳ Ｐゴシック"/>
                <w:color w:val="000000"/>
                <w:kern w:val="0"/>
                <w:szCs w:val="18"/>
              </w:rPr>
              <w:t>(</w:t>
            </w:r>
            <w:r w:rsidRPr="003224EF">
              <w:rPr>
                <w:color w:val="000000"/>
                <w:kern w:val="0"/>
                <w:szCs w:val="18"/>
              </w:rPr>
              <w:t>CS</w:t>
            </w:r>
            <w:r w:rsidRPr="003224EF">
              <w:rPr>
                <w:rFonts w:ascii="ＭＳ 明朝" w:hAnsi="ＭＳ 明朝" w:cs="ＭＳ Ｐゴシック"/>
                <w:color w:val="000000"/>
                <w:kern w:val="0"/>
                <w:szCs w:val="18"/>
              </w:rPr>
              <w:t>)</w:t>
            </w:r>
          </w:p>
        </w:tc>
      </w:tr>
      <w:tr w:rsidR="00C23A34" w:rsidRPr="003224EF" w:rsidTr="00E544D5">
        <w:trPr>
          <w:trHeight w:val="270"/>
        </w:trPr>
        <w:tc>
          <w:tcPr>
            <w:tcW w:w="1253" w:type="pct"/>
            <w:tcBorders>
              <w:top w:val="nil"/>
              <w:bottom w:val="single" w:sz="12" w:space="0" w:color="auto"/>
              <w:right w:val="double" w:sz="4" w:space="0" w:color="auto"/>
            </w:tcBorders>
            <w:noWrap/>
            <w:vAlign w:val="center"/>
          </w:tcPr>
          <w:p w:rsidR="00C23A34" w:rsidRPr="003224EF" w:rsidRDefault="00C23A34" w:rsidP="002C4268">
            <w:pPr>
              <w:framePr w:w="4479" w:h="2451" w:hRule="exact" w:hSpace="181" w:wrap="auto" w:vAnchor="page" w:hAnchor="page" w:x="1154" w:y="1206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水セメント比</w:t>
            </w:r>
          </w:p>
        </w:tc>
        <w:tc>
          <w:tcPr>
            <w:tcW w:w="3747" w:type="pct"/>
            <w:tcBorders>
              <w:top w:val="nil"/>
              <w:left w:val="double" w:sz="4" w:space="0" w:color="auto"/>
              <w:bottom w:val="single" w:sz="12" w:space="0" w:color="auto"/>
            </w:tcBorders>
            <w:noWrap/>
            <w:vAlign w:val="center"/>
          </w:tcPr>
          <w:p w:rsidR="00C23A34" w:rsidRPr="003224EF" w:rsidRDefault="00C23A34" w:rsidP="00C23A34">
            <w:pPr>
              <w:framePr w:w="4479" w:h="2451" w:hRule="exact" w:hSpace="181" w:wrap="auto" w:vAnchor="page" w:hAnchor="page" w:x="1154" w:y="12063" w:anchorLock="1"/>
              <w:widowControl/>
              <w:ind w:firstLineChars="50" w:firstLine="31680"/>
              <w:jc w:val="left"/>
              <w:rPr>
                <w:rFonts w:ascii="ＭＳ 明朝" w:hAnsi="ＭＳ 明朝" w:cs="ＭＳ Ｐゴシック"/>
                <w:color w:val="000000"/>
                <w:kern w:val="0"/>
                <w:szCs w:val="18"/>
              </w:rPr>
            </w:pPr>
            <w:r w:rsidRPr="003224EF">
              <w:rPr>
                <w:color w:val="000000"/>
                <w:kern w:val="0"/>
                <w:szCs w:val="18"/>
              </w:rPr>
              <w:t>45</w:t>
            </w: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w:t>
            </w:r>
            <w:r w:rsidRPr="003224EF">
              <w:rPr>
                <w:color w:val="000000"/>
                <w:kern w:val="0"/>
                <w:szCs w:val="18"/>
              </w:rPr>
              <w:t>55</w:t>
            </w:r>
            <w:r w:rsidRPr="003224EF">
              <w:rPr>
                <w:rFonts w:ascii="ＭＳ 明朝" w:hAnsi="ＭＳ 明朝" w:cs="ＭＳ Ｐゴシック"/>
                <w:color w:val="000000"/>
                <w:kern w:val="0"/>
                <w:szCs w:val="18"/>
              </w:rPr>
              <w:t>%</w:t>
            </w:r>
            <w:r w:rsidRPr="003224EF">
              <w:rPr>
                <w:rFonts w:ascii="ＭＳ 明朝" w:hAnsi="ＭＳ 明朝" w:cs="ＭＳ Ｐゴシック"/>
                <w:color w:val="000000"/>
                <w:kern w:val="0"/>
                <w:szCs w:val="18"/>
                <w:vertAlign w:val="superscript"/>
              </w:rPr>
              <w:t>*</w:t>
            </w:r>
            <w:r w:rsidRPr="003224EF">
              <w:rPr>
                <w:color w:val="000000"/>
                <w:kern w:val="0"/>
                <w:szCs w:val="18"/>
                <w:vertAlign w:val="superscript"/>
              </w:rPr>
              <w:t>1</w:t>
            </w:r>
            <w:r w:rsidRPr="003224EF">
              <w:rPr>
                <w:rFonts w:ascii="ＭＳ 明朝" w:hAnsi="ＭＳ 明朝" w:cs="ＭＳ Ｐゴシック" w:hint="eastAsia"/>
                <w:color w:val="000000"/>
                <w:kern w:val="0"/>
                <w:szCs w:val="18"/>
              </w:rPr>
              <w:t>，</w:t>
            </w:r>
            <w:r w:rsidRPr="003224EF">
              <w:rPr>
                <w:color w:val="000000"/>
                <w:kern w:val="0"/>
                <w:szCs w:val="18"/>
              </w:rPr>
              <w:t>65</w:t>
            </w:r>
            <w:r w:rsidRPr="003224EF">
              <w:rPr>
                <w:rFonts w:ascii="ＭＳ 明朝" w:hAnsi="ＭＳ 明朝" w:cs="ＭＳ Ｐゴシック"/>
                <w:color w:val="000000"/>
                <w:kern w:val="0"/>
                <w:szCs w:val="18"/>
              </w:rPr>
              <w:t>%</w:t>
            </w:r>
          </w:p>
        </w:tc>
      </w:tr>
    </w:tbl>
    <w:p w:rsidR="00C23A34" w:rsidRPr="003224EF" w:rsidRDefault="00C23A34" w:rsidP="002C4268">
      <w:pPr>
        <w:framePr w:w="4479" w:h="2451" w:hRule="exact" w:hSpace="181" w:wrap="auto" w:vAnchor="page" w:hAnchor="page" w:x="1154" w:y="12063" w:anchorLock="1"/>
        <w:wordWrap w:val="0"/>
        <w:jc w:val="right"/>
        <w:rPr>
          <w:color w:val="000000"/>
        </w:rPr>
      </w:pPr>
      <w:r w:rsidRPr="003224EF">
        <w:rPr>
          <w:color w:val="000000"/>
        </w:rPr>
        <w:t>*1</w:t>
      </w:r>
      <w:r w:rsidRPr="003224EF">
        <w:rPr>
          <w:rFonts w:hint="eastAsia"/>
          <w:color w:val="000000"/>
        </w:rPr>
        <w:t xml:space="preserve">　耐久性状は</w:t>
      </w:r>
      <w:r w:rsidRPr="003224EF">
        <w:rPr>
          <w:color w:val="000000"/>
        </w:rPr>
        <w:t>55%</w:t>
      </w:r>
      <w:r w:rsidRPr="003224EF">
        <w:rPr>
          <w:rFonts w:hint="eastAsia"/>
          <w:color w:val="000000"/>
        </w:rPr>
        <w:t xml:space="preserve">のみ　</w:t>
      </w:r>
    </w:p>
    <w:p w:rsidR="00C23A34" w:rsidRDefault="00C23A34">
      <w:pPr>
        <w:rPr>
          <w:rFonts w:ascii="Arial" w:eastAsia="ＭＳ ゴシック" w:hAnsi="Arial" w:cs="Arial"/>
        </w:rPr>
      </w:pPr>
      <w:r>
        <w:rPr>
          <w:rFonts w:ascii="Arial" w:eastAsia="ＭＳ ゴシック" w:hAnsi="Arial" w:cs="Arial" w:hint="eastAsia"/>
        </w:rPr>
        <w:t>１．はじめに</w:t>
      </w:r>
    </w:p>
    <w:p w:rsidR="00C23A34" w:rsidRDefault="00C23A34" w:rsidP="00A654CB">
      <w:pPr>
        <w:pStyle w:val="BodyText"/>
        <w:ind w:firstLineChars="100" w:firstLine="31680"/>
        <w:jc w:val="left"/>
        <w:rPr>
          <w:color w:val="000000"/>
        </w:rPr>
      </w:pPr>
      <w:r w:rsidRPr="003224EF">
        <w:rPr>
          <w:rFonts w:hint="eastAsia"/>
          <w:color w:val="000000"/>
        </w:rPr>
        <w:t>石炭火力発電所から排出される石炭灰は年々発生量が増加している。現在，用途の大部分はセメント原料が占めており，セメントの需要拡大が見込めない現在ではその他の用途の拡大が急務である。一方，従来の石炭火力発電では</w:t>
      </w:r>
      <w:r w:rsidRPr="003224EF">
        <w:rPr>
          <w:color w:val="000000"/>
        </w:rPr>
        <w:t>CO2</w:t>
      </w:r>
      <w:r w:rsidRPr="003224EF">
        <w:rPr>
          <w:rFonts w:hint="eastAsia"/>
          <w:color w:val="000000"/>
        </w:rPr>
        <w:t>の排出量が他の火力発電方式より多いため，石炭火力発電所のエネルギー効率をあげることが最重要課題となっている。最近微粉炭を用いて蒸気を起こす従来の石炭火力発電形式ではなく，石炭をガス化することによりコンバインドサイクルを使用して発電する石炭ガス化複合発電システム</w:t>
      </w:r>
      <w:r w:rsidRPr="003224EF">
        <w:rPr>
          <w:color w:val="000000"/>
        </w:rPr>
        <w:t>(IGCC)</w:t>
      </w:r>
      <w:r w:rsidRPr="003224EF">
        <w:rPr>
          <w:rFonts w:hint="eastAsia"/>
          <w:color w:val="000000"/>
        </w:rPr>
        <w:t>が注目されている。発電効率が飛躍的に増すため，日本国内でも</w:t>
      </w:r>
      <w:r w:rsidRPr="003224EF">
        <w:rPr>
          <w:color w:val="000000"/>
        </w:rPr>
        <w:t>IGCC</w:t>
      </w:r>
      <w:r w:rsidRPr="003224EF">
        <w:rPr>
          <w:rFonts w:hint="eastAsia"/>
          <w:color w:val="000000"/>
        </w:rPr>
        <w:t>の開発が急速に進展している</w:t>
      </w:r>
      <w:r w:rsidRPr="003224EF">
        <w:rPr>
          <w:color w:val="000000"/>
          <w:vertAlign w:val="superscript"/>
        </w:rPr>
        <w:t>1)</w:t>
      </w:r>
      <w:r w:rsidRPr="003224EF">
        <w:rPr>
          <w:rFonts w:hint="eastAsia"/>
          <w:color w:val="000000"/>
        </w:rPr>
        <w:t>。</w:t>
      </w:r>
      <w:r w:rsidRPr="003224EF">
        <w:rPr>
          <w:color w:val="000000"/>
        </w:rPr>
        <w:t>IGCC</w:t>
      </w:r>
      <w:r w:rsidRPr="003224EF">
        <w:rPr>
          <w:rFonts w:hint="eastAsia"/>
          <w:color w:val="000000"/>
        </w:rPr>
        <w:t>では微粉炭を燃料に使い，これを高温・高圧下で空気（酸素）と反応させて，水素・一酸化炭素を主成分とする石炭ガス化ガスを生成させる。この方式では，高温・高圧下でのガス化反応により，排出されるものは石炭灰ではなく，石炭溶融スラグとして排出される特徴を有している。今後，</w:t>
      </w:r>
      <w:r w:rsidRPr="003224EF">
        <w:rPr>
          <w:color w:val="000000"/>
        </w:rPr>
        <w:t>IGCC</w:t>
      </w:r>
      <w:r w:rsidRPr="003224EF">
        <w:rPr>
          <w:rFonts w:hint="eastAsia"/>
          <w:color w:val="000000"/>
        </w:rPr>
        <w:t>の採用に伴い，石炭溶融スラグが多量に排出されることが想定される。</w:t>
      </w:r>
    </w:p>
    <w:p w:rsidR="00C23A34" w:rsidRPr="00454EBC" w:rsidRDefault="00C23A34" w:rsidP="00A654CB">
      <w:pPr>
        <w:pStyle w:val="BodyText"/>
        <w:ind w:firstLineChars="100" w:firstLine="31680"/>
        <w:jc w:val="left"/>
        <w:rPr>
          <w:color w:val="000000"/>
        </w:rPr>
      </w:pPr>
      <w:r w:rsidRPr="003224EF">
        <w:rPr>
          <w:rFonts w:hint="eastAsia"/>
          <w:color w:val="000000"/>
        </w:rPr>
        <w:t>本論文は，石炭溶融スラグの基本的な特性に関して，</w:t>
      </w:r>
      <w:r w:rsidRPr="003224EF">
        <w:rPr>
          <w:color w:val="000000"/>
        </w:rPr>
        <w:t>JIS</w:t>
      </w:r>
      <w:r w:rsidRPr="003224EF">
        <w:rPr>
          <w:rFonts w:hint="eastAsia"/>
          <w:color w:val="000000"/>
        </w:rPr>
        <w:t>に制定されている各種のスラグ細骨材と比較検討することで，石炭溶融スラグのコンクリート用細骨材としての有効性を検討するものである。</w:t>
      </w:r>
    </w:p>
    <w:p w:rsidR="00C23A34" w:rsidRDefault="00C23A34" w:rsidP="00454EBC">
      <w:pPr>
        <w:framePr w:w="10291" w:h="748" w:hRule="exact" w:hSpace="181" w:wrap="around" w:vAnchor="page" w:hAnchor="page" w:x="840" w:y="14764" w:anchorLock="1"/>
        <w:jc w:val="left"/>
      </w:pPr>
      <w:r>
        <w:rPr>
          <w:noProof/>
        </w:rPr>
        <w:pict>
          <v:line id="_x0000_s1026" style="position:absolute;z-index:251658240" from="1.95pt,-1.85pt" to="506.65pt,-1.85pt"/>
        </w:pict>
      </w:r>
      <w:r>
        <w:rPr>
          <w:rFonts w:hint="eastAsia"/>
        </w:rPr>
        <w:t xml:space="preserve">　＊　：</w:t>
      </w:r>
      <w:r w:rsidRPr="003224EF">
        <w:rPr>
          <w:rFonts w:hint="eastAsia"/>
          <w:color w:val="000000"/>
          <w:szCs w:val="18"/>
        </w:rPr>
        <w:t>電源開発株式会社茅ヶ崎研究所　上席研究員・博士（工学）</w:t>
      </w:r>
      <w:r>
        <w:rPr>
          <w:rFonts w:hint="eastAsia"/>
        </w:rPr>
        <w:t>，＊＊：</w:t>
      </w:r>
      <w:r w:rsidRPr="003224EF">
        <w:rPr>
          <w:rFonts w:hint="eastAsia"/>
          <w:color w:val="000000"/>
          <w:szCs w:val="18"/>
        </w:rPr>
        <w:t>工学院大学工学部建築学科　教授・工博</w:t>
      </w:r>
    </w:p>
    <w:p w:rsidR="00C23A34" w:rsidRPr="003514AA" w:rsidRDefault="00C23A34" w:rsidP="00454EBC">
      <w:pPr>
        <w:framePr w:w="10291" w:h="748" w:hRule="exact" w:hSpace="181" w:wrap="around" w:vAnchor="page" w:hAnchor="page" w:x="840" w:y="14764" w:anchorLock="1"/>
        <w:jc w:val="left"/>
      </w:pPr>
      <w:r>
        <w:rPr>
          <w:rFonts w:hint="eastAsia"/>
        </w:rPr>
        <w:t>＊＊＊：</w:t>
      </w:r>
      <w:r w:rsidRPr="003224EF">
        <w:rPr>
          <w:rFonts w:hint="eastAsia"/>
          <w:color w:val="000000"/>
          <w:szCs w:val="18"/>
        </w:rPr>
        <w:t>工学院大学大学院工学研究科　修士課程</w:t>
      </w:r>
    </w:p>
    <w:p w:rsidR="00C23A34" w:rsidRPr="003224EF" w:rsidRDefault="00C23A34" w:rsidP="002C4268">
      <w:pPr>
        <w:framePr w:w="4309" w:h="3199" w:hRule="exact" w:hSpace="181" w:wrap="around" w:vAnchor="page" w:hAnchor="page" w:x="6255" w:y="11613"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表－</w:t>
      </w:r>
      <w:r w:rsidRPr="003224EF">
        <w:rPr>
          <w:rFonts w:ascii="ＭＳ ゴシック" w:eastAsia="ＭＳ ゴシック" w:hAnsi="ＭＳ ゴシック"/>
          <w:color w:val="000000"/>
          <w:szCs w:val="18"/>
        </w:rPr>
        <w:t>2</w:t>
      </w:r>
      <w:r w:rsidRPr="003224EF">
        <w:rPr>
          <w:rFonts w:ascii="ＭＳ ゴシック" w:eastAsia="ＭＳ ゴシック" w:hAnsi="ＭＳ ゴシック" w:hint="eastAsia"/>
          <w:color w:val="000000"/>
          <w:szCs w:val="18"/>
        </w:rPr>
        <w:t xml:space="preserve">　試験項目および方法</w:t>
      </w:r>
    </w:p>
    <w:tbl>
      <w:tblPr>
        <w:tblW w:w="5000" w:type="pct"/>
        <w:jc w:val="center"/>
        <w:tblCellMar>
          <w:left w:w="99" w:type="dxa"/>
          <w:right w:w="99" w:type="dxa"/>
        </w:tblCellMar>
        <w:tblLook w:val="00A0"/>
      </w:tblPr>
      <w:tblGrid>
        <w:gridCol w:w="1970"/>
        <w:gridCol w:w="2537"/>
      </w:tblGrid>
      <w:tr w:rsidR="00C23A34" w:rsidRPr="003224EF" w:rsidTr="001644BF">
        <w:trPr>
          <w:trHeight w:val="270"/>
          <w:jc w:val="center"/>
        </w:trPr>
        <w:tc>
          <w:tcPr>
            <w:tcW w:w="1920" w:type="pct"/>
            <w:tcBorders>
              <w:top w:val="single" w:sz="12" w:space="0" w:color="auto"/>
              <w:bottom w:val="doub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試験項目</w:t>
            </w:r>
          </w:p>
        </w:tc>
        <w:tc>
          <w:tcPr>
            <w:tcW w:w="3080" w:type="pct"/>
            <w:tcBorders>
              <w:top w:val="single" w:sz="12" w:space="0" w:color="auto"/>
              <w:left w:val="double" w:sz="4" w:space="0" w:color="auto"/>
              <w:bottom w:val="double" w:sz="4" w:space="0" w:color="auto"/>
            </w:tcBorders>
            <w:noWrap/>
            <w:vAlign w:val="center"/>
          </w:tcPr>
          <w:p w:rsidR="00C23A34" w:rsidRPr="003224EF" w:rsidRDefault="00C23A34" w:rsidP="00C23A34">
            <w:pPr>
              <w:framePr w:w="4309" w:h="3199" w:hRule="exact" w:hSpace="181" w:wrap="around" w:vAnchor="page" w:hAnchor="page" w:x="6255" w:y="11613" w:anchorLock="1"/>
              <w:widowControl/>
              <w:ind w:firstLineChars="100" w:firstLine="31680"/>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方法</w:t>
            </w:r>
          </w:p>
        </w:tc>
      </w:tr>
      <w:tr w:rsidR="00C23A34" w:rsidRPr="003224EF" w:rsidTr="001644BF">
        <w:trPr>
          <w:trHeight w:val="270"/>
          <w:jc w:val="center"/>
        </w:trPr>
        <w:tc>
          <w:tcPr>
            <w:tcW w:w="1920" w:type="pct"/>
            <w:tcBorders>
              <w:top w:val="double" w:sz="4" w:space="0" w:color="auto"/>
              <w:bottom w:val="single" w:sz="8"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ブリーディング試験</w:t>
            </w:r>
          </w:p>
        </w:tc>
        <w:tc>
          <w:tcPr>
            <w:tcW w:w="3080" w:type="pct"/>
            <w:tcBorders>
              <w:top w:val="double" w:sz="4" w:space="0" w:color="auto"/>
              <w:left w:val="double" w:sz="4" w:space="0" w:color="auto"/>
              <w:bottom w:val="single" w:sz="8"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szCs w:val="18"/>
              </w:rPr>
              <w:t>JIS A 1123</w:t>
            </w:r>
          </w:p>
        </w:tc>
      </w:tr>
      <w:tr w:rsidR="00C23A34" w:rsidRPr="003224EF" w:rsidTr="001644BF">
        <w:trPr>
          <w:trHeight w:val="270"/>
          <w:jc w:val="center"/>
        </w:trPr>
        <w:tc>
          <w:tcPr>
            <w:tcW w:w="1920" w:type="pct"/>
            <w:tcBorders>
              <w:top w:val="single" w:sz="8" w:space="0" w:color="auto"/>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圧縮強度試験</w:t>
            </w:r>
          </w:p>
        </w:tc>
        <w:tc>
          <w:tcPr>
            <w:tcW w:w="3080" w:type="pct"/>
            <w:tcBorders>
              <w:top w:val="single" w:sz="8" w:space="0" w:color="auto"/>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szCs w:val="18"/>
              </w:rPr>
              <w:t>JIS A 1108</w:t>
            </w:r>
          </w:p>
        </w:tc>
      </w:tr>
      <w:tr w:rsidR="00C23A34" w:rsidRPr="003224EF" w:rsidTr="001644BF">
        <w:trPr>
          <w:trHeight w:val="270"/>
          <w:jc w:val="center"/>
        </w:trPr>
        <w:tc>
          <w:tcPr>
            <w:tcW w:w="1920" w:type="pct"/>
            <w:tcBorders>
              <w:top w:val="nil"/>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静弾性係数試験</w:t>
            </w:r>
          </w:p>
        </w:tc>
        <w:tc>
          <w:tcPr>
            <w:tcW w:w="3080" w:type="pct"/>
            <w:tcBorders>
              <w:top w:val="nil"/>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szCs w:val="18"/>
              </w:rPr>
              <w:t>JIS A 1149</w:t>
            </w:r>
          </w:p>
        </w:tc>
      </w:tr>
      <w:tr w:rsidR="00C23A34" w:rsidRPr="003224EF" w:rsidTr="001644BF">
        <w:trPr>
          <w:trHeight w:val="270"/>
          <w:jc w:val="center"/>
        </w:trPr>
        <w:tc>
          <w:tcPr>
            <w:tcW w:w="1920" w:type="pct"/>
            <w:tcBorders>
              <w:top w:val="nil"/>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乾燥収縮試験</w:t>
            </w:r>
          </w:p>
        </w:tc>
        <w:tc>
          <w:tcPr>
            <w:tcW w:w="3080" w:type="pct"/>
            <w:tcBorders>
              <w:top w:val="nil"/>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rPr>
              <w:t>JIS A 1129-3</w:t>
            </w:r>
          </w:p>
        </w:tc>
      </w:tr>
      <w:tr w:rsidR="00C23A34" w:rsidRPr="003224EF" w:rsidTr="001644BF">
        <w:trPr>
          <w:trHeight w:val="270"/>
          <w:jc w:val="center"/>
        </w:trPr>
        <w:tc>
          <w:tcPr>
            <w:tcW w:w="1920" w:type="pct"/>
            <w:tcBorders>
              <w:top w:val="nil"/>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促進中性化試験</w:t>
            </w:r>
          </w:p>
        </w:tc>
        <w:tc>
          <w:tcPr>
            <w:tcW w:w="3080" w:type="pct"/>
            <w:tcBorders>
              <w:top w:val="nil"/>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rPr>
              <w:t>JIS A 1152</w:t>
            </w:r>
            <w:r w:rsidRPr="003224EF">
              <w:rPr>
                <w:rFonts w:hint="eastAsia"/>
                <w:color w:val="000000"/>
                <w:kern w:val="0"/>
              </w:rPr>
              <w:t>，</w:t>
            </w:r>
            <w:r w:rsidRPr="003224EF">
              <w:rPr>
                <w:color w:val="000000"/>
                <w:kern w:val="0"/>
              </w:rPr>
              <w:t>1153</w:t>
            </w:r>
          </w:p>
        </w:tc>
      </w:tr>
      <w:tr w:rsidR="00C23A34" w:rsidRPr="003224EF" w:rsidTr="001644BF">
        <w:trPr>
          <w:trHeight w:val="270"/>
          <w:jc w:val="center"/>
        </w:trPr>
        <w:tc>
          <w:tcPr>
            <w:tcW w:w="1920" w:type="pct"/>
            <w:tcBorders>
              <w:top w:val="nil"/>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凍結融解試験</w:t>
            </w:r>
          </w:p>
        </w:tc>
        <w:tc>
          <w:tcPr>
            <w:tcW w:w="3080" w:type="pct"/>
            <w:tcBorders>
              <w:top w:val="nil"/>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szCs w:val="18"/>
              </w:rPr>
              <w:t>JIS A 1148 (A</w:t>
            </w:r>
            <w:r w:rsidRPr="003224EF">
              <w:rPr>
                <w:rFonts w:hAnsi="ＭＳ 明朝" w:hint="eastAsia"/>
                <w:color w:val="000000"/>
                <w:kern w:val="0"/>
                <w:szCs w:val="18"/>
              </w:rPr>
              <w:t>法</w:t>
            </w:r>
            <w:r w:rsidRPr="003224EF">
              <w:rPr>
                <w:color w:val="000000"/>
                <w:kern w:val="0"/>
                <w:szCs w:val="18"/>
              </w:rPr>
              <w:t>)</w:t>
            </w:r>
          </w:p>
        </w:tc>
      </w:tr>
      <w:tr w:rsidR="00C23A34" w:rsidRPr="003224EF" w:rsidTr="001644BF">
        <w:trPr>
          <w:trHeight w:val="270"/>
          <w:jc w:val="center"/>
        </w:trPr>
        <w:tc>
          <w:tcPr>
            <w:tcW w:w="1920" w:type="pct"/>
            <w:tcBorders>
              <w:top w:val="nil"/>
              <w:bottom w:val="single" w:sz="4"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促進塩分浸透試験</w:t>
            </w:r>
          </w:p>
        </w:tc>
        <w:tc>
          <w:tcPr>
            <w:tcW w:w="3080" w:type="pct"/>
            <w:tcBorders>
              <w:top w:val="nil"/>
              <w:left w:val="double" w:sz="4" w:space="0" w:color="auto"/>
              <w:bottom w:val="single" w:sz="4"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rPr>
              <w:t>JSCE G572-2003 (</w:t>
            </w:r>
            <w:r w:rsidRPr="003224EF">
              <w:rPr>
                <w:rFonts w:hint="eastAsia"/>
                <w:color w:val="000000"/>
                <w:kern w:val="0"/>
              </w:rPr>
              <w:t>参考</w:t>
            </w:r>
            <w:r w:rsidRPr="003224EF">
              <w:rPr>
                <w:color w:val="000000"/>
                <w:kern w:val="0"/>
              </w:rPr>
              <w:t>)</w:t>
            </w:r>
          </w:p>
        </w:tc>
      </w:tr>
      <w:tr w:rsidR="00C23A34" w:rsidRPr="003224EF" w:rsidTr="001644BF">
        <w:trPr>
          <w:trHeight w:val="270"/>
          <w:jc w:val="center"/>
        </w:trPr>
        <w:tc>
          <w:tcPr>
            <w:tcW w:w="1920" w:type="pct"/>
            <w:tcBorders>
              <w:top w:val="single" w:sz="4" w:space="0" w:color="auto"/>
              <w:bottom w:val="single" w:sz="12" w:space="0" w:color="auto"/>
              <w:right w:val="double" w:sz="4" w:space="0" w:color="auto"/>
            </w:tcBorders>
            <w:noWrap/>
            <w:vAlign w:val="center"/>
          </w:tcPr>
          <w:p w:rsidR="00C23A34" w:rsidRPr="003224EF" w:rsidRDefault="00C23A34" w:rsidP="002C4268">
            <w:pPr>
              <w:framePr w:w="4309" w:h="3199" w:hRule="exact" w:hSpace="181" w:wrap="around" w:vAnchor="page" w:hAnchor="page" w:x="6255" w:y="11613" w:anchorLock="1"/>
              <w:widowControl/>
              <w:jc w:val="left"/>
              <w:rPr>
                <w:rFonts w:ascii="ＭＳ 明朝" w:cs="ＭＳ Ｐゴシック"/>
                <w:color w:val="000000"/>
                <w:kern w:val="0"/>
                <w:szCs w:val="18"/>
              </w:rPr>
            </w:pPr>
            <w:r w:rsidRPr="003224EF">
              <w:rPr>
                <w:rFonts w:ascii="ＭＳ 明朝" w:hAnsi="ＭＳ 明朝" w:cs="ＭＳ Ｐゴシック" w:hint="eastAsia"/>
                <w:color w:val="000000"/>
                <w:kern w:val="0"/>
                <w:szCs w:val="18"/>
              </w:rPr>
              <w:t>気泡間隔係数試験</w:t>
            </w:r>
          </w:p>
        </w:tc>
        <w:tc>
          <w:tcPr>
            <w:tcW w:w="3080" w:type="pct"/>
            <w:tcBorders>
              <w:top w:val="single" w:sz="4" w:space="0" w:color="auto"/>
              <w:left w:val="double" w:sz="4" w:space="0" w:color="auto"/>
              <w:bottom w:val="single" w:sz="12" w:space="0" w:color="auto"/>
            </w:tcBorders>
            <w:noWrap/>
            <w:vAlign w:val="center"/>
          </w:tcPr>
          <w:p w:rsidR="00C23A34" w:rsidRPr="003224EF" w:rsidRDefault="00C23A34" w:rsidP="002C4268">
            <w:pPr>
              <w:framePr w:w="4309" w:h="3199" w:hRule="exact" w:hSpace="181" w:wrap="around" w:vAnchor="page" w:hAnchor="page" w:x="6255" w:y="11613" w:anchorLock="1"/>
              <w:rPr>
                <w:color w:val="000000"/>
                <w:kern w:val="0"/>
              </w:rPr>
            </w:pPr>
            <w:r w:rsidRPr="003224EF">
              <w:rPr>
                <w:rFonts w:hint="eastAsia"/>
                <w:color w:val="000000"/>
                <w:kern w:val="0"/>
              </w:rPr>
              <w:t xml:space="preserve">　</w:t>
            </w:r>
            <w:r w:rsidRPr="003224EF">
              <w:rPr>
                <w:color w:val="000000"/>
                <w:kern w:val="0"/>
              </w:rPr>
              <w:t>ASTM C 457</w:t>
            </w:r>
          </w:p>
        </w:tc>
      </w:tr>
    </w:tbl>
    <w:p w:rsidR="00C23A34" w:rsidRPr="003224EF" w:rsidRDefault="00C23A34" w:rsidP="002C4268">
      <w:pPr>
        <w:framePr w:w="4309" w:h="3199" w:hRule="exact" w:hSpace="181" w:wrap="around" w:vAnchor="page" w:hAnchor="page" w:x="6255" w:y="11613" w:anchorLock="1"/>
        <w:jc w:val="left"/>
        <w:rPr>
          <w:color w:val="000000"/>
          <w:szCs w:val="18"/>
        </w:rPr>
      </w:pPr>
    </w:p>
    <w:p w:rsidR="00C23A34" w:rsidRPr="003224EF" w:rsidRDefault="00C23A34" w:rsidP="00A654CB">
      <w:pPr>
        <w:pStyle w:val="Heading1"/>
        <w:ind w:left="31680" w:firstLine="31680"/>
        <w:jc w:val="left"/>
        <w:rPr>
          <w:color w:val="000000"/>
        </w:rPr>
      </w:pPr>
      <w:r w:rsidRPr="003224EF">
        <w:rPr>
          <w:color w:val="000000"/>
        </w:rPr>
        <w:t xml:space="preserve">2. </w:t>
      </w:r>
      <w:r w:rsidRPr="003224EF">
        <w:rPr>
          <w:rFonts w:hint="eastAsia"/>
          <w:color w:val="000000"/>
        </w:rPr>
        <w:t>実験概要</w:t>
      </w:r>
    </w:p>
    <w:p w:rsidR="00C23A34" w:rsidRPr="003224EF" w:rsidRDefault="00C23A34" w:rsidP="00454EBC">
      <w:pPr>
        <w:pStyle w:val="BodyText"/>
        <w:jc w:val="left"/>
        <w:rPr>
          <w:color w:val="000000"/>
        </w:rPr>
      </w:pPr>
      <w:r w:rsidRPr="003224EF">
        <w:rPr>
          <w:rFonts w:hint="eastAsia"/>
          <w:color w:val="000000"/>
        </w:rPr>
        <w:t xml:space="preserve">　実験の要因と水準を</w:t>
      </w: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1</w:t>
      </w:r>
      <w:r w:rsidRPr="003224EF">
        <w:rPr>
          <w:rFonts w:hint="eastAsia"/>
          <w:color w:val="000000"/>
        </w:rPr>
        <w:t>に示す。細骨材は，石炭溶融スラグ（</w:t>
      </w:r>
      <w:r w:rsidRPr="003224EF">
        <w:rPr>
          <w:color w:val="000000"/>
        </w:rPr>
        <w:t>E</w:t>
      </w:r>
      <w:r w:rsidRPr="003224EF">
        <w:rPr>
          <w:rFonts w:hint="eastAsia"/>
          <w:color w:val="000000"/>
        </w:rPr>
        <w:t>），高炉スラグ（</w:t>
      </w:r>
      <w:r w:rsidRPr="003224EF">
        <w:rPr>
          <w:color w:val="000000"/>
        </w:rPr>
        <w:t>B</w:t>
      </w:r>
      <w:r w:rsidRPr="003224EF">
        <w:rPr>
          <w:rFonts w:hint="eastAsia"/>
          <w:color w:val="000000"/>
        </w:rPr>
        <w:t>），フェロニッケルスラグ（</w:t>
      </w:r>
      <w:r w:rsidRPr="003224EF">
        <w:rPr>
          <w:color w:val="000000"/>
        </w:rPr>
        <w:t>F</w:t>
      </w:r>
      <w:r w:rsidRPr="003224EF">
        <w:rPr>
          <w:rFonts w:hint="eastAsia"/>
          <w:color w:val="000000"/>
        </w:rPr>
        <w:t>），ごみ溶融スラグ（</w:t>
      </w:r>
      <w:r w:rsidRPr="003224EF">
        <w:rPr>
          <w:color w:val="000000"/>
        </w:rPr>
        <w:t>SD</w:t>
      </w:r>
      <w:r w:rsidRPr="003224EF">
        <w:rPr>
          <w:rFonts w:hint="eastAsia"/>
          <w:color w:val="000000"/>
        </w:rPr>
        <w:t>），比較用の天然砂として大井川産陸砂（</w:t>
      </w:r>
      <w:r w:rsidRPr="003224EF">
        <w:rPr>
          <w:color w:val="000000"/>
        </w:rPr>
        <w:t>O</w:t>
      </w:r>
      <w:r w:rsidRPr="003224EF">
        <w:rPr>
          <w:rFonts w:hint="eastAsia"/>
          <w:color w:val="000000"/>
        </w:rPr>
        <w:t>）および砂岩砕砂（</w:t>
      </w:r>
      <w:r w:rsidRPr="003224EF">
        <w:rPr>
          <w:color w:val="000000"/>
        </w:rPr>
        <w:t>CS</w:t>
      </w:r>
      <w:r w:rsidRPr="003224EF">
        <w:rPr>
          <w:rFonts w:hint="eastAsia"/>
          <w:color w:val="000000"/>
        </w:rPr>
        <w:t>）の計</w:t>
      </w:r>
      <w:r w:rsidRPr="003224EF">
        <w:rPr>
          <w:color w:val="000000"/>
        </w:rPr>
        <w:t>6</w:t>
      </w:r>
      <w:r w:rsidRPr="003224EF">
        <w:rPr>
          <w:rFonts w:hint="eastAsia"/>
          <w:color w:val="000000"/>
        </w:rPr>
        <w:t>種類を用いた。水セメント比は，力学性状では</w:t>
      </w:r>
      <w:r w:rsidRPr="003224EF">
        <w:rPr>
          <w:color w:val="000000"/>
        </w:rPr>
        <w:t>45%</w:t>
      </w:r>
      <w:r w:rsidRPr="003224EF">
        <w:rPr>
          <w:rFonts w:hint="eastAsia"/>
          <w:color w:val="000000"/>
        </w:rPr>
        <w:t>，</w:t>
      </w:r>
      <w:r w:rsidRPr="003224EF">
        <w:rPr>
          <w:color w:val="000000"/>
        </w:rPr>
        <w:t>55%</w:t>
      </w:r>
      <w:r w:rsidRPr="003224EF">
        <w:rPr>
          <w:rFonts w:hint="eastAsia"/>
          <w:color w:val="000000"/>
        </w:rPr>
        <w:t>および</w:t>
      </w:r>
      <w:r w:rsidRPr="003224EF">
        <w:rPr>
          <w:color w:val="000000"/>
        </w:rPr>
        <w:t>65%</w:t>
      </w:r>
      <w:r w:rsidRPr="003224EF">
        <w:rPr>
          <w:rFonts w:hint="eastAsia"/>
          <w:color w:val="000000"/>
        </w:rPr>
        <w:t>の</w:t>
      </w:r>
      <w:r w:rsidRPr="003224EF">
        <w:rPr>
          <w:color w:val="000000"/>
        </w:rPr>
        <w:t>3</w:t>
      </w:r>
      <w:r w:rsidRPr="003224EF">
        <w:rPr>
          <w:rFonts w:hint="eastAsia"/>
          <w:color w:val="000000"/>
        </w:rPr>
        <w:t>水準とし，耐久性状では</w:t>
      </w:r>
      <w:r w:rsidRPr="003224EF">
        <w:rPr>
          <w:color w:val="000000"/>
        </w:rPr>
        <w:t>55%</w:t>
      </w:r>
      <w:r w:rsidRPr="003224EF">
        <w:rPr>
          <w:rFonts w:hint="eastAsia"/>
          <w:color w:val="000000"/>
        </w:rPr>
        <w:t>の</w:t>
      </w:r>
      <w:r w:rsidRPr="003224EF">
        <w:rPr>
          <w:color w:val="000000"/>
        </w:rPr>
        <w:t>1</w:t>
      </w:r>
      <w:r w:rsidRPr="003224EF">
        <w:rPr>
          <w:rFonts w:hint="eastAsia"/>
          <w:color w:val="000000"/>
        </w:rPr>
        <w:t>水準とした。</w:t>
      </w:r>
    </w:p>
    <w:p w:rsidR="00C23A34" w:rsidRPr="003224EF" w:rsidRDefault="00C23A34" w:rsidP="00454EBC">
      <w:pPr>
        <w:pStyle w:val="BodyText"/>
        <w:jc w:val="left"/>
        <w:rPr>
          <w:color w:val="000000"/>
        </w:rPr>
      </w:pPr>
      <w:r w:rsidRPr="003224EF">
        <w:rPr>
          <w:rFonts w:hint="eastAsia"/>
          <w:color w:val="000000"/>
        </w:rPr>
        <w:t xml:space="preserve">　試験項目を</w:t>
      </w: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2</w:t>
      </w:r>
      <w:r w:rsidRPr="003224EF">
        <w:rPr>
          <w:rFonts w:hint="eastAsia"/>
          <w:color w:val="000000"/>
        </w:rPr>
        <w:t>に示す。フレッシュ性状ではブリーディング試験，力学性状では圧縮強度試験および静弾性係数試験を行った。耐久性状試験では，乾燥収縮試験，促進中性化試験，凍結融解試験，促進塩分浸透試験を行った。また，硬化後の気泡組織を確認するため気泡間隔係数をリニアトラバース法により測定した。測定に使用した供試体は，</w:t>
      </w:r>
      <w:r w:rsidRPr="003224EF">
        <w:rPr>
          <w:color w:val="000000"/>
        </w:rPr>
        <w:t>4</w:t>
      </w:r>
      <w:r w:rsidRPr="003224EF">
        <w:rPr>
          <w:rFonts w:hint="eastAsia"/>
          <w:color w:val="000000"/>
        </w:rPr>
        <w:t>週間水中養生した後に厚み約</w:t>
      </w:r>
      <w:r w:rsidRPr="003224EF">
        <w:rPr>
          <w:color w:val="000000"/>
        </w:rPr>
        <w:t>2cm</w:t>
      </w:r>
      <w:r w:rsidRPr="003224EF">
        <w:rPr>
          <w:rFonts w:hint="eastAsia"/>
          <w:color w:val="000000"/>
        </w:rPr>
        <w:t>にカットをして両面を平滑になるように研磨を行った。測定面は</w:t>
      </w:r>
      <w:r w:rsidRPr="003224EF">
        <w:rPr>
          <w:color w:val="000000"/>
        </w:rPr>
        <w:t>10cm</w:t>
      </w:r>
      <w:r w:rsidRPr="003224EF">
        <w:rPr>
          <w:rFonts w:hint="eastAsia"/>
          <w:color w:val="000000"/>
        </w:rPr>
        <w:t>×</w:t>
      </w:r>
      <w:r w:rsidRPr="003224EF">
        <w:rPr>
          <w:color w:val="000000"/>
        </w:rPr>
        <w:t>10cm</w:t>
      </w:r>
      <w:r w:rsidRPr="003224EF">
        <w:rPr>
          <w:rFonts w:hint="eastAsia"/>
          <w:color w:val="000000"/>
        </w:rPr>
        <w:t>の断面でトラバースし，全長は</w:t>
      </w:r>
      <w:r w:rsidRPr="003224EF">
        <w:rPr>
          <w:color w:val="000000"/>
        </w:rPr>
        <w:t>2000mm</w:t>
      </w:r>
      <w:r w:rsidRPr="003224EF">
        <w:rPr>
          <w:rFonts w:hint="eastAsia"/>
          <w:color w:val="000000"/>
        </w:rPr>
        <w:t>から</w:t>
      </w:r>
      <w:r w:rsidRPr="003224EF">
        <w:rPr>
          <w:color w:val="000000"/>
        </w:rPr>
        <w:t>2100mm</w:t>
      </w:r>
      <w:r w:rsidRPr="003224EF">
        <w:rPr>
          <w:rFonts w:hint="eastAsia"/>
          <w:color w:val="000000"/>
        </w:rPr>
        <w:t>の間で測定を行った。</w:t>
      </w:r>
    </w:p>
    <w:p w:rsidR="00C23A34" w:rsidRDefault="00C23A34" w:rsidP="00A654CB">
      <w:pPr>
        <w:ind w:firstLineChars="100" w:firstLine="31680"/>
        <w:jc w:val="left"/>
        <w:rPr>
          <w:color w:val="000000"/>
        </w:rPr>
      </w:pPr>
      <w:r w:rsidRPr="003224EF">
        <w:rPr>
          <w:rFonts w:hint="eastAsia"/>
          <w:color w:val="000000"/>
        </w:rPr>
        <w:t>促進塩分浸透試験は，塩分濃度</w:t>
      </w:r>
      <w:r w:rsidRPr="003224EF">
        <w:rPr>
          <w:color w:val="000000"/>
        </w:rPr>
        <w:t>3%</w:t>
      </w:r>
      <w:r w:rsidRPr="003224EF">
        <w:rPr>
          <w:rFonts w:hint="eastAsia"/>
          <w:color w:val="000000"/>
        </w:rPr>
        <w:t>（水温</w:t>
      </w:r>
      <w:r w:rsidRPr="003224EF">
        <w:rPr>
          <w:color w:val="000000"/>
        </w:rPr>
        <w:t>50</w:t>
      </w:r>
      <w:r w:rsidRPr="003224EF">
        <w:rPr>
          <w:rFonts w:hint="eastAsia"/>
          <w:color w:val="000000"/>
        </w:rPr>
        <w:t>℃）に</w:t>
      </w:r>
      <w:r w:rsidRPr="003224EF">
        <w:rPr>
          <w:color w:val="000000"/>
        </w:rPr>
        <w:t>3</w:t>
      </w:r>
      <w:r w:rsidRPr="003224EF">
        <w:rPr>
          <w:rFonts w:hint="eastAsia"/>
          <w:color w:val="000000"/>
        </w:rPr>
        <w:t>日間浸水させ，その後室温</w:t>
      </w:r>
      <w:r w:rsidRPr="003224EF">
        <w:rPr>
          <w:color w:val="000000"/>
        </w:rPr>
        <w:t>50</w:t>
      </w:r>
      <w:r w:rsidRPr="003224EF">
        <w:rPr>
          <w:rFonts w:hint="eastAsia"/>
          <w:color w:val="000000"/>
        </w:rPr>
        <w:t>℃で</w:t>
      </w:r>
      <w:r w:rsidRPr="003224EF">
        <w:rPr>
          <w:color w:val="000000"/>
        </w:rPr>
        <w:t>4</w:t>
      </w:r>
      <w:r w:rsidRPr="003224EF">
        <w:rPr>
          <w:rFonts w:hint="eastAsia"/>
          <w:color w:val="000000"/>
        </w:rPr>
        <w:t>日間乾燥されることを</w:t>
      </w:r>
      <w:r w:rsidRPr="003224EF">
        <w:rPr>
          <w:color w:val="000000"/>
        </w:rPr>
        <w:t>1</w:t>
      </w:r>
      <w:r w:rsidRPr="003224EF">
        <w:rPr>
          <w:rFonts w:hint="eastAsia"/>
          <w:color w:val="000000"/>
        </w:rPr>
        <w:t>サイクルとして，</w:t>
      </w:r>
      <w:r w:rsidRPr="003224EF">
        <w:rPr>
          <w:color w:val="000000"/>
        </w:rPr>
        <w:t>10</w:t>
      </w:r>
      <w:r w:rsidRPr="003224EF">
        <w:rPr>
          <w:rFonts w:hint="eastAsia"/>
          <w:color w:val="000000"/>
        </w:rPr>
        <w:t>サイクルおよび</w:t>
      </w:r>
      <w:r w:rsidRPr="003224EF">
        <w:rPr>
          <w:color w:val="000000"/>
        </w:rPr>
        <w:t>20</w:t>
      </w:r>
      <w:r w:rsidRPr="003224EF">
        <w:rPr>
          <w:rFonts w:hint="eastAsia"/>
          <w:color w:val="000000"/>
        </w:rPr>
        <w:t>サイクルにおける塩化物イオン量を</w:t>
      </w:r>
      <w:r w:rsidRPr="003224EF">
        <w:rPr>
          <w:color w:val="000000"/>
        </w:rPr>
        <w:t>JIS A 1154</w:t>
      </w:r>
      <w:r w:rsidRPr="003224EF">
        <w:rPr>
          <w:rFonts w:hint="eastAsia"/>
          <w:color w:val="000000"/>
        </w:rPr>
        <w:t>に準じて測定を行った。促進浸透サイクル時は，小口面を残し全面をエポキシ系樹脂でシールを行った。塩化物イオン量の測定の際には，開放面から</w:t>
      </w:r>
      <w:r w:rsidRPr="003224EF">
        <w:rPr>
          <w:color w:val="000000"/>
        </w:rPr>
        <w:t>1cm</w:t>
      </w:r>
      <w:r w:rsidRPr="003224EF">
        <w:rPr>
          <w:rFonts w:hint="eastAsia"/>
          <w:color w:val="000000"/>
        </w:rPr>
        <w:t>刻みに</w:t>
      </w:r>
      <w:r w:rsidRPr="003224EF">
        <w:rPr>
          <w:color w:val="000000"/>
        </w:rPr>
        <w:t>5</w:t>
      </w:r>
      <w:r w:rsidRPr="003224EF">
        <w:rPr>
          <w:rFonts w:hint="eastAsia"/>
          <w:color w:val="000000"/>
        </w:rPr>
        <w:t>層それぞれ測定を行った。</w:t>
      </w:r>
    </w:p>
    <w:p w:rsidR="00C23A34" w:rsidRPr="003224EF" w:rsidRDefault="00C23A34" w:rsidP="00A654CB">
      <w:pPr>
        <w:pStyle w:val="Heading1"/>
        <w:ind w:left="31680" w:firstLine="31680"/>
        <w:rPr>
          <w:color w:val="000000"/>
        </w:rPr>
      </w:pPr>
      <w:r w:rsidRPr="003224EF">
        <w:rPr>
          <w:color w:val="000000"/>
        </w:rPr>
        <w:t xml:space="preserve">3. </w:t>
      </w:r>
      <w:r w:rsidRPr="003224EF">
        <w:rPr>
          <w:rFonts w:hint="eastAsia"/>
          <w:color w:val="000000"/>
        </w:rPr>
        <w:t>使用材料および調合</w:t>
      </w:r>
    </w:p>
    <w:p w:rsidR="00C23A34" w:rsidRDefault="00C23A34" w:rsidP="00A654CB">
      <w:pPr>
        <w:ind w:firstLineChars="100" w:firstLine="31680"/>
        <w:jc w:val="left"/>
        <w:rPr>
          <w:color w:val="000000"/>
        </w:rPr>
      </w:pP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3</w:t>
      </w:r>
      <w:r w:rsidRPr="003224EF">
        <w:rPr>
          <w:rFonts w:hint="eastAsia"/>
          <w:color w:val="000000"/>
        </w:rPr>
        <w:t>に使用した細骨材の物性値を示す。石炭溶融スラグは磨砕水洗したものを用いている。</w:t>
      </w: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3</w:t>
      </w:r>
      <w:r w:rsidRPr="003224EF">
        <w:rPr>
          <w:rFonts w:hint="eastAsia"/>
          <w:color w:val="000000"/>
        </w:rPr>
        <w:t>より，石炭溶融スラグは他の細骨材に比べ密度が大きく，吸水率が小さい。また，粒形判定実積率は陸砂（</w:t>
      </w:r>
      <w:r w:rsidRPr="003224EF">
        <w:rPr>
          <w:color w:val="000000"/>
        </w:rPr>
        <w:t>O</w:t>
      </w:r>
      <w:r w:rsidRPr="003224EF">
        <w:rPr>
          <w:rFonts w:hint="eastAsia"/>
          <w:color w:val="000000"/>
        </w:rPr>
        <w:t>）よりもやや大きい値であり，粒形が良好であるといえる。</w:t>
      </w:r>
      <w:r w:rsidRPr="003224EF">
        <w:rPr>
          <w:rFonts w:ascii="ＭＳ ゴシック" w:eastAsia="ＭＳ ゴシック" w:hAnsi="ＭＳ ゴシック" w:hint="eastAsia"/>
          <w:color w:val="000000"/>
        </w:rPr>
        <w:t>写真</w:t>
      </w:r>
      <w:r w:rsidRPr="003224EF">
        <w:rPr>
          <w:rFonts w:ascii="ＭＳ ゴシック" w:eastAsia="ＭＳ ゴシック" w:hAnsi="ＭＳ ゴシック"/>
          <w:color w:val="000000"/>
        </w:rPr>
        <w:t>-1</w:t>
      </w:r>
      <w:r w:rsidRPr="003224EF">
        <w:rPr>
          <w:rFonts w:hint="eastAsia"/>
          <w:color w:val="000000"/>
        </w:rPr>
        <w:t>に石炭溶融スラグのマイクロスコープによる骨材写真を示す。</w:t>
      </w:r>
      <w:r w:rsidRPr="003224EF">
        <w:rPr>
          <w:rFonts w:ascii="ＭＳ ゴシック" w:eastAsia="ＭＳ ゴシック" w:hAnsi="ＭＳ ゴシック" w:hint="eastAsia"/>
          <w:color w:val="000000"/>
        </w:rPr>
        <w:t>写真</w:t>
      </w:r>
      <w:r w:rsidRPr="003224EF">
        <w:rPr>
          <w:rFonts w:ascii="ＭＳ ゴシック" w:eastAsia="ＭＳ ゴシック" w:hAnsi="ＭＳ ゴシック"/>
          <w:color w:val="000000"/>
        </w:rPr>
        <w:t>-1</w:t>
      </w:r>
      <w:r w:rsidRPr="003224EF">
        <w:rPr>
          <w:rFonts w:hint="eastAsia"/>
          <w:color w:val="000000"/>
        </w:rPr>
        <w:t>を見ると，石炭溶融スラグ骨材の表面は非常に滑らかであり，磨砕後は概ね形状も丸みを帯びていることがわかる。粗骨材は青梅産砂岩砕石</w:t>
      </w:r>
      <w:r w:rsidRPr="003224EF">
        <w:rPr>
          <w:color w:val="000000"/>
        </w:rPr>
        <w:t>2005</w:t>
      </w:r>
      <w:r w:rsidRPr="003224EF">
        <w:rPr>
          <w:rFonts w:hint="eastAsia"/>
          <w:color w:val="000000"/>
        </w:rPr>
        <w:t>（絶乾密度：</w:t>
      </w:r>
      <w:r w:rsidRPr="003224EF">
        <w:rPr>
          <w:color w:val="000000"/>
        </w:rPr>
        <w:t>2.68g/cm</w:t>
      </w:r>
      <w:r w:rsidRPr="003224EF">
        <w:rPr>
          <w:color w:val="000000"/>
          <w:vertAlign w:val="superscript"/>
        </w:rPr>
        <w:t>3</w:t>
      </w:r>
      <w:r w:rsidRPr="003224EF">
        <w:rPr>
          <w:rFonts w:hint="eastAsia"/>
          <w:color w:val="000000"/>
        </w:rPr>
        <w:t>，吸水率：</w:t>
      </w:r>
      <w:r w:rsidRPr="003224EF">
        <w:rPr>
          <w:color w:val="000000"/>
        </w:rPr>
        <w:t>0.69%</w:t>
      </w:r>
      <w:r w:rsidRPr="003224EF">
        <w:rPr>
          <w:rFonts w:hint="eastAsia"/>
          <w:color w:val="000000"/>
        </w:rPr>
        <w:t>，実積率：</w:t>
      </w:r>
      <w:r w:rsidRPr="003224EF">
        <w:rPr>
          <w:color w:val="000000"/>
        </w:rPr>
        <w:t>60.9%</w:t>
      </w:r>
      <w:r w:rsidRPr="003224EF">
        <w:rPr>
          <w:rFonts w:hint="eastAsia"/>
          <w:color w:val="000000"/>
        </w:rPr>
        <w:t>）を使用し，セメントは普通ポルトランドセメント（密度：</w:t>
      </w:r>
      <w:r w:rsidRPr="003224EF">
        <w:rPr>
          <w:color w:val="000000"/>
        </w:rPr>
        <w:t>3.16g/cm</w:t>
      </w:r>
      <w:r w:rsidRPr="003224EF">
        <w:rPr>
          <w:color w:val="000000"/>
          <w:vertAlign w:val="superscript"/>
        </w:rPr>
        <w:t>3</w:t>
      </w:r>
      <w:r w:rsidRPr="003224EF">
        <w:rPr>
          <w:rFonts w:hint="eastAsia"/>
          <w:color w:val="000000"/>
        </w:rPr>
        <w:t>，比表面積：</w:t>
      </w:r>
      <w:r w:rsidRPr="003224EF">
        <w:rPr>
          <w:color w:val="000000"/>
        </w:rPr>
        <w:t>3270cm</w:t>
      </w:r>
      <w:r w:rsidRPr="003224EF">
        <w:rPr>
          <w:color w:val="000000"/>
          <w:vertAlign w:val="superscript"/>
        </w:rPr>
        <w:t>2</w:t>
      </w:r>
      <w:r w:rsidRPr="003224EF">
        <w:rPr>
          <w:color w:val="000000"/>
        </w:rPr>
        <w:t>/g</w:t>
      </w:r>
      <w:r w:rsidRPr="003224EF">
        <w:rPr>
          <w:rFonts w:hint="eastAsia"/>
          <w:color w:val="000000"/>
        </w:rPr>
        <w:t>）を使用した。練混ぜ水は上水道水を使用した。</w:t>
      </w:r>
      <w:r w:rsidRPr="003224EF">
        <w:rPr>
          <w:color w:val="000000"/>
        </w:rPr>
        <w:t>AE</w:t>
      </w:r>
      <w:r w:rsidRPr="003224EF">
        <w:rPr>
          <w:rFonts w:hint="eastAsia"/>
          <w:color w:val="000000"/>
        </w:rPr>
        <w:t>減水剤はリグニンスルホン酸系を使用し，</w:t>
      </w:r>
      <w:r w:rsidRPr="003224EF">
        <w:rPr>
          <w:color w:val="000000"/>
        </w:rPr>
        <w:t>AE</w:t>
      </w:r>
      <w:r w:rsidRPr="003224EF">
        <w:rPr>
          <w:rFonts w:hint="eastAsia"/>
          <w:color w:val="000000"/>
        </w:rPr>
        <w:t>助剤は石炭溶融スラグには非イオン系のフライアッシュ用を使用し，その他の細骨材にはアルキルエーテル系を使用した。調合およびフレッシュ性状を</w:t>
      </w:r>
      <w:r w:rsidRPr="003224EF">
        <w:rPr>
          <w:rFonts w:ascii="ＭＳ ゴシック" w:eastAsia="ＭＳ ゴシック" w:hAnsi="ＭＳ ゴシック" w:hint="eastAsia"/>
          <w:color w:val="000000"/>
        </w:rPr>
        <w:t>表－</w:t>
      </w:r>
      <w:r w:rsidRPr="003224EF">
        <w:rPr>
          <w:rFonts w:ascii="ＭＳ ゴシック" w:eastAsia="ＭＳ ゴシック" w:hAnsi="ＭＳ ゴシック"/>
          <w:color w:val="000000"/>
        </w:rPr>
        <w:t>4</w:t>
      </w:r>
      <w:r w:rsidRPr="003224EF">
        <w:rPr>
          <w:rFonts w:hint="eastAsia"/>
          <w:color w:val="000000"/>
        </w:rPr>
        <w:t>に示す。</w:t>
      </w:r>
    </w:p>
    <w:p w:rsidR="00C23A34" w:rsidRPr="003224EF" w:rsidRDefault="00C23A34" w:rsidP="002C4268">
      <w:pPr>
        <w:framePr w:w="4536" w:h="2744" w:hRule="exact" w:hSpace="181" w:wrap="auto" w:vAnchor="page" w:hAnchor="page" w:x="6145" w:y="1665"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表－</w:t>
      </w:r>
      <w:r w:rsidRPr="003224EF">
        <w:rPr>
          <w:rFonts w:ascii="ＭＳ ゴシック" w:eastAsia="ＭＳ ゴシック" w:hAnsi="ＭＳ ゴシック"/>
          <w:color w:val="000000"/>
          <w:szCs w:val="18"/>
        </w:rPr>
        <w:t>3</w:t>
      </w:r>
      <w:r w:rsidRPr="003224EF">
        <w:rPr>
          <w:rFonts w:ascii="ＭＳ ゴシック" w:eastAsia="ＭＳ ゴシック" w:hAnsi="ＭＳ ゴシック" w:hint="eastAsia"/>
          <w:color w:val="000000"/>
          <w:szCs w:val="18"/>
        </w:rPr>
        <w:t xml:space="preserve">　細骨材の物性値</w:t>
      </w:r>
    </w:p>
    <w:tbl>
      <w:tblPr>
        <w:tblW w:w="5000" w:type="pct"/>
        <w:tblInd w:w="2" w:type="dxa"/>
        <w:tblCellMar>
          <w:left w:w="0" w:type="dxa"/>
          <w:right w:w="0" w:type="dxa"/>
        </w:tblCellMar>
        <w:tblLook w:val="0000"/>
      </w:tblPr>
      <w:tblGrid>
        <w:gridCol w:w="409"/>
        <w:gridCol w:w="763"/>
        <w:gridCol w:w="627"/>
        <w:gridCol w:w="812"/>
        <w:gridCol w:w="549"/>
        <w:gridCol w:w="829"/>
        <w:gridCol w:w="547"/>
      </w:tblGrid>
      <w:tr w:rsidR="00C23A34" w:rsidRPr="003224EF" w:rsidTr="00E544D5">
        <w:trPr>
          <w:trHeight w:val="20"/>
        </w:trPr>
        <w:tc>
          <w:tcPr>
            <w:tcW w:w="413" w:type="pct"/>
            <w:tcBorders>
              <w:top w:val="single" w:sz="12" w:space="0" w:color="auto"/>
              <w:left w:val="nil"/>
              <w:bottom w:val="double" w:sz="6"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記号</w:t>
            </w:r>
          </w:p>
        </w:tc>
        <w:tc>
          <w:tcPr>
            <w:tcW w:w="848" w:type="pct"/>
            <w:tcBorders>
              <w:top w:val="single" w:sz="12" w:space="0" w:color="auto"/>
              <w:left w:val="double" w:sz="4" w:space="0" w:color="auto"/>
              <w:bottom w:val="double" w:sz="6" w:space="0" w:color="auto"/>
              <w:right w:val="single" w:sz="4" w:space="0" w:color="auto"/>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絶乾密度</w:t>
            </w:r>
          </w:p>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(g/cm</w:t>
            </w:r>
            <w:r w:rsidRPr="003224EF">
              <w:rPr>
                <w:rFonts w:cs="ＭＳ Ｐゴシック"/>
                <w:color w:val="000000"/>
                <w:kern w:val="0"/>
                <w:szCs w:val="18"/>
                <w:vertAlign w:val="superscript"/>
              </w:rPr>
              <w:t>3</w:t>
            </w:r>
            <w:r w:rsidRPr="003224EF">
              <w:rPr>
                <w:rFonts w:cs="ＭＳ Ｐゴシック"/>
                <w:color w:val="000000"/>
                <w:kern w:val="0"/>
                <w:szCs w:val="18"/>
              </w:rPr>
              <w:t>)</w:t>
            </w:r>
          </w:p>
        </w:tc>
        <w:tc>
          <w:tcPr>
            <w:tcW w:w="698" w:type="pct"/>
            <w:tcBorders>
              <w:top w:val="single" w:sz="12" w:space="0" w:color="auto"/>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吸水率</w:t>
            </w:r>
          </w:p>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w:t>
            </w:r>
          </w:p>
        </w:tc>
        <w:tc>
          <w:tcPr>
            <w:tcW w:w="902" w:type="pct"/>
            <w:tcBorders>
              <w:top w:val="single" w:sz="12" w:space="0" w:color="auto"/>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微粒分量</w:t>
            </w:r>
            <w:r w:rsidRPr="003224EF">
              <w:rPr>
                <w:rFonts w:cs="ＭＳ Ｐゴシック"/>
                <w:color w:val="000000"/>
                <w:kern w:val="0"/>
                <w:szCs w:val="18"/>
              </w:rPr>
              <w:br/>
              <w:t>(%)</w:t>
            </w:r>
          </w:p>
        </w:tc>
        <w:tc>
          <w:tcPr>
            <w:tcW w:w="611" w:type="pct"/>
            <w:tcBorders>
              <w:top w:val="single" w:sz="12" w:space="0" w:color="auto"/>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実積率</w:t>
            </w:r>
            <w:r w:rsidRPr="003224EF">
              <w:rPr>
                <w:rFonts w:cs="ＭＳ Ｐゴシック"/>
                <w:color w:val="000000"/>
                <w:kern w:val="0"/>
                <w:szCs w:val="18"/>
              </w:rPr>
              <w:br/>
              <w:t>(%)</w:t>
            </w:r>
          </w:p>
        </w:tc>
        <w:tc>
          <w:tcPr>
            <w:tcW w:w="919" w:type="pct"/>
            <w:tcBorders>
              <w:top w:val="single" w:sz="12" w:space="0" w:color="auto"/>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粒形判定</w:t>
            </w:r>
          </w:p>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実積率</w:t>
            </w:r>
            <w:r w:rsidRPr="003224EF">
              <w:rPr>
                <w:rFonts w:cs="ＭＳ Ｐゴシック"/>
                <w:color w:val="000000"/>
                <w:kern w:val="0"/>
                <w:szCs w:val="18"/>
              </w:rPr>
              <w:br/>
              <w:t>(%)</w:t>
            </w:r>
          </w:p>
        </w:tc>
        <w:tc>
          <w:tcPr>
            <w:tcW w:w="610" w:type="pct"/>
            <w:tcBorders>
              <w:top w:val="single" w:sz="12" w:space="0" w:color="auto"/>
              <w:left w:val="nil"/>
              <w:bottom w:val="double" w:sz="6" w:space="0" w:color="auto"/>
              <w:right w:val="nil"/>
            </w:tcBorders>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粗粒率</w:t>
            </w:r>
          </w:p>
        </w:tc>
      </w:tr>
      <w:tr w:rsidR="00C23A34" w:rsidRPr="003224EF" w:rsidTr="00E544D5">
        <w:trPr>
          <w:trHeight w:val="20"/>
        </w:trPr>
        <w:tc>
          <w:tcPr>
            <w:tcW w:w="413" w:type="pct"/>
            <w:tcBorders>
              <w:top w:val="nil"/>
              <w:left w:val="nil"/>
              <w:bottom w:val="single" w:sz="4"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E</w:t>
            </w:r>
          </w:p>
        </w:tc>
        <w:tc>
          <w:tcPr>
            <w:tcW w:w="848" w:type="pct"/>
            <w:tcBorders>
              <w:top w:val="nil"/>
              <w:left w:val="double" w:sz="4" w:space="0" w:color="auto"/>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3.11 </w:t>
            </w:r>
          </w:p>
        </w:tc>
        <w:tc>
          <w:tcPr>
            <w:tcW w:w="698"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0.35 </w:t>
            </w:r>
          </w:p>
        </w:tc>
        <w:tc>
          <w:tcPr>
            <w:tcW w:w="90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2.54 </w:t>
            </w:r>
          </w:p>
        </w:tc>
        <w:tc>
          <w:tcPr>
            <w:tcW w:w="61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64.3 </w:t>
            </w:r>
          </w:p>
        </w:tc>
        <w:tc>
          <w:tcPr>
            <w:tcW w:w="919"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57.5</w:t>
            </w:r>
          </w:p>
        </w:tc>
        <w:tc>
          <w:tcPr>
            <w:tcW w:w="610"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2.91 </w:t>
            </w:r>
          </w:p>
        </w:tc>
      </w:tr>
      <w:tr w:rsidR="00C23A34" w:rsidRPr="003224EF" w:rsidTr="00E544D5">
        <w:trPr>
          <w:trHeight w:val="20"/>
        </w:trPr>
        <w:tc>
          <w:tcPr>
            <w:tcW w:w="413" w:type="pct"/>
            <w:tcBorders>
              <w:top w:val="nil"/>
              <w:left w:val="nil"/>
              <w:bottom w:val="single" w:sz="4"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B</w:t>
            </w:r>
          </w:p>
        </w:tc>
        <w:tc>
          <w:tcPr>
            <w:tcW w:w="848" w:type="pct"/>
            <w:tcBorders>
              <w:top w:val="nil"/>
              <w:left w:val="double" w:sz="4" w:space="0" w:color="auto"/>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2.69 </w:t>
            </w:r>
          </w:p>
        </w:tc>
        <w:tc>
          <w:tcPr>
            <w:tcW w:w="698"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1.49 </w:t>
            </w:r>
          </w:p>
        </w:tc>
        <w:tc>
          <w:tcPr>
            <w:tcW w:w="90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5.02 </w:t>
            </w:r>
          </w:p>
        </w:tc>
        <w:tc>
          <w:tcPr>
            <w:tcW w:w="61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58.4 </w:t>
            </w:r>
          </w:p>
        </w:tc>
        <w:tc>
          <w:tcPr>
            <w:tcW w:w="919"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50.4</w:t>
            </w:r>
          </w:p>
        </w:tc>
        <w:tc>
          <w:tcPr>
            <w:tcW w:w="610"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2.46 </w:t>
            </w:r>
          </w:p>
        </w:tc>
      </w:tr>
      <w:tr w:rsidR="00C23A34" w:rsidRPr="003224EF" w:rsidTr="00E544D5">
        <w:trPr>
          <w:trHeight w:val="20"/>
        </w:trPr>
        <w:tc>
          <w:tcPr>
            <w:tcW w:w="413" w:type="pct"/>
            <w:tcBorders>
              <w:top w:val="nil"/>
              <w:left w:val="nil"/>
              <w:bottom w:val="single" w:sz="4"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F</w:t>
            </w:r>
          </w:p>
        </w:tc>
        <w:tc>
          <w:tcPr>
            <w:tcW w:w="848" w:type="pct"/>
            <w:tcBorders>
              <w:top w:val="nil"/>
              <w:left w:val="double" w:sz="4" w:space="0" w:color="auto"/>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2.82 </w:t>
            </w:r>
          </w:p>
        </w:tc>
        <w:tc>
          <w:tcPr>
            <w:tcW w:w="698"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1.81 </w:t>
            </w:r>
          </w:p>
        </w:tc>
        <w:tc>
          <w:tcPr>
            <w:tcW w:w="90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6.00 </w:t>
            </w:r>
          </w:p>
        </w:tc>
        <w:tc>
          <w:tcPr>
            <w:tcW w:w="61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67.0 </w:t>
            </w:r>
          </w:p>
        </w:tc>
        <w:tc>
          <w:tcPr>
            <w:tcW w:w="919"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58.7</w:t>
            </w:r>
          </w:p>
        </w:tc>
        <w:tc>
          <w:tcPr>
            <w:tcW w:w="610"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2.82 </w:t>
            </w:r>
          </w:p>
        </w:tc>
      </w:tr>
      <w:tr w:rsidR="00C23A34" w:rsidRPr="003224EF" w:rsidTr="00E544D5">
        <w:trPr>
          <w:trHeight w:val="20"/>
        </w:trPr>
        <w:tc>
          <w:tcPr>
            <w:tcW w:w="413" w:type="pct"/>
            <w:tcBorders>
              <w:top w:val="nil"/>
              <w:left w:val="nil"/>
              <w:bottom w:val="single" w:sz="4"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SD</w:t>
            </w:r>
          </w:p>
        </w:tc>
        <w:tc>
          <w:tcPr>
            <w:tcW w:w="848" w:type="pct"/>
            <w:tcBorders>
              <w:top w:val="nil"/>
              <w:left w:val="double" w:sz="4" w:space="0" w:color="auto"/>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2.88 </w:t>
            </w:r>
          </w:p>
        </w:tc>
        <w:tc>
          <w:tcPr>
            <w:tcW w:w="698"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0.42 </w:t>
            </w:r>
          </w:p>
        </w:tc>
        <w:tc>
          <w:tcPr>
            <w:tcW w:w="90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3.38 </w:t>
            </w:r>
          </w:p>
        </w:tc>
        <w:tc>
          <w:tcPr>
            <w:tcW w:w="61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58.3 </w:t>
            </w:r>
          </w:p>
        </w:tc>
        <w:tc>
          <w:tcPr>
            <w:tcW w:w="919"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53.3</w:t>
            </w:r>
          </w:p>
        </w:tc>
        <w:tc>
          <w:tcPr>
            <w:tcW w:w="610"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2.39 </w:t>
            </w:r>
          </w:p>
        </w:tc>
      </w:tr>
      <w:tr w:rsidR="00C23A34" w:rsidRPr="003224EF" w:rsidTr="00E544D5">
        <w:trPr>
          <w:trHeight w:val="20"/>
        </w:trPr>
        <w:tc>
          <w:tcPr>
            <w:tcW w:w="413" w:type="pct"/>
            <w:tcBorders>
              <w:top w:val="nil"/>
              <w:left w:val="nil"/>
              <w:bottom w:val="single" w:sz="4"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O</w:t>
            </w:r>
          </w:p>
        </w:tc>
        <w:tc>
          <w:tcPr>
            <w:tcW w:w="848" w:type="pct"/>
            <w:tcBorders>
              <w:top w:val="nil"/>
              <w:left w:val="double" w:sz="4" w:space="0" w:color="auto"/>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2.68 </w:t>
            </w:r>
          </w:p>
        </w:tc>
        <w:tc>
          <w:tcPr>
            <w:tcW w:w="698"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1.32 </w:t>
            </w:r>
          </w:p>
        </w:tc>
        <w:tc>
          <w:tcPr>
            <w:tcW w:w="90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1.80 </w:t>
            </w:r>
          </w:p>
        </w:tc>
        <w:tc>
          <w:tcPr>
            <w:tcW w:w="61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65.3 </w:t>
            </w:r>
          </w:p>
        </w:tc>
        <w:tc>
          <w:tcPr>
            <w:tcW w:w="919"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57.2</w:t>
            </w:r>
          </w:p>
        </w:tc>
        <w:tc>
          <w:tcPr>
            <w:tcW w:w="610" w:type="pct"/>
            <w:tcBorders>
              <w:top w:val="nil"/>
              <w:left w:val="nil"/>
              <w:bottom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2.87 </w:t>
            </w:r>
          </w:p>
        </w:tc>
      </w:tr>
      <w:tr w:rsidR="00C23A34" w:rsidRPr="003224EF" w:rsidTr="00E544D5">
        <w:trPr>
          <w:trHeight w:val="20"/>
        </w:trPr>
        <w:tc>
          <w:tcPr>
            <w:tcW w:w="413" w:type="pct"/>
            <w:tcBorders>
              <w:top w:val="nil"/>
              <w:left w:val="nil"/>
              <w:bottom w:val="single" w:sz="12" w:space="0" w:color="auto"/>
              <w:right w:val="doub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CS</w:t>
            </w:r>
          </w:p>
        </w:tc>
        <w:tc>
          <w:tcPr>
            <w:tcW w:w="848" w:type="pct"/>
            <w:tcBorders>
              <w:top w:val="nil"/>
              <w:left w:val="double" w:sz="4" w:space="0" w:color="auto"/>
              <w:bottom w:val="single" w:sz="12"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2.59 </w:t>
            </w:r>
          </w:p>
        </w:tc>
        <w:tc>
          <w:tcPr>
            <w:tcW w:w="698" w:type="pct"/>
            <w:tcBorders>
              <w:top w:val="nil"/>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1.32 </w:t>
            </w:r>
          </w:p>
        </w:tc>
        <w:tc>
          <w:tcPr>
            <w:tcW w:w="902" w:type="pct"/>
            <w:tcBorders>
              <w:top w:val="nil"/>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3.47 </w:t>
            </w:r>
          </w:p>
        </w:tc>
        <w:tc>
          <w:tcPr>
            <w:tcW w:w="611" w:type="pct"/>
            <w:tcBorders>
              <w:top w:val="nil"/>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spacing w:line="240" w:lineRule="exact"/>
              <w:jc w:val="center"/>
              <w:rPr>
                <w:rFonts w:cs="ＭＳ Ｐゴシック"/>
                <w:color w:val="000000"/>
                <w:szCs w:val="18"/>
              </w:rPr>
            </w:pPr>
            <w:r w:rsidRPr="003224EF">
              <w:rPr>
                <w:color w:val="000000"/>
                <w:szCs w:val="18"/>
              </w:rPr>
              <w:t xml:space="preserve">66.8 </w:t>
            </w:r>
          </w:p>
        </w:tc>
        <w:tc>
          <w:tcPr>
            <w:tcW w:w="919" w:type="pct"/>
            <w:tcBorders>
              <w:top w:val="nil"/>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56.2</w:t>
            </w:r>
          </w:p>
        </w:tc>
        <w:tc>
          <w:tcPr>
            <w:tcW w:w="610" w:type="pct"/>
            <w:tcBorders>
              <w:top w:val="nil"/>
              <w:left w:val="nil"/>
              <w:bottom w:val="single" w:sz="12" w:space="0" w:color="auto"/>
            </w:tcBorders>
            <w:noWrap/>
            <w:tcMar>
              <w:left w:w="0" w:type="dxa"/>
              <w:right w:w="0" w:type="dxa"/>
            </w:tcMar>
            <w:vAlign w:val="center"/>
          </w:tcPr>
          <w:p w:rsidR="00C23A34" w:rsidRPr="003224EF" w:rsidRDefault="00C23A34" w:rsidP="002C4268">
            <w:pPr>
              <w:framePr w:w="4536" w:h="2744" w:hRule="exact" w:hSpace="181" w:wrap="auto" w:vAnchor="page" w:hAnchor="page" w:x="6145" w:y="1665" w:anchorLock="1"/>
              <w:widowControl/>
              <w:spacing w:line="240" w:lineRule="exact"/>
              <w:jc w:val="center"/>
              <w:rPr>
                <w:rFonts w:cs="ＭＳ Ｐゴシック"/>
                <w:color w:val="000000"/>
                <w:kern w:val="0"/>
                <w:szCs w:val="18"/>
              </w:rPr>
            </w:pPr>
            <w:r w:rsidRPr="003224EF">
              <w:rPr>
                <w:rFonts w:cs="ＭＳ Ｐゴシック"/>
                <w:color w:val="000000"/>
                <w:kern w:val="0"/>
                <w:szCs w:val="18"/>
              </w:rPr>
              <w:t xml:space="preserve">3.02 </w:t>
            </w:r>
          </w:p>
        </w:tc>
      </w:tr>
    </w:tbl>
    <w:p w:rsidR="00C23A34" w:rsidRPr="003224EF" w:rsidRDefault="00C23A34" w:rsidP="002C4268">
      <w:pPr>
        <w:framePr w:w="4536" w:h="2744" w:hRule="exact" w:hSpace="181" w:wrap="auto" w:vAnchor="page" w:hAnchor="page" w:x="6145" w:y="1665" w:anchorLock="1"/>
        <w:rPr>
          <w:color w:val="000000"/>
          <w:szCs w:val="18"/>
        </w:rPr>
      </w:pPr>
    </w:p>
    <w:p w:rsidR="00C23A34" w:rsidRPr="003224EF" w:rsidRDefault="00C23A34" w:rsidP="002C4268">
      <w:pPr>
        <w:framePr w:w="4536" w:h="6583" w:hRule="exact" w:hSpace="181" w:wrap="auto" w:vAnchor="page" w:hAnchor="page" w:x="6145" w:y="4434"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表－</w:t>
      </w:r>
      <w:r w:rsidRPr="003224EF">
        <w:rPr>
          <w:rFonts w:ascii="ＭＳ ゴシック" w:eastAsia="ＭＳ ゴシック" w:hAnsi="ＭＳ ゴシック"/>
          <w:color w:val="000000"/>
          <w:szCs w:val="18"/>
        </w:rPr>
        <w:t>4</w:t>
      </w:r>
      <w:r w:rsidRPr="003224EF">
        <w:rPr>
          <w:rFonts w:ascii="ＭＳ ゴシック" w:eastAsia="ＭＳ ゴシック" w:hAnsi="ＭＳ ゴシック" w:hint="eastAsia"/>
          <w:color w:val="000000"/>
          <w:szCs w:val="18"/>
        </w:rPr>
        <w:t xml:space="preserve">　コンクリートの調合およびフレッシュ性状</w:t>
      </w:r>
    </w:p>
    <w:tbl>
      <w:tblPr>
        <w:tblW w:w="5000" w:type="pct"/>
        <w:jc w:val="center"/>
        <w:tblInd w:w="-97" w:type="dxa"/>
        <w:tblCellMar>
          <w:left w:w="99" w:type="dxa"/>
          <w:right w:w="99" w:type="dxa"/>
        </w:tblCellMar>
        <w:tblLook w:val="0000"/>
      </w:tblPr>
      <w:tblGrid>
        <w:gridCol w:w="524"/>
        <w:gridCol w:w="394"/>
        <w:gridCol w:w="390"/>
        <w:gridCol w:w="390"/>
        <w:gridCol w:w="404"/>
        <w:gridCol w:w="380"/>
        <w:gridCol w:w="707"/>
        <w:gridCol w:w="573"/>
        <w:gridCol w:w="774"/>
      </w:tblGrid>
      <w:tr w:rsidR="00C23A34" w:rsidRPr="003224EF" w:rsidTr="00E544D5">
        <w:trPr>
          <w:trHeight w:val="20"/>
          <w:jc w:val="center"/>
        </w:trPr>
        <w:tc>
          <w:tcPr>
            <w:tcW w:w="581" w:type="pct"/>
            <w:vMerge w:val="restart"/>
            <w:tcBorders>
              <w:top w:val="single" w:sz="12" w:space="0" w:color="auto"/>
              <w:left w:val="nil"/>
              <w:bottom w:val="double" w:sz="6" w:space="0" w:color="000000"/>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記号</w:t>
            </w:r>
          </w:p>
        </w:tc>
        <w:tc>
          <w:tcPr>
            <w:tcW w:w="432" w:type="pct"/>
            <w:vMerge w:val="restart"/>
            <w:tcBorders>
              <w:top w:val="single" w:sz="12" w:space="0" w:color="auto"/>
              <w:left w:val="nil"/>
              <w:bottom w:val="double" w:sz="6" w:space="0" w:color="000000"/>
              <w:right w:val="single" w:sz="4" w:space="0" w:color="auto"/>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W/C</w:t>
            </w:r>
            <w:r w:rsidRPr="003224EF">
              <w:rPr>
                <w:rFonts w:cs="ＭＳ Ｐゴシック"/>
                <w:color w:val="000000"/>
                <w:kern w:val="0"/>
                <w:szCs w:val="18"/>
              </w:rPr>
              <w:br/>
              <w:t>(%)</w:t>
            </w:r>
          </w:p>
        </w:tc>
        <w:tc>
          <w:tcPr>
            <w:tcW w:w="1717" w:type="pct"/>
            <w:gridSpan w:val="4"/>
            <w:tcBorders>
              <w:top w:val="single" w:sz="12"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単位量</w:t>
            </w:r>
            <w:r w:rsidRPr="003224EF">
              <w:rPr>
                <w:rFonts w:cs="ＭＳ Ｐゴシック"/>
                <w:color w:val="000000"/>
                <w:kern w:val="0"/>
                <w:szCs w:val="18"/>
              </w:rPr>
              <w:t>(kg/m</w:t>
            </w:r>
            <w:r w:rsidRPr="003224EF">
              <w:rPr>
                <w:rFonts w:cs="ＭＳ Ｐゴシック"/>
                <w:color w:val="000000"/>
                <w:kern w:val="0"/>
                <w:szCs w:val="18"/>
                <w:vertAlign w:val="superscript"/>
              </w:rPr>
              <w:t>3</w:t>
            </w:r>
            <w:r w:rsidRPr="003224EF">
              <w:rPr>
                <w:rFonts w:cs="ＭＳ Ｐゴシック"/>
                <w:color w:val="000000"/>
                <w:kern w:val="0"/>
                <w:szCs w:val="18"/>
              </w:rPr>
              <w:t>)</w:t>
            </w:r>
          </w:p>
        </w:tc>
        <w:tc>
          <w:tcPr>
            <w:tcW w:w="2271" w:type="pct"/>
            <w:gridSpan w:val="3"/>
            <w:tcBorders>
              <w:top w:val="single" w:sz="12" w:space="0" w:color="auto"/>
              <w:left w:val="nil"/>
              <w:bottom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フレッシュ性状</w:t>
            </w:r>
          </w:p>
        </w:tc>
      </w:tr>
      <w:tr w:rsidR="00C23A34" w:rsidRPr="003224EF" w:rsidTr="00E544D5">
        <w:trPr>
          <w:trHeight w:val="20"/>
          <w:jc w:val="center"/>
        </w:trPr>
        <w:tc>
          <w:tcPr>
            <w:tcW w:w="581" w:type="pct"/>
            <w:vMerge/>
            <w:tcBorders>
              <w:top w:val="nil"/>
              <w:left w:val="nil"/>
              <w:bottom w:val="double" w:sz="6" w:space="0" w:color="000000"/>
              <w:right w:val="double" w:sz="6" w:space="0" w:color="auto"/>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p>
        </w:tc>
        <w:tc>
          <w:tcPr>
            <w:tcW w:w="432" w:type="pct"/>
            <w:vMerge/>
            <w:tcBorders>
              <w:top w:val="nil"/>
              <w:left w:val="nil"/>
              <w:bottom w:val="double" w:sz="6" w:space="0" w:color="000000"/>
              <w:right w:val="single" w:sz="4" w:space="0" w:color="auto"/>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p>
        </w:tc>
        <w:tc>
          <w:tcPr>
            <w:tcW w:w="432" w:type="pct"/>
            <w:tcBorders>
              <w:top w:val="nil"/>
              <w:left w:val="nil"/>
              <w:bottom w:val="double" w:sz="6"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W</w:t>
            </w:r>
          </w:p>
        </w:tc>
        <w:tc>
          <w:tcPr>
            <w:tcW w:w="432" w:type="pct"/>
            <w:tcBorders>
              <w:top w:val="nil"/>
              <w:left w:val="nil"/>
              <w:bottom w:val="double" w:sz="6"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C</w:t>
            </w:r>
          </w:p>
        </w:tc>
        <w:tc>
          <w:tcPr>
            <w:tcW w:w="432" w:type="pct"/>
            <w:tcBorders>
              <w:top w:val="nil"/>
              <w:left w:val="nil"/>
              <w:bottom w:val="double" w:sz="6"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S</w:t>
            </w:r>
          </w:p>
        </w:tc>
        <w:tc>
          <w:tcPr>
            <w:tcW w:w="421" w:type="pct"/>
            <w:tcBorders>
              <w:top w:val="nil"/>
              <w:left w:val="nil"/>
              <w:bottom w:val="double" w:sz="6"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G</w:t>
            </w:r>
          </w:p>
        </w:tc>
        <w:tc>
          <w:tcPr>
            <w:tcW w:w="781" w:type="pct"/>
            <w:tcBorders>
              <w:top w:val="nil"/>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spacing w:val="-20"/>
                <w:kern w:val="0"/>
                <w:szCs w:val="18"/>
              </w:rPr>
              <w:t>スランプ</w:t>
            </w:r>
            <w:r w:rsidRPr="003224EF">
              <w:rPr>
                <w:rFonts w:cs="ＭＳ Ｐゴシック"/>
                <w:color w:val="000000"/>
                <w:kern w:val="0"/>
                <w:szCs w:val="18"/>
              </w:rPr>
              <w:br/>
              <w:t>(cm)</w:t>
            </w:r>
          </w:p>
        </w:tc>
        <w:tc>
          <w:tcPr>
            <w:tcW w:w="634" w:type="pct"/>
            <w:tcBorders>
              <w:top w:val="nil"/>
              <w:left w:val="nil"/>
              <w:bottom w:val="double" w:sz="6" w:space="0" w:color="auto"/>
              <w:right w:val="single" w:sz="4" w:space="0" w:color="auto"/>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空気量</w:t>
            </w:r>
            <w:r w:rsidRPr="003224EF">
              <w:rPr>
                <w:rFonts w:cs="ＭＳ Ｐゴシック"/>
                <w:color w:val="000000"/>
                <w:kern w:val="0"/>
                <w:szCs w:val="18"/>
              </w:rPr>
              <w:br/>
              <w:t>(%)</w:t>
            </w:r>
          </w:p>
        </w:tc>
        <w:tc>
          <w:tcPr>
            <w:tcW w:w="856" w:type="pct"/>
            <w:tcBorders>
              <w:top w:val="nil"/>
              <w:left w:val="nil"/>
              <w:bottom w:val="double" w:sz="6" w:space="0" w:color="auto"/>
              <w:right w:val="nil"/>
            </w:tcBorders>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hAnsi="ＭＳ 明朝" w:cs="ＭＳ Ｐゴシック"/>
                <w:color w:val="000000"/>
                <w:kern w:val="0"/>
                <w:szCs w:val="18"/>
              </w:rPr>
            </w:pPr>
            <w:r w:rsidRPr="003224EF">
              <w:rPr>
                <w:rFonts w:hAnsi="ＭＳ 明朝" w:cs="ＭＳ Ｐゴシック" w:hint="eastAsia"/>
                <w:color w:val="000000"/>
                <w:kern w:val="0"/>
                <w:szCs w:val="18"/>
              </w:rPr>
              <w:t>単位容積</w:t>
            </w:r>
          </w:p>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hAnsi="ＭＳ 明朝" w:cs="ＭＳ Ｐゴシック" w:hint="eastAsia"/>
                <w:color w:val="000000"/>
                <w:kern w:val="0"/>
                <w:szCs w:val="18"/>
              </w:rPr>
              <w:t>質量</w:t>
            </w:r>
            <w:r w:rsidRPr="003224EF">
              <w:rPr>
                <w:rFonts w:cs="ＭＳ Ｐゴシック"/>
                <w:color w:val="000000"/>
                <w:kern w:val="0"/>
                <w:szCs w:val="18"/>
              </w:rPr>
              <w:br/>
              <w:t>(kg/m</w:t>
            </w:r>
            <w:r w:rsidRPr="003224EF">
              <w:rPr>
                <w:rFonts w:cs="ＭＳ Ｐゴシック"/>
                <w:color w:val="000000"/>
                <w:kern w:val="0"/>
                <w:szCs w:val="18"/>
                <w:vertAlign w:val="superscript"/>
              </w:rPr>
              <w:t>3</w:t>
            </w:r>
            <w:r w:rsidRPr="003224EF">
              <w:rPr>
                <w:rFonts w:cs="ＭＳ Ｐゴシック"/>
                <w:color w:val="000000"/>
                <w:kern w:val="0"/>
                <w:szCs w:val="18"/>
              </w:rPr>
              <w:t>)</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E45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177</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393</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899</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17.0</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3.6</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2456</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E55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318</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979</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19.0</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4.6</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2459</w:t>
            </w:r>
          </w:p>
        </w:tc>
      </w:tr>
      <w:tr w:rsidR="00C23A34" w:rsidRPr="003224EF" w:rsidTr="00E544D5">
        <w:trPr>
          <w:trHeight w:val="20"/>
          <w:jc w:val="center"/>
        </w:trPr>
        <w:tc>
          <w:tcPr>
            <w:tcW w:w="581" w:type="pct"/>
            <w:tcBorders>
              <w:top w:val="nil"/>
              <w:left w:val="nil"/>
              <w:bottom w:val="doub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E65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269</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1028</w:t>
            </w:r>
          </w:p>
        </w:tc>
        <w:tc>
          <w:tcPr>
            <w:tcW w:w="42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10.0</w:t>
            </w:r>
          </w:p>
        </w:tc>
        <w:tc>
          <w:tcPr>
            <w:tcW w:w="634"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5.0</w:t>
            </w:r>
          </w:p>
        </w:tc>
        <w:tc>
          <w:tcPr>
            <w:tcW w:w="856" w:type="pct"/>
            <w:tcBorders>
              <w:top w:val="nil"/>
              <w:left w:val="nil"/>
              <w:bottom w:val="doub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2459</w:t>
            </w:r>
          </w:p>
        </w:tc>
      </w:tr>
      <w:tr w:rsidR="00C23A34" w:rsidRPr="003224EF" w:rsidTr="00E544D5">
        <w:trPr>
          <w:trHeight w:val="20"/>
          <w:jc w:val="center"/>
        </w:trPr>
        <w:tc>
          <w:tcPr>
            <w:tcW w:w="581" w:type="pct"/>
            <w:tcBorders>
              <w:top w:val="double" w:sz="4" w:space="0" w:color="auto"/>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B45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184</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409</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754</w:t>
            </w:r>
          </w:p>
        </w:tc>
        <w:tc>
          <w:tcPr>
            <w:tcW w:w="42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16.5</w:t>
            </w:r>
          </w:p>
        </w:tc>
        <w:tc>
          <w:tcPr>
            <w:tcW w:w="634"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5.0</w:t>
            </w:r>
          </w:p>
        </w:tc>
        <w:tc>
          <w:tcPr>
            <w:tcW w:w="856" w:type="pct"/>
            <w:tcBorders>
              <w:top w:val="double" w:sz="4" w:space="0" w:color="auto"/>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2334</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B55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181</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329</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831</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19.0</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5.0</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2328</w:t>
            </w:r>
          </w:p>
        </w:tc>
      </w:tr>
      <w:tr w:rsidR="00C23A34" w:rsidRPr="003224EF" w:rsidTr="00E544D5">
        <w:trPr>
          <w:trHeight w:val="20"/>
          <w:jc w:val="center"/>
        </w:trPr>
        <w:tc>
          <w:tcPr>
            <w:tcW w:w="581" w:type="pct"/>
            <w:tcBorders>
              <w:top w:val="nil"/>
              <w:left w:val="nil"/>
              <w:bottom w:val="doub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B65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183</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282</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867</w:t>
            </w:r>
          </w:p>
        </w:tc>
        <w:tc>
          <w:tcPr>
            <w:tcW w:w="42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7.0</w:t>
            </w:r>
          </w:p>
        </w:tc>
        <w:tc>
          <w:tcPr>
            <w:tcW w:w="634"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4.7</w:t>
            </w:r>
          </w:p>
        </w:tc>
        <w:tc>
          <w:tcPr>
            <w:tcW w:w="856" w:type="pct"/>
            <w:tcBorders>
              <w:top w:val="nil"/>
              <w:left w:val="nil"/>
              <w:bottom w:val="doub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2318</w:t>
            </w:r>
          </w:p>
        </w:tc>
      </w:tr>
      <w:tr w:rsidR="00C23A34" w:rsidRPr="003224EF" w:rsidTr="00E544D5">
        <w:trPr>
          <w:trHeight w:val="20"/>
          <w:jc w:val="center"/>
        </w:trPr>
        <w:tc>
          <w:tcPr>
            <w:tcW w:w="581" w:type="pct"/>
            <w:tcBorders>
              <w:top w:val="double" w:sz="4" w:space="0" w:color="auto"/>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F45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170</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378</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861</w:t>
            </w:r>
          </w:p>
        </w:tc>
        <w:tc>
          <w:tcPr>
            <w:tcW w:w="42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19.0</w:t>
            </w:r>
          </w:p>
        </w:tc>
        <w:tc>
          <w:tcPr>
            <w:tcW w:w="634"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4.4</w:t>
            </w:r>
          </w:p>
        </w:tc>
        <w:tc>
          <w:tcPr>
            <w:tcW w:w="856" w:type="pct"/>
            <w:tcBorders>
              <w:top w:val="double" w:sz="4" w:space="0" w:color="auto"/>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2396</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F55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168</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305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933</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18.5</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4.7</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2393</w:t>
            </w:r>
          </w:p>
        </w:tc>
      </w:tr>
      <w:tr w:rsidR="00C23A34" w:rsidRPr="003224EF" w:rsidTr="00E544D5">
        <w:trPr>
          <w:trHeight w:val="20"/>
          <w:jc w:val="center"/>
        </w:trPr>
        <w:tc>
          <w:tcPr>
            <w:tcW w:w="581" w:type="pct"/>
            <w:tcBorders>
              <w:top w:val="nil"/>
              <w:left w:val="nil"/>
              <w:bottom w:val="doub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F65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168</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258</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975</w:t>
            </w:r>
          </w:p>
        </w:tc>
        <w:tc>
          <w:tcPr>
            <w:tcW w:w="42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16.0</w:t>
            </w:r>
          </w:p>
        </w:tc>
        <w:tc>
          <w:tcPr>
            <w:tcW w:w="634"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4.8</w:t>
            </w:r>
          </w:p>
        </w:tc>
        <w:tc>
          <w:tcPr>
            <w:tcW w:w="856" w:type="pct"/>
            <w:tcBorders>
              <w:top w:val="nil"/>
              <w:left w:val="nil"/>
              <w:bottom w:val="doub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2388</w:t>
            </w:r>
          </w:p>
        </w:tc>
      </w:tr>
      <w:tr w:rsidR="00C23A34" w:rsidRPr="003224EF" w:rsidTr="00E544D5">
        <w:trPr>
          <w:trHeight w:val="20"/>
          <w:jc w:val="center"/>
        </w:trPr>
        <w:tc>
          <w:tcPr>
            <w:tcW w:w="581" w:type="pct"/>
            <w:tcBorders>
              <w:top w:val="double" w:sz="4" w:space="0" w:color="auto"/>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SD45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190</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422</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769</w:t>
            </w:r>
          </w:p>
        </w:tc>
        <w:tc>
          <w:tcPr>
            <w:tcW w:w="42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19.5</w:t>
            </w:r>
          </w:p>
        </w:tc>
        <w:tc>
          <w:tcPr>
            <w:tcW w:w="634"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856" w:type="pct"/>
            <w:tcBorders>
              <w:top w:val="double" w:sz="4" w:space="0" w:color="auto"/>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2367</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SD55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187</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340</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853</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16.5</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2366</w:t>
            </w:r>
          </w:p>
        </w:tc>
      </w:tr>
      <w:tr w:rsidR="00C23A34" w:rsidRPr="003224EF" w:rsidTr="00E544D5">
        <w:trPr>
          <w:trHeight w:val="20"/>
          <w:jc w:val="center"/>
        </w:trPr>
        <w:tc>
          <w:tcPr>
            <w:tcW w:w="581" w:type="pct"/>
            <w:tcBorders>
              <w:top w:val="nil"/>
              <w:left w:val="nil"/>
              <w:bottom w:val="doub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SD65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189</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291</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892</w:t>
            </w:r>
          </w:p>
        </w:tc>
        <w:tc>
          <w:tcPr>
            <w:tcW w:w="42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10.0</w:t>
            </w:r>
          </w:p>
        </w:tc>
        <w:tc>
          <w:tcPr>
            <w:tcW w:w="634"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3.9</w:t>
            </w:r>
          </w:p>
        </w:tc>
        <w:tc>
          <w:tcPr>
            <w:tcW w:w="856" w:type="pct"/>
            <w:tcBorders>
              <w:top w:val="nil"/>
              <w:left w:val="nil"/>
              <w:bottom w:val="doub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2358</w:t>
            </w:r>
          </w:p>
        </w:tc>
      </w:tr>
      <w:tr w:rsidR="00C23A34" w:rsidRPr="003224EF" w:rsidTr="00E544D5">
        <w:trPr>
          <w:trHeight w:val="20"/>
          <w:jc w:val="center"/>
        </w:trPr>
        <w:tc>
          <w:tcPr>
            <w:tcW w:w="581" w:type="pct"/>
            <w:tcBorders>
              <w:top w:val="double" w:sz="4" w:space="0" w:color="auto"/>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O45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411</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747</w:t>
            </w:r>
          </w:p>
        </w:tc>
        <w:tc>
          <w:tcPr>
            <w:tcW w:w="42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18.5</w:t>
            </w:r>
          </w:p>
        </w:tc>
        <w:tc>
          <w:tcPr>
            <w:tcW w:w="634"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5.0</w:t>
            </w:r>
          </w:p>
        </w:tc>
        <w:tc>
          <w:tcPr>
            <w:tcW w:w="856" w:type="pct"/>
            <w:tcBorders>
              <w:top w:val="double" w:sz="4" w:space="0" w:color="auto"/>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2329</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O55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180</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327</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832</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19.5</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4.9</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2326</w:t>
            </w:r>
          </w:p>
        </w:tc>
      </w:tr>
      <w:tr w:rsidR="00C23A34" w:rsidRPr="003224EF" w:rsidTr="00E544D5">
        <w:trPr>
          <w:trHeight w:val="20"/>
          <w:jc w:val="center"/>
        </w:trPr>
        <w:tc>
          <w:tcPr>
            <w:tcW w:w="581" w:type="pct"/>
            <w:tcBorders>
              <w:top w:val="nil"/>
              <w:left w:val="nil"/>
              <w:bottom w:val="doub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O65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178</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274</w:t>
            </w:r>
          </w:p>
        </w:tc>
        <w:tc>
          <w:tcPr>
            <w:tcW w:w="432"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884</w:t>
            </w:r>
          </w:p>
        </w:tc>
        <w:tc>
          <w:tcPr>
            <w:tcW w:w="42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17.5</w:t>
            </w:r>
          </w:p>
        </w:tc>
        <w:tc>
          <w:tcPr>
            <w:tcW w:w="634" w:type="pct"/>
            <w:tcBorders>
              <w:top w:val="nil"/>
              <w:left w:val="nil"/>
              <w:bottom w:val="doub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4.6</w:t>
            </w:r>
          </w:p>
        </w:tc>
        <w:tc>
          <w:tcPr>
            <w:tcW w:w="856" w:type="pct"/>
            <w:tcBorders>
              <w:top w:val="nil"/>
              <w:left w:val="nil"/>
              <w:bottom w:val="doub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2322</w:t>
            </w:r>
          </w:p>
        </w:tc>
      </w:tr>
      <w:tr w:rsidR="00C23A34" w:rsidRPr="003224EF" w:rsidTr="00E544D5">
        <w:trPr>
          <w:trHeight w:val="20"/>
          <w:jc w:val="center"/>
        </w:trPr>
        <w:tc>
          <w:tcPr>
            <w:tcW w:w="581" w:type="pct"/>
            <w:tcBorders>
              <w:top w:val="double" w:sz="4" w:space="0" w:color="auto"/>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CS45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185</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411</w:t>
            </w:r>
          </w:p>
        </w:tc>
        <w:tc>
          <w:tcPr>
            <w:tcW w:w="432"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719</w:t>
            </w:r>
          </w:p>
        </w:tc>
        <w:tc>
          <w:tcPr>
            <w:tcW w:w="42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19.0</w:t>
            </w:r>
          </w:p>
        </w:tc>
        <w:tc>
          <w:tcPr>
            <w:tcW w:w="634" w:type="pct"/>
            <w:tcBorders>
              <w:top w:val="double" w:sz="4" w:space="0" w:color="auto"/>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4.7</w:t>
            </w:r>
          </w:p>
        </w:tc>
        <w:tc>
          <w:tcPr>
            <w:tcW w:w="856" w:type="pct"/>
            <w:tcBorders>
              <w:top w:val="double" w:sz="4" w:space="0" w:color="auto"/>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2302</w:t>
            </w:r>
          </w:p>
        </w:tc>
      </w:tr>
      <w:tr w:rsidR="00C23A34" w:rsidRPr="003224EF" w:rsidTr="00E544D5">
        <w:trPr>
          <w:trHeight w:val="20"/>
          <w:jc w:val="center"/>
        </w:trPr>
        <w:tc>
          <w:tcPr>
            <w:tcW w:w="581" w:type="pct"/>
            <w:tcBorders>
              <w:top w:val="nil"/>
              <w:left w:val="nil"/>
              <w:bottom w:val="single" w:sz="4"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CS55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55</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180</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327</w:t>
            </w:r>
          </w:p>
        </w:tc>
        <w:tc>
          <w:tcPr>
            <w:tcW w:w="432"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802</w:t>
            </w:r>
          </w:p>
        </w:tc>
        <w:tc>
          <w:tcPr>
            <w:tcW w:w="42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18.5</w:t>
            </w:r>
          </w:p>
        </w:tc>
        <w:tc>
          <w:tcPr>
            <w:tcW w:w="634" w:type="pct"/>
            <w:tcBorders>
              <w:top w:val="nil"/>
              <w:left w:val="nil"/>
              <w:bottom w:val="single" w:sz="4"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4.7</w:t>
            </w:r>
          </w:p>
        </w:tc>
        <w:tc>
          <w:tcPr>
            <w:tcW w:w="856" w:type="pct"/>
            <w:tcBorders>
              <w:top w:val="nil"/>
              <w:left w:val="nil"/>
              <w:bottom w:val="single" w:sz="4"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2296</w:t>
            </w:r>
          </w:p>
        </w:tc>
      </w:tr>
      <w:tr w:rsidR="00C23A34" w:rsidRPr="003224EF" w:rsidTr="00E544D5">
        <w:trPr>
          <w:trHeight w:val="20"/>
          <w:jc w:val="center"/>
        </w:trPr>
        <w:tc>
          <w:tcPr>
            <w:tcW w:w="581" w:type="pct"/>
            <w:tcBorders>
              <w:top w:val="single" w:sz="4" w:space="0" w:color="auto"/>
              <w:left w:val="nil"/>
              <w:bottom w:val="single" w:sz="12" w:space="0" w:color="auto"/>
              <w:right w:val="double" w:sz="6"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CS65</w:t>
            </w:r>
          </w:p>
        </w:tc>
        <w:tc>
          <w:tcPr>
            <w:tcW w:w="432"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65</w:t>
            </w:r>
          </w:p>
        </w:tc>
        <w:tc>
          <w:tcPr>
            <w:tcW w:w="432"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178</w:t>
            </w:r>
          </w:p>
        </w:tc>
        <w:tc>
          <w:tcPr>
            <w:tcW w:w="432"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274</w:t>
            </w:r>
          </w:p>
        </w:tc>
        <w:tc>
          <w:tcPr>
            <w:tcW w:w="432"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851</w:t>
            </w:r>
          </w:p>
        </w:tc>
        <w:tc>
          <w:tcPr>
            <w:tcW w:w="421"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987</w:t>
            </w:r>
          </w:p>
        </w:tc>
        <w:tc>
          <w:tcPr>
            <w:tcW w:w="781"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16.0</w:t>
            </w:r>
          </w:p>
        </w:tc>
        <w:tc>
          <w:tcPr>
            <w:tcW w:w="634" w:type="pct"/>
            <w:tcBorders>
              <w:top w:val="single" w:sz="4" w:space="0" w:color="auto"/>
              <w:left w:val="nil"/>
              <w:bottom w:val="single" w:sz="12" w:space="0" w:color="auto"/>
              <w:right w:val="single" w:sz="4" w:space="0" w:color="auto"/>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3.5</w:t>
            </w:r>
          </w:p>
        </w:tc>
        <w:tc>
          <w:tcPr>
            <w:tcW w:w="856" w:type="pct"/>
            <w:tcBorders>
              <w:top w:val="single" w:sz="4" w:space="0" w:color="auto"/>
              <w:left w:val="nil"/>
              <w:bottom w:val="single" w:sz="12" w:space="0" w:color="auto"/>
              <w:right w:val="nil"/>
            </w:tcBorders>
            <w:noWrap/>
            <w:tcMar>
              <w:left w:w="0" w:type="dxa"/>
              <w:right w:w="0" w:type="dxa"/>
            </w:tcMar>
            <w:vAlign w:val="center"/>
          </w:tcPr>
          <w:p w:rsidR="00C23A34" w:rsidRPr="003224EF" w:rsidRDefault="00C23A34" w:rsidP="002C4268">
            <w:pPr>
              <w:framePr w:w="4536" w:h="6583" w:hRule="exact" w:hSpace="181" w:wrap="auto" w:vAnchor="page" w:hAnchor="page" w:x="6145" w:y="4434" w:anchorLock="1"/>
              <w:widowControl/>
              <w:spacing w:line="240" w:lineRule="exact"/>
              <w:jc w:val="center"/>
              <w:rPr>
                <w:rFonts w:cs="ＭＳ Ｐゴシック"/>
                <w:color w:val="000000"/>
                <w:kern w:val="0"/>
                <w:szCs w:val="18"/>
              </w:rPr>
            </w:pPr>
            <w:r w:rsidRPr="003224EF">
              <w:rPr>
                <w:rFonts w:cs="ＭＳ Ｐゴシック"/>
                <w:color w:val="000000"/>
                <w:kern w:val="0"/>
                <w:szCs w:val="18"/>
              </w:rPr>
              <w:t>2290</w:t>
            </w:r>
          </w:p>
        </w:tc>
      </w:tr>
    </w:tbl>
    <w:p w:rsidR="00C23A34" w:rsidRPr="003224EF" w:rsidRDefault="00C23A34" w:rsidP="002C4268">
      <w:pPr>
        <w:framePr w:w="4536" w:h="6583" w:hRule="exact" w:hSpace="181" w:wrap="auto" w:vAnchor="page" w:hAnchor="page" w:x="6145" w:y="4434" w:anchorLock="1"/>
        <w:wordWrap w:val="0"/>
        <w:jc w:val="right"/>
        <w:rPr>
          <w:color w:val="000000"/>
          <w:szCs w:val="18"/>
        </w:rPr>
      </w:pPr>
      <w:r w:rsidRPr="003224EF">
        <w:rPr>
          <w:color w:val="000000"/>
          <w:szCs w:val="18"/>
        </w:rPr>
        <w:t>*</w:t>
      </w:r>
      <w:r w:rsidRPr="003224EF">
        <w:rPr>
          <w:rFonts w:hint="eastAsia"/>
          <w:color w:val="000000"/>
          <w:szCs w:val="18"/>
        </w:rPr>
        <w:t>骨材は表乾質量</w:t>
      </w:r>
    </w:p>
    <w:p w:rsidR="00C23A34" w:rsidRPr="003224EF" w:rsidRDefault="00C23A34" w:rsidP="002C4268">
      <w:pPr>
        <w:framePr w:w="4536" w:h="6583" w:hRule="exact" w:hSpace="181" w:wrap="auto" w:vAnchor="page" w:hAnchor="page" w:x="6145" w:y="4434" w:anchorLock="1"/>
        <w:rPr>
          <w:color w:val="000000"/>
          <w:szCs w:val="18"/>
        </w:rPr>
      </w:pPr>
    </w:p>
    <w:p w:rsidR="00C23A34" w:rsidRPr="003224EF" w:rsidRDefault="00C23A34" w:rsidP="007A0608">
      <w:pPr>
        <w:framePr w:w="4832" w:h="2431" w:hRule="exact" w:hSpace="181" w:wrap="around" w:vAnchor="page" w:hAnchor="page" w:x="1141" w:y="1710" w:anchorLock="1"/>
        <w:jc w:val="left"/>
        <w:rPr>
          <w:rFonts w:ascii="ＭＳ ゴシック" w:eastAsia="ＭＳ ゴシック" w:hAnsi="ＭＳ ゴシック"/>
          <w:color w:val="000000"/>
          <w:szCs w:val="18"/>
        </w:rPr>
      </w:pPr>
      <w:r w:rsidRPr="00D950E7">
        <w:rPr>
          <w:rFonts w:ascii="ＭＳ ゴシック" w:eastAsia="ＭＳ ゴシック" w:hAnsi="ＭＳ ゴシック"/>
          <w:noProof/>
          <w:color w:val="000000"/>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i1025" type="#_x0000_t75" style="width:107.25pt;height:84.75pt;visibility:visible">
            <v:imagedata r:id="rId13" o:title="" croptop="5768f" cropleft="6142f"/>
          </v:shape>
        </w:pict>
      </w:r>
      <w:r w:rsidRPr="00D950E7">
        <w:rPr>
          <w:rFonts w:ascii="ＭＳ ゴシック" w:eastAsia="ＭＳ ゴシック" w:hAnsi="ＭＳ ゴシック"/>
          <w:noProof/>
          <w:color w:val="000000"/>
          <w:szCs w:val="18"/>
        </w:rPr>
        <w:pict>
          <v:shape id="図 31" o:spid="_x0000_i1026" type="#_x0000_t75" style="width:108pt;height:84.75pt;visibility:visible">
            <v:imagedata r:id="rId14" o:title="" croptop="2485f" cropleft="2796f"/>
          </v:shape>
        </w:pict>
      </w:r>
    </w:p>
    <w:p w:rsidR="00C23A34" w:rsidRPr="003224EF" w:rsidRDefault="00C23A34" w:rsidP="007A0608">
      <w:pPr>
        <w:framePr w:w="4832" w:h="2431" w:hRule="exact" w:hSpace="181" w:wrap="around" w:vAnchor="page" w:hAnchor="page" w:x="1141" w:y="1710"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写真－</w:t>
      </w:r>
      <w:r w:rsidRPr="003224EF">
        <w:rPr>
          <w:rFonts w:ascii="ＭＳ ゴシック" w:eastAsia="ＭＳ ゴシック" w:hAnsi="ＭＳ ゴシック"/>
          <w:color w:val="000000"/>
          <w:szCs w:val="18"/>
        </w:rPr>
        <w:t>1</w:t>
      </w:r>
      <w:r w:rsidRPr="003224EF">
        <w:rPr>
          <w:rFonts w:ascii="ＭＳ ゴシック" w:eastAsia="ＭＳ ゴシック" w:hAnsi="ＭＳ ゴシック" w:hint="eastAsia"/>
          <w:color w:val="000000"/>
          <w:szCs w:val="18"/>
        </w:rPr>
        <w:t xml:space="preserve">　石炭溶融スラグ骨材写真</w:t>
      </w:r>
    </w:p>
    <w:p w:rsidR="00C23A34" w:rsidRPr="003224EF" w:rsidRDefault="00C23A34" w:rsidP="007A0608">
      <w:pPr>
        <w:framePr w:w="4832" w:h="2431" w:hRule="exact" w:hSpace="181" w:wrap="around" w:vAnchor="page" w:hAnchor="page" w:x="1141" w:y="1710" w:anchorLock="1"/>
        <w:wordWrap w:val="0"/>
        <w:jc w:val="right"/>
        <w:rPr>
          <w:color w:val="000000"/>
          <w:szCs w:val="18"/>
        </w:rPr>
      </w:pPr>
    </w:p>
    <w:p w:rsidR="00C23A34" w:rsidRPr="003224EF" w:rsidRDefault="00C23A34" w:rsidP="00A654CB">
      <w:pPr>
        <w:pStyle w:val="Heading1"/>
        <w:ind w:left="31680" w:firstLine="31680"/>
        <w:jc w:val="left"/>
        <w:rPr>
          <w:color w:val="000000"/>
        </w:rPr>
      </w:pPr>
      <w:r w:rsidRPr="003224EF">
        <w:rPr>
          <w:color w:val="000000"/>
        </w:rPr>
        <w:t xml:space="preserve">4. </w:t>
      </w:r>
      <w:r w:rsidRPr="003224EF">
        <w:rPr>
          <w:rFonts w:hint="eastAsia"/>
          <w:color w:val="000000"/>
        </w:rPr>
        <w:t>結果と考察</w:t>
      </w:r>
    </w:p>
    <w:p w:rsidR="00C23A34" w:rsidRPr="003224EF" w:rsidRDefault="00C23A34" w:rsidP="00A654CB">
      <w:pPr>
        <w:pStyle w:val="Heading1"/>
        <w:ind w:left="31680" w:firstLine="31680"/>
        <w:jc w:val="left"/>
        <w:rPr>
          <w:color w:val="000000"/>
        </w:rPr>
      </w:pPr>
      <w:r w:rsidRPr="003224EF">
        <w:rPr>
          <w:color w:val="000000"/>
        </w:rPr>
        <w:t xml:space="preserve">4.1 </w:t>
      </w:r>
      <w:r w:rsidRPr="003224EF">
        <w:rPr>
          <w:rFonts w:hint="eastAsia"/>
          <w:color w:val="000000"/>
        </w:rPr>
        <w:t>ブリーディング試験</w:t>
      </w:r>
    </w:p>
    <w:p w:rsidR="00C23A34" w:rsidRPr="003224EF" w:rsidRDefault="00C23A34" w:rsidP="00454EBC">
      <w:pPr>
        <w:pStyle w:val="BodyText"/>
        <w:jc w:val="left"/>
        <w:rPr>
          <w:rFonts w:ascii="ＭＳ ゴシック" w:eastAsia="ＭＳ ゴシック" w:hAnsi="ＭＳ ゴシック"/>
          <w:color w:val="000000"/>
        </w:rPr>
      </w:pPr>
      <w:r w:rsidRPr="003224EF">
        <w:rPr>
          <w:rFonts w:hint="eastAsia"/>
          <w:color w:val="000000"/>
        </w:rPr>
        <w:t xml:space="preserve">　</w:t>
      </w:r>
      <w:r w:rsidRPr="003224EF">
        <w:rPr>
          <w:rFonts w:ascii="ＭＳ ゴシック" w:eastAsia="ＭＳ ゴシック" w:hAnsi="ＭＳ ゴシック" w:hint="eastAsia"/>
          <w:color w:val="000000"/>
        </w:rPr>
        <w:t>図－</w:t>
      </w:r>
      <w:r w:rsidRPr="003224EF">
        <w:rPr>
          <w:rFonts w:ascii="ＭＳ ゴシック" w:eastAsia="ＭＳ ゴシック" w:hAnsi="ＭＳ ゴシック"/>
          <w:color w:val="000000"/>
        </w:rPr>
        <w:t>3</w:t>
      </w:r>
      <w:r w:rsidRPr="003224EF">
        <w:rPr>
          <w:rFonts w:hint="eastAsia"/>
          <w:color w:val="000000"/>
        </w:rPr>
        <w:t>にブリーディング試験結果を示す。これによると，スラグ細骨材ではフェロニッケルスラグ（</w:t>
      </w:r>
      <w:r w:rsidRPr="003224EF">
        <w:rPr>
          <w:color w:val="000000"/>
        </w:rPr>
        <w:t>F</w:t>
      </w:r>
      <w:r w:rsidRPr="003224EF">
        <w:rPr>
          <w:rFonts w:hint="eastAsia"/>
          <w:color w:val="000000"/>
        </w:rPr>
        <w:t>）のみが陸砂（</w:t>
      </w:r>
      <w:r w:rsidRPr="003224EF">
        <w:rPr>
          <w:color w:val="000000"/>
        </w:rPr>
        <w:t>O</w:t>
      </w:r>
      <w:r w:rsidRPr="003224EF">
        <w:rPr>
          <w:rFonts w:hint="eastAsia"/>
          <w:color w:val="000000"/>
        </w:rPr>
        <w:t>）および砕砂（</w:t>
      </w:r>
      <w:r w:rsidRPr="003224EF">
        <w:rPr>
          <w:color w:val="000000"/>
        </w:rPr>
        <w:t>CS</w:t>
      </w:r>
      <w:r w:rsidRPr="003224EF">
        <w:rPr>
          <w:rFonts w:hint="eastAsia"/>
          <w:color w:val="000000"/>
        </w:rPr>
        <w:t>）と同様に，高耐久性鉄筋コンクリート造設計施工指針（案）・同解説</w:t>
      </w:r>
      <w:r w:rsidRPr="003224EF">
        <w:rPr>
          <w:color w:val="000000"/>
          <w:vertAlign w:val="superscript"/>
        </w:rPr>
        <w:t>3)</w:t>
      </w:r>
      <w:r w:rsidRPr="003224EF">
        <w:rPr>
          <w:rFonts w:hint="eastAsia"/>
          <w:color w:val="000000"/>
        </w:rPr>
        <w:t>（以下，高耐久</w:t>
      </w:r>
      <w:r w:rsidRPr="003224EF">
        <w:rPr>
          <w:color w:val="000000"/>
        </w:rPr>
        <w:t>RC</w:t>
      </w:r>
      <w:r w:rsidRPr="003224EF">
        <w:rPr>
          <w:rFonts w:hint="eastAsia"/>
          <w:color w:val="000000"/>
        </w:rPr>
        <w:t>指針）で示されている品質目標値</w:t>
      </w:r>
      <w:r w:rsidRPr="003224EF">
        <w:rPr>
          <w:color w:val="000000"/>
        </w:rPr>
        <w:t>0.3cm</w:t>
      </w:r>
      <w:r w:rsidRPr="003224EF">
        <w:rPr>
          <w:color w:val="000000"/>
          <w:vertAlign w:val="superscript"/>
        </w:rPr>
        <w:t>3</w:t>
      </w:r>
      <w:r w:rsidRPr="003224EF">
        <w:rPr>
          <w:color w:val="000000"/>
        </w:rPr>
        <w:t>/cm</w:t>
      </w:r>
      <w:r w:rsidRPr="003224EF">
        <w:rPr>
          <w:color w:val="000000"/>
          <w:vertAlign w:val="superscript"/>
        </w:rPr>
        <w:t>2</w:t>
      </w:r>
      <w:r w:rsidRPr="003224EF">
        <w:rPr>
          <w:rFonts w:hint="eastAsia"/>
          <w:color w:val="000000"/>
        </w:rPr>
        <w:t>以下を満足した。石炭溶融スラグを含む他のスラグ骨材は品質目標値</w:t>
      </w:r>
      <w:r w:rsidRPr="003224EF">
        <w:rPr>
          <w:color w:val="000000"/>
        </w:rPr>
        <w:t>0.3cm</w:t>
      </w:r>
      <w:r w:rsidRPr="003224EF">
        <w:rPr>
          <w:color w:val="000000"/>
          <w:vertAlign w:val="superscript"/>
        </w:rPr>
        <w:t>3</w:t>
      </w:r>
      <w:r w:rsidRPr="003224EF">
        <w:rPr>
          <w:color w:val="000000"/>
        </w:rPr>
        <w:t>/cm</w:t>
      </w:r>
      <w:r w:rsidRPr="003224EF">
        <w:rPr>
          <w:color w:val="000000"/>
          <w:vertAlign w:val="superscript"/>
        </w:rPr>
        <w:t>2</w:t>
      </w:r>
      <w:r w:rsidRPr="003224EF">
        <w:rPr>
          <w:rFonts w:hint="eastAsia"/>
          <w:color w:val="000000"/>
        </w:rPr>
        <w:t>を超える結果であった。これは一般的にいわれているように，石炭溶融スラグ，高炉スラグおよびごみ溶融スラグの表面がガラス質であり，保水性が低かったことに起因すると考えられる。そのため，石炭溶融スラグ細骨材を用いる場合にもブリーディングについては留意する必要があるといえる。</w:t>
      </w:r>
    </w:p>
    <w:p w:rsidR="00C23A34" w:rsidRPr="003224EF" w:rsidRDefault="00C23A34" w:rsidP="00A654CB">
      <w:pPr>
        <w:pStyle w:val="Heading1"/>
        <w:ind w:left="31680" w:firstLine="31680"/>
        <w:jc w:val="left"/>
        <w:rPr>
          <w:color w:val="000000"/>
        </w:rPr>
      </w:pPr>
      <w:r w:rsidRPr="003224EF">
        <w:rPr>
          <w:color w:val="000000"/>
        </w:rPr>
        <w:t xml:space="preserve">4.2 </w:t>
      </w:r>
      <w:r w:rsidRPr="003224EF">
        <w:rPr>
          <w:rFonts w:hint="eastAsia"/>
          <w:color w:val="000000"/>
        </w:rPr>
        <w:t>圧縮強度</w:t>
      </w:r>
    </w:p>
    <w:p w:rsidR="00C23A34" w:rsidRPr="003224EF" w:rsidRDefault="00C23A34" w:rsidP="005479B2">
      <w:pPr>
        <w:framePr w:w="4800" w:h="3941" w:hRule="exact" w:hSpace="181" w:wrap="auto" w:vAnchor="page" w:hAnchor="page" w:x="6166" w:y="10860" w:anchorLock="1"/>
        <w:rPr>
          <w:color w:val="000000"/>
          <w:szCs w:val="18"/>
        </w:rPr>
      </w:pPr>
      <w:r w:rsidRPr="00D950E7">
        <w:rPr>
          <w:noProof/>
          <w:color w:val="000000"/>
          <w:szCs w:val="18"/>
        </w:rPr>
        <w:pict>
          <v:shape id="図 1" o:spid="_x0000_i1027" type="#_x0000_t75" style="width:243pt;height:158.25pt;visibility:visible">
            <v:imagedata r:id="rId15" o:title="" cropbottom="3121f"/>
          </v:shape>
        </w:pict>
      </w:r>
    </w:p>
    <w:p w:rsidR="00C23A34" w:rsidRPr="003224EF" w:rsidRDefault="00C23A34" w:rsidP="005479B2">
      <w:pPr>
        <w:framePr w:w="4800" w:h="3941" w:hRule="exact" w:hSpace="181" w:wrap="auto" w:vAnchor="page" w:hAnchor="page" w:x="6166" w:y="10860"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3</w:t>
      </w:r>
      <w:r w:rsidRPr="003224EF">
        <w:rPr>
          <w:rFonts w:ascii="ＭＳ ゴシック" w:eastAsia="ＭＳ ゴシック" w:hAnsi="ＭＳ ゴシック" w:hint="eastAsia"/>
          <w:color w:val="000000"/>
          <w:szCs w:val="18"/>
        </w:rPr>
        <w:t xml:space="preserve">　ブリーディング試験結果</w:t>
      </w:r>
    </w:p>
    <w:p w:rsidR="00C23A34" w:rsidRPr="003224EF" w:rsidRDefault="00C23A34" w:rsidP="00A654CB">
      <w:pPr>
        <w:pStyle w:val="BodyText"/>
        <w:ind w:firstLineChars="100" w:firstLine="31680"/>
        <w:jc w:val="left"/>
        <w:rPr>
          <w:rFonts w:ascii="ＭＳ ゴシック" w:eastAsia="ＭＳ ゴシック" w:hAnsi="ＭＳ ゴシック"/>
          <w:color w:val="000000"/>
        </w:rPr>
      </w:pPr>
      <w:r w:rsidRPr="003224EF">
        <w:rPr>
          <w:rFonts w:ascii="ＭＳ ゴシック" w:eastAsia="ＭＳ ゴシック" w:hAnsi="ＭＳ ゴシック" w:hint="eastAsia"/>
          <w:color w:val="000000"/>
        </w:rPr>
        <w:t>図－</w:t>
      </w:r>
      <w:r w:rsidRPr="003224EF">
        <w:rPr>
          <w:rFonts w:ascii="ＭＳ ゴシック" w:eastAsia="ＭＳ ゴシック" w:hAnsi="ＭＳ ゴシック"/>
          <w:color w:val="000000"/>
        </w:rPr>
        <w:t>4</w:t>
      </w:r>
      <w:r w:rsidRPr="003224EF">
        <w:rPr>
          <w:rFonts w:hint="eastAsia"/>
          <w:color w:val="000000"/>
        </w:rPr>
        <w:t>に各水セメント比における圧縮強度試験結果を示す。これによると，水セメント比</w:t>
      </w:r>
      <w:r w:rsidRPr="003224EF">
        <w:rPr>
          <w:color w:val="000000"/>
        </w:rPr>
        <w:t>65%</w:t>
      </w:r>
      <w:r w:rsidRPr="003224EF">
        <w:rPr>
          <w:rFonts w:hint="eastAsia"/>
          <w:color w:val="000000"/>
        </w:rPr>
        <w:t>では材齢</w:t>
      </w:r>
      <w:r w:rsidRPr="003224EF">
        <w:rPr>
          <w:color w:val="000000"/>
        </w:rPr>
        <w:t>7</w:t>
      </w:r>
      <w:r w:rsidRPr="003224EF">
        <w:rPr>
          <w:rFonts w:hint="eastAsia"/>
          <w:color w:val="000000"/>
        </w:rPr>
        <w:t>日においてはいずれのスラグ細骨材も陸砂（</w:t>
      </w:r>
      <w:r w:rsidRPr="003224EF">
        <w:rPr>
          <w:color w:val="000000"/>
        </w:rPr>
        <w:t>O</w:t>
      </w:r>
      <w:r w:rsidRPr="003224EF">
        <w:rPr>
          <w:rFonts w:hint="eastAsia"/>
          <w:color w:val="000000"/>
        </w:rPr>
        <w:t>）や砕砂（</w:t>
      </w:r>
      <w:r w:rsidRPr="003224EF">
        <w:rPr>
          <w:color w:val="000000"/>
        </w:rPr>
        <w:t>CS</w:t>
      </w:r>
      <w:r w:rsidRPr="003224EF">
        <w:rPr>
          <w:rFonts w:hint="eastAsia"/>
          <w:color w:val="000000"/>
        </w:rPr>
        <w:t>）よりも小さい値であり，材齢</w:t>
      </w:r>
      <w:r w:rsidRPr="003224EF">
        <w:rPr>
          <w:color w:val="000000"/>
        </w:rPr>
        <w:t>28</w:t>
      </w:r>
      <w:r w:rsidRPr="003224EF">
        <w:rPr>
          <w:rFonts w:hint="eastAsia"/>
          <w:color w:val="000000"/>
        </w:rPr>
        <w:t>日においてもほぼ同様の傾向であった。しかしながら，材齢が</w:t>
      </w:r>
      <w:r w:rsidRPr="003224EF">
        <w:rPr>
          <w:color w:val="000000"/>
        </w:rPr>
        <w:t>91</w:t>
      </w:r>
      <w:r w:rsidRPr="003224EF">
        <w:rPr>
          <w:rFonts w:hint="eastAsia"/>
          <w:color w:val="000000"/>
        </w:rPr>
        <w:t>日になると石炭溶融スラグ（</w:t>
      </w:r>
      <w:r w:rsidRPr="003224EF">
        <w:rPr>
          <w:color w:val="000000"/>
        </w:rPr>
        <w:t>E</w:t>
      </w:r>
      <w:r w:rsidRPr="003224EF">
        <w:rPr>
          <w:rFonts w:hint="eastAsia"/>
          <w:color w:val="000000"/>
        </w:rPr>
        <w:t>）は高炉スラグ（</w:t>
      </w:r>
      <w:r w:rsidRPr="003224EF">
        <w:rPr>
          <w:color w:val="000000"/>
        </w:rPr>
        <w:t>B</w:t>
      </w:r>
      <w:r w:rsidRPr="003224EF">
        <w:rPr>
          <w:rFonts w:hint="eastAsia"/>
          <w:color w:val="000000"/>
        </w:rPr>
        <w:t>）と同様に陸砂（</w:t>
      </w:r>
      <w:r w:rsidRPr="003224EF">
        <w:rPr>
          <w:color w:val="000000"/>
        </w:rPr>
        <w:t>O</w:t>
      </w:r>
      <w:r w:rsidRPr="003224EF">
        <w:rPr>
          <w:rFonts w:hint="eastAsia"/>
          <w:color w:val="000000"/>
        </w:rPr>
        <w:t>）とほぼ同等の値となり，材齢</w:t>
      </w:r>
      <w:r w:rsidRPr="003224EF">
        <w:rPr>
          <w:color w:val="000000"/>
        </w:rPr>
        <w:t>365</w:t>
      </w:r>
      <w:r w:rsidRPr="003224EF">
        <w:rPr>
          <w:rFonts w:hint="eastAsia"/>
          <w:color w:val="000000"/>
        </w:rPr>
        <w:t>日においても強度発現が大きく，陸砂（</w:t>
      </w:r>
      <w:r w:rsidRPr="003224EF">
        <w:rPr>
          <w:color w:val="000000"/>
        </w:rPr>
        <w:t>O</w:t>
      </w:r>
      <w:r w:rsidRPr="003224EF">
        <w:rPr>
          <w:rFonts w:hint="eastAsia"/>
          <w:color w:val="000000"/>
        </w:rPr>
        <w:t>）と同等の値となった。水セメント比</w:t>
      </w:r>
      <w:r w:rsidRPr="003224EF">
        <w:rPr>
          <w:color w:val="000000"/>
        </w:rPr>
        <w:t>55%</w:t>
      </w:r>
      <w:r w:rsidRPr="003224EF">
        <w:rPr>
          <w:rFonts w:hint="eastAsia"/>
          <w:color w:val="000000"/>
        </w:rPr>
        <w:t>でも</w:t>
      </w:r>
      <w:r w:rsidRPr="003224EF">
        <w:rPr>
          <w:color w:val="000000"/>
        </w:rPr>
        <w:t>65%</w:t>
      </w:r>
      <w:r w:rsidRPr="003224EF">
        <w:rPr>
          <w:rFonts w:hint="eastAsia"/>
          <w:color w:val="000000"/>
        </w:rPr>
        <w:t>と同様の傾向が認められ，石炭溶融スラグ（</w:t>
      </w:r>
      <w:r w:rsidRPr="003224EF">
        <w:rPr>
          <w:color w:val="000000"/>
        </w:rPr>
        <w:t>E</w:t>
      </w:r>
      <w:r w:rsidRPr="003224EF">
        <w:rPr>
          <w:rFonts w:hint="eastAsia"/>
          <w:color w:val="000000"/>
        </w:rPr>
        <w:t>）は材齢</w:t>
      </w:r>
      <w:r w:rsidRPr="003224EF">
        <w:rPr>
          <w:color w:val="000000"/>
        </w:rPr>
        <w:t>28</w:t>
      </w:r>
      <w:r w:rsidRPr="003224EF">
        <w:rPr>
          <w:rFonts w:hint="eastAsia"/>
          <w:color w:val="000000"/>
        </w:rPr>
        <w:t>日までは陸砂（</w:t>
      </w:r>
      <w:r w:rsidRPr="003224EF">
        <w:rPr>
          <w:color w:val="000000"/>
        </w:rPr>
        <w:t>O</w:t>
      </w:r>
      <w:r w:rsidRPr="003224EF">
        <w:rPr>
          <w:rFonts w:hint="eastAsia"/>
          <w:color w:val="000000"/>
        </w:rPr>
        <w:t>）に若干劣るものの，材齢が経過するに伴う強度発現が大きく材齢</w:t>
      </w:r>
      <w:r w:rsidRPr="003224EF">
        <w:rPr>
          <w:color w:val="000000"/>
        </w:rPr>
        <w:t>365</w:t>
      </w:r>
      <w:r w:rsidRPr="003224EF">
        <w:rPr>
          <w:rFonts w:hint="eastAsia"/>
          <w:color w:val="000000"/>
        </w:rPr>
        <w:t>日では陸砂（</w:t>
      </w:r>
      <w:r w:rsidRPr="003224EF">
        <w:rPr>
          <w:color w:val="000000"/>
        </w:rPr>
        <w:t>O</w:t>
      </w:r>
      <w:r w:rsidRPr="003224EF">
        <w:rPr>
          <w:rFonts w:hint="eastAsia"/>
          <w:color w:val="000000"/>
        </w:rPr>
        <w:t>）以上の圧縮強度を得た。水セメント比</w:t>
      </w:r>
      <w:r w:rsidRPr="003224EF">
        <w:rPr>
          <w:color w:val="000000"/>
        </w:rPr>
        <w:t>45%</w:t>
      </w:r>
      <w:r w:rsidRPr="003224EF">
        <w:rPr>
          <w:rFonts w:hint="eastAsia"/>
          <w:color w:val="000000"/>
        </w:rPr>
        <w:t>では，初期材齢において水セメント比</w:t>
      </w:r>
      <w:r w:rsidRPr="003224EF">
        <w:rPr>
          <w:color w:val="000000"/>
        </w:rPr>
        <w:t>65%</w:t>
      </w:r>
      <w:r w:rsidRPr="003224EF">
        <w:rPr>
          <w:rFonts w:hint="eastAsia"/>
          <w:color w:val="000000"/>
        </w:rPr>
        <w:t>および</w:t>
      </w:r>
      <w:r w:rsidRPr="003224EF">
        <w:rPr>
          <w:color w:val="000000"/>
        </w:rPr>
        <w:t>55%</w:t>
      </w:r>
      <w:r w:rsidRPr="003224EF">
        <w:rPr>
          <w:rFonts w:hint="eastAsia"/>
          <w:color w:val="000000"/>
        </w:rPr>
        <w:t>と比べると，陸砂（</w:t>
      </w:r>
      <w:r w:rsidRPr="003224EF">
        <w:rPr>
          <w:color w:val="000000"/>
        </w:rPr>
        <w:t>O</w:t>
      </w:r>
      <w:r w:rsidRPr="003224EF">
        <w:rPr>
          <w:rFonts w:hint="eastAsia"/>
          <w:color w:val="000000"/>
        </w:rPr>
        <w:t>）との強度差が小さく材齢</w:t>
      </w:r>
      <w:r w:rsidRPr="003224EF">
        <w:rPr>
          <w:color w:val="000000"/>
        </w:rPr>
        <w:t>28</w:t>
      </w:r>
      <w:r w:rsidRPr="003224EF">
        <w:rPr>
          <w:rFonts w:hint="eastAsia"/>
          <w:color w:val="000000"/>
        </w:rPr>
        <w:t>日においてほぼ同等の圧縮強度となった。そして，材齢</w:t>
      </w:r>
      <w:r w:rsidRPr="003224EF">
        <w:rPr>
          <w:color w:val="000000"/>
        </w:rPr>
        <w:t>28</w:t>
      </w:r>
      <w:r w:rsidRPr="003224EF">
        <w:rPr>
          <w:rFonts w:hint="eastAsia"/>
          <w:color w:val="000000"/>
        </w:rPr>
        <w:t>日以降の強度発現は水セメント比</w:t>
      </w:r>
      <w:r w:rsidRPr="003224EF">
        <w:rPr>
          <w:color w:val="000000"/>
        </w:rPr>
        <w:t>65%</w:t>
      </w:r>
      <w:r w:rsidRPr="003224EF">
        <w:rPr>
          <w:rFonts w:hint="eastAsia"/>
          <w:color w:val="000000"/>
        </w:rPr>
        <w:t>，</w:t>
      </w:r>
      <w:r w:rsidRPr="003224EF">
        <w:rPr>
          <w:color w:val="000000"/>
        </w:rPr>
        <w:t>55%</w:t>
      </w:r>
      <w:r w:rsidRPr="003224EF">
        <w:rPr>
          <w:rFonts w:hint="eastAsia"/>
          <w:color w:val="000000"/>
        </w:rPr>
        <w:t>と同様に大きい傾向が認められた。</w:t>
      </w:r>
    </w:p>
    <w:p w:rsidR="00C23A34" w:rsidRPr="003224EF" w:rsidRDefault="00C23A34" w:rsidP="00A654CB">
      <w:pPr>
        <w:pStyle w:val="BodyText"/>
        <w:ind w:firstLineChars="100" w:firstLine="31680"/>
        <w:jc w:val="left"/>
        <w:rPr>
          <w:color w:val="000000"/>
        </w:rPr>
      </w:pPr>
      <w:r w:rsidRPr="003224EF">
        <w:rPr>
          <w:rFonts w:hint="eastAsia"/>
          <w:color w:val="000000"/>
        </w:rPr>
        <w:t>以上のことより，石炭溶融スラグを用いたコンクリートの圧縮強度は，初期材齢では陸砂よりも若干劣るものの，材齢の経過に伴う強度発現が大きく材齢</w:t>
      </w:r>
      <w:r w:rsidRPr="003224EF">
        <w:rPr>
          <w:color w:val="000000"/>
        </w:rPr>
        <w:t>91</w:t>
      </w:r>
      <w:r w:rsidRPr="003224EF">
        <w:rPr>
          <w:rFonts w:hint="eastAsia"/>
          <w:color w:val="000000"/>
        </w:rPr>
        <w:t>日以降では，陸砂と同等以上の圧縮強度を得ることが認められた。これは石炭溶融スラグを用いた他の試験結果</w:t>
      </w:r>
      <w:r w:rsidRPr="003224EF">
        <w:rPr>
          <w:color w:val="000000"/>
          <w:vertAlign w:val="superscript"/>
        </w:rPr>
        <w:t>4),5)</w:t>
      </w:r>
      <w:r w:rsidRPr="003224EF">
        <w:rPr>
          <w:rFonts w:hint="eastAsia"/>
          <w:color w:val="000000"/>
        </w:rPr>
        <w:t>と同様の傾向であり，文献</w:t>
      </w:r>
      <w:r w:rsidRPr="003224EF">
        <w:rPr>
          <w:color w:val="000000"/>
        </w:rPr>
        <w:t>4)</w:t>
      </w:r>
      <w:r w:rsidRPr="003224EF">
        <w:rPr>
          <w:rFonts w:hint="eastAsia"/>
          <w:color w:val="000000"/>
        </w:rPr>
        <w:t>では石炭溶融スラグがフライアッシュなどで起こるポゾラン反応のような現象により骨材とセメントペースト界面での付着強度が増し，長期での圧縮強度が大きくなると推測している。本実験においても同様の現象であったと推測することができるが，強度の増進の理由についての詳細な検討が今後必要であると考えられる。</w:t>
      </w:r>
    </w:p>
    <w:p w:rsidR="00C23A34" w:rsidRPr="003224EF" w:rsidRDefault="00C23A34" w:rsidP="007A0608">
      <w:pPr>
        <w:framePr w:w="4536" w:h="3945" w:hRule="exact" w:hSpace="181" w:wrap="auto" w:vAnchor="page" w:hAnchor="page" w:x="6439" w:y="11520" w:anchorLock="1"/>
        <w:rPr>
          <w:color w:val="000000"/>
          <w:szCs w:val="18"/>
        </w:rPr>
      </w:pPr>
      <w:r w:rsidRPr="00D950E7">
        <w:rPr>
          <w:noProof/>
          <w:color w:val="000000"/>
          <w:szCs w:val="18"/>
        </w:rPr>
        <w:pict>
          <v:shape id="図 7" o:spid="_x0000_i1028" type="#_x0000_t75" style="width:221.25pt;height:172.5pt;visibility:visible">
            <v:imagedata r:id="rId16" o:title=""/>
          </v:shape>
        </w:pict>
      </w:r>
    </w:p>
    <w:p w:rsidR="00C23A34" w:rsidRPr="003224EF" w:rsidRDefault="00C23A34" w:rsidP="007A0608">
      <w:pPr>
        <w:framePr w:w="4536" w:h="3945" w:hRule="exact" w:hSpace="181" w:wrap="auto" w:vAnchor="page" w:hAnchor="page" w:x="6439" w:y="11520"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5</w:t>
      </w:r>
      <w:r w:rsidRPr="003224EF">
        <w:rPr>
          <w:rFonts w:ascii="ＭＳ ゴシック" w:eastAsia="ＭＳ ゴシック" w:hAnsi="ＭＳ ゴシック" w:hint="eastAsia"/>
          <w:color w:val="000000"/>
          <w:szCs w:val="18"/>
        </w:rPr>
        <w:t xml:space="preserve">　静弾性係数試験結果</w:t>
      </w:r>
    </w:p>
    <w:p w:rsidR="00C23A34" w:rsidRPr="003224EF" w:rsidRDefault="00C23A34" w:rsidP="007A0608">
      <w:pPr>
        <w:framePr w:w="4521" w:h="2724" w:hRule="exact" w:hSpace="181" w:wrap="around" w:vAnchor="page" w:hAnchor="page" w:x="6409" w:y="4425" w:anchorLock="1"/>
        <w:rPr>
          <w:color w:val="000000"/>
          <w:position w:val="12"/>
          <w:szCs w:val="18"/>
        </w:rPr>
      </w:pPr>
      <w:r w:rsidRPr="00D950E7">
        <w:rPr>
          <w:noProof/>
          <w:color w:val="000000"/>
          <w:szCs w:val="18"/>
        </w:rPr>
        <w:pict>
          <v:shape id="_x0000_i1029" type="#_x0000_t75" style="width:213.75pt;height:114.75pt;visibility:visible">
            <v:imagedata r:id="rId17" o:title=""/>
          </v:shape>
        </w:pict>
      </w:r>
    </w:p>
    <w:p w:rsidR="00C23A34" w:rsidRPr="003224EF" w:rsidRDefault="00C23A34" w:rsidP="007A0608">
      <w:pPr>
        <w:framePr w:w="4521" w:h="2724" w:hRule="exact" w:hSpace="181" w:wrap="around" w:vAnchor="page" w:hAnchor="page" w:x="6409" w:y="4425" w:anchorLock="1"/>
        <w:jc w:val="center"/>
        <w:rPr>
          <w:color w:val="000000"/>
          <w:position w:val="12"/>
          <w:szCs w:val="18"/>
        </w:rPr>
      </w:pPr>
    </w:p>
    <w:p w:rsidR="00C23A34" w:rsidRPr="003224EF" w:rsidRDefault="00C23A34" w:rsidP="007A0608">
      <w:pPr>
        <w:framePr w:w="4433" w:h="2423" w:hRule="exact" w:hSpace="181" w:wrap="around" w:vAnchor="page" w:hAnchor="page" w:x="6444" w:y="6390" w:anchorLock="1"/>
        <w:rPr>
          <w:color w:val="000000"/>
          <w:position w:val="12"/>
          <w:szCs w:val="18"/>
        </w:rPr>
      </w:pPr>
      <w:r w:rsidRPr="00D950E7">
        <w:rPr>
          <w:noProof/>
          <w:color w:val="000000"/>
          <w:szCs w:val="18"/>
        </w:rPr>
        <w:pict>
          <v:shape id="図 2" o:spid="_x0000_i1030" type="#_x0000_t75" style="width:213pt;height:114.75pt;visibility:visible">
            <v:imagedata r:id="rId18" o:title=""/>
          </v:shape>
        </w:pict>
      </w:r>
    </w:p>
    <w:p w:rsidR="00C23A34" w:rsidRPr="003224EF" w:rsidRDefault="00C23A34" w:rsidP="007A0608">
      <w:pPr>
        <w:framePr w:w="4433" w:h="2423" w:hRule="exact" w:hSpace="181" w:wrap="around" w:vAnchor="page" w:hAnchor="page" w:x="6444" w:y="6390" w:anchorLock="1"/>
        <w:jc w:val="center"/>
        <w:rPr>
          <w:color w:val="000000"/>
          <w:position w:val="12"/>
          <w:szCs w:val="18"/>
        </w:rPr>
      </w:pPr>
    </w:p>
    <w:p w:rsidR="00C23A34" w:rsidRPr="003224EF" w:rsidRDefault="00C23A34" w:rsidP="007A0608">
      <w:pPr>
        <w:framePr w:w="4408" w:h="3043" w:hRule="exact" w:hSpace="181" w:wrap="around" w:vAnchor="page" w:hAnchor="page" w:x="6444" w:y="8385" w:anchorLock="1"/>
        <w:rPr>
          <w:color w:val="000000"/>
          <w:szCs w:val="18"/>
        </w:rPr>
      </w:pPr>
      <w:r w:rsidRPr="00D950E7">
        <w:rPr>
          <w:noProof/>
          <w:color w:val="000000"/>
          <w:szCs w:val="18"/>
        </w:rPr>
        <w:pict>
          <v:shape id="_x0000_i1031" type="#_x0000_t75" style="width:213.75pt;height:114.75pt;visibility:visible">
            <v:imagedata r:id="rId19" o:title=""/>
          </v:shape>
        </w:pict>
      </w:r>
    </w:p>
    <w:p w:rsidR="00C23A34" w:rsidRPr="003224EF" w:rsidRDefault="00C23A34" w:rsidP="007A0608">
      <w:pPr>
        <w:framePr w:w="4408" w:h="3043" w:hRule="exact" w:hSpace="181" w:wrap="around" w:vAnchor="page" w:hAnchor="page" w:x="6444" w:y="8385" w:anchorLock="1"/>
        <w:jc w:val="center"/>
        <w:rPr>
          <w:rFonts w:ascii="ＭＳ ゴシック" w:eastAsia="ＭＳ ゴシック" w:hAnsi="ＭＳ ゴシック"/>
          <w:color w:val="000000"/>
          <w:position w:val="12"/>
          <w:szCs w:val="18"/>
        </w:rPr>
      </w:pPr>
      <w:r w:rsidRPr="003224EF">
        <w:rPr>
          <w:rFonts w:hint="eastAsia"/>
          <w:color w:val="000000"/>
          <w:position w:val="12"/>
          <w:szCs w:val="18"/>
        </w:rPr>
        <w:t xml:space="preserve">　　</w:t>
      </w:r>
      <w:r w:rsidRPr="003224EF">
        <w:rPr>
          <w:rFonts w:ascii="ＭＳ ゴシック" w:eastAsia="ＭＳ ゴシック" w:hAnsi="ＭＳ ゴシック"/>
          <w:color w:val="000000"/>
          <w:position w:val="12"/>
          <w:szCs w:val="18"/>
        </w:rPr>
        <w:t>c) W/C=45%</w:t>
      </w:r>
    </w:p>
    <w:p w:rsidR="00C23A34" w:rsidRPr="003224EF" w:rsidRDefault="00C23A34" w:rsidP="007A0608">
      <w:pPr>
        <w:framePr w:w="4408" w:h="3043" w:hRule="exact" w:hSpace="181" w:wrap="around" w:vAnchor="page" w:hAnchor="page" w:x="6444" w:y="8385" w:anchorLock="1"/>
        <w:jc w:val="center"/>
        <w:rPr>
          <w:rFonts w:ascii="ＭＳ ゴシック" w:eastAsia="ＭＳ ゴシック" w:hAnsi="ＭＳ ゴシック"/>
          <w:color w:val="000000"/>
          <w:position w:val="12"/>
          <w:szCs w:val="18"/>
        </w:rPr>
      </w:pPr>
      <w:r w:rsidRPr="003224EF">
        <w:rPr>
          <w:rFonts w:ascii="ＭＳ ゴシック" w:eastAsia="ＭＳ ゴシック" w:hAnsi="ＭＳ ゴシック" w:hint="eastAsia"/>
          <w:color w:val="000000"/>
          <w:position w:val="12"/>
          <w:szCs w:val="18"/>
        </w:rPr>
        <w:t>図－</w:t>
      </w:r>
      <w:r w:rsidRPr="003224EF">
        <w:rPr>
          <w:rFonts w:ascii="ＭＳ ゴシック" w:eastAsia="ＭＳ ゴシック" w:hAnsi="ＭＳ ゴシック"/>
          <w:color w:val="000000"/>
          <w:position w:val="12"/>
          <w:szCs w:val="18"/>
        </w:rPr>
        <w:t>4</w:t>
      </w:r>
      <w:r w:rsidRPr="003224EF">
        <w:rPr>
          <w:rFonts w:ascii="ＭＳ ゴシック" w:eastAsia="ＭＳ ゴシック" w:hAnsi="ＭＳ ゴシック" w:hint="eastAsia"/>
          <w:color w:val="000000"/>
          <w:position w:val="12"/>
          <w:szCs w:val="18"/>
        </w:rPr>
        <w:t xml:space="preserve">　圧縮強度試験結果</w:t>
      </w:r>
    </w:p>
    <w:p w:rsidR="00C23A34" w:rsidRPr="003224EF" w:rsidRDefault="00C23A34" w:rsidP="007A0608">
      <w:pPr>
        <w:framePr w:w="5100" w:h="299" w:hRule="exact" w:hSpace="181" w:wrap="auto" w:vAnchor="page" w:hAnchor="page" w:x="6338" w:y="6450" w:anchorLock="1"/>
        <w:jc w:val="center"/>
        <w:rPr>
          <w:rFonts w:ascii="ＭＳ ゴシック" w:eastAsia="ＭＳ ゴシック" w:hAnsi="ＭＳ ゴシック"/>
          <w:color w:val="000000"/>
          <w:position w:val="12"/>
          <w:szCs w:val="18"/>
        </w:rPr>
      </w:pPr>
      <w:r w:rsidRPr="003224EF">
        <w:rPr>
          <w:rFonts w:ascii="ＭＳ ゴシック" w:eastAsia="ＭＳ ゴシック" w:hAnsi="ＭＳ ゴシック"/>
          <w:color w:val="000000"/>
          <w:position w:val="12"/>
          <w:szCs w:val="18"/>
        </w:rPr>
        <w:t>a) W/C=65%</w:t>
      </w:r>
    </w:p>
    <w:p w:rsidR="00C23A34" w:rsidRPr="003224EF" w:rsidRDefault="00C23A34" w:rsidP="007A0608">
      <w:pPr>
        <w:framePr w:w="5100" w:h="299" w:hRule="exact" w:hSpace="181" w:wrap="auto" w:vAnchor="page" w:hAnchor="page" w:x="6338" w:y="8460" w:anchorLock="1"/>
        <w:jc w:val="center"/>
        <w:rPr>
          <w:rFonts w:ascii="ＭＳ ゴシック" w:eastAsia="ＭＳ ゴシック" w:hAnsi="ＭＳ ゴシック"/>
          <w:color w:val="000000"/>
          <w:position w:val="12"/>
          <w:szCs w:val="18"/>
        </w:rPr>
      </w:pPr>
      <w:r w:rsidRPr="003224EF">
        <w:rPr>
          <w:rFonts w:ascii="ＭＳ ゴシック" w:eastAsia="ＭＳ ゴシック" w:hAnsi="ＭＳ ゴシック"/>
          <w:color w:val="000000"/>
          <w:position w:val="12"/>
          <w:szCs w:val="18"/>
        </w:rPr>
        <w:t>b) W/C=55%</w:t>
      </w:r>
    </w:p>
    <w:p w:rsidR="00C23A34" w:rsidRPr="003224EF" w:rsidRDefault="00C23A34" w:rsidP="00A654CB">
      <w:pPr>
        <w:pStyle w:val="Heading1"/>
        <w:ind w:left="31680" w:firstLine="31680"/>
        <w:jc w:val="left"/>
        <w:rPr>
          <w:color w:val="000000"/>
        </w:rPr>
      </w:pPr>
      <w:r w:rsidRPr="003224EF">
        <w:rPr>
          <w:color w:val="000000"/>
        </w:rPr>
        <w:t xml:space="preserve">4.3 </w:t>
      </w:r>
      <w:r w:rsidRPr="003224EF">
        <w:rPr>
          <w:rFonts w:hint="eastAsia"/>
          <w:color w:val="000000"/>
        </w:rPr>
        <w:t>静弾性係数試験結果</w:t>
      </w:r>
    </w:p>
    <w:p w:rsidR="00C23A34" w:rsidRPr="003224EF" w:rsidRDefault="00C23A34" w:rsidP="00454EBC">
      <w:pPr>
        <w:pStyle w:val="BodyText"/>
        <w:jc w:val="left"/>
        <w:rPr>
          <w:color w:val="000000"/>
          <w:spacing w:val="-4"/>
          <w:szCs w:val="18"/>
        </w:rPr>
      </w:pPr>
      <w:r w:rsidRPr="003224EF">
        <w:rPr>
          <w:rFonts w:hint="eastAsia"/>
          <w:color w:val="000000"/>
        </w:rPr>
        <w:t xml:space="preserve">　</w:t>
      </w:r>
      <w:r w:rsidRPr="003224EF">
        <w:rPr>
          <w:rFonts w:ascii="ＭＳ ゴシック" w:eastAsia="ＭＳ ゴシック" w:hAnsi="ＭＳ ゴシック" w:hint="eastAsia"/>
          <w:color w:val="000000"/>
        </w:rPr>
        <w:t>図－</w:t>
      </w:r>
      <w:r w:rsidRPr="003224EF">
        <w:rPr>
          <w:rFonts w:ascii="ＭＳ ゴシック" w:eastAsia="ＭＳ ゴシック" w:hAnsi="ＭＳ ゴシック"/>
          <w:color w:val="000000"/>
        </w:rPr>
        <w:t>5</w:t>
      </w:r>
      <w:r w:rsidRPr="003224EF">
        <w:rPr>
          <w:rFonts w:hint="eastAsia"/>
          <w:color w:val="000000"/>
        </w:rPr>
        <w:t>に</w:t>
      </w:r>
      <w:r w:rsidRPr="003224EF">
        <w:rPr>
          <w:color w:val="000000"/>
        </w:rPr>
        <w:t>,</w:t>
      </w:r>
      <w:r w:rsidRPr="003224EF">
        <w:rPr>
          <w:rFonts w:hint="eastAsia"/>
          <w:color w:val="000000"/>
        </w:rPr>
        <w:t>若材齢から長期材齢（</w:t>
      </w:r>
      <w:r w:rsidRPr="003224EF">
        <w:rPr>
          <w:color w:val="000000"/>
        </w:rPr>
        <w:t>7</w:t>
      </w:r>
      <w:r w:rsidRPr="003224EF">
        <w:rPr>
          <w:rFonts w:hint="eastAsia"/>
          <w:color w:val="000000"/>
        </w:rPr>
        <w:t>日</w:t>
      </w:r>
      <w:r w:rsidRPr="003224EF">
        <w:rPr>
          <w:color w:val="000000"/>
        </w:rPr>
        <w:t>,28</w:t>
      </w:r>
      <w:r w:rsidRPr="003224EF">
        <w:rPr>
          <w:rFonts w:hint="eastAsia"/>
          <w:color w:val="000000"/>
        </w:rPr>
        <w:t>日</w:t>
      </w:r>
      <w:r w:rsidRPr="003224EF">
        <w:rPr>
          <w:color w:val="000000"/>
        </w:rPr>
        <w:t>,91</w:t>
      </w:r>
      <w:r w:rsidRPr="003224EF">
        <w:rPr>
          <w:rFonts w:hint="eastAsia"/>
          <w:color w:val="000000"/>
        </w:rPr>
        <w:t>日</w:t>
      </w:r>
      <w:r w:rsidRPr="003224EF">
        <w:rPr>
          <w:color w:val="000000"/>
        </w:rPr>
        <w:t>,365</w:t>
      </w:r>
      <w:r w:rsidRPr="003224EF">
        <w:rPr>
          <w:rFonts w:hint="eastAsia"/>
          <w:color w:val="000000"/>
        </w:rPr>
        <w:t>日）における静弾性係数試験結果を示す。図中には</w:t>
      </w:r>
      <w:r w:rsidRPr="003224EF">
        <w:rPr>
          <w:rFonts w:hint="eastAsia"/>
          <w:color w:val="000000"/>
          <w:szCs w:val="18"/>
        </w:rPr>
        <w:t>日本建築学会の</w:t>
      </w:r>
      <w:r w:rsidRPr="003224EF">
        <w:rPr>
          <w:color w:val="000000"/>
          <w:szCs w:val="18"/>
        </w:rPr>
        <w:t>JASS 5-2009</w:t>
      </w:r>
      <w:r w:rsidRPr="003224EF">
        <w:rPr>
          <w:color w:val="000000"/>
          <w:szCs w:val="18"/>
          <w:vertAlign w:val="superscript"/>
        </w:rPr>
        <w:t>6)</w:t>
      </w:r>
      <w:r w:rsidRPr="003224EF">
        <w:rPr>
          <w:rFonts w:hint="eastAsia"/>
          <w:color w:val="000000"/>
          <w:szCs w:val="18"/>
        </w:rPr>
        <w:t>で用いられている</w:t>
      </w:r>
      <w:r w:rsidRPr="003224EF">
        <w:rPr>
          <w:color w:val="000000"/>
          <w:szCs w:val="18"/>
        </w:rPr>
        <w:t>RC</w:t>
      </w:r>
      <w:r w:rsidRPr="003224EF">
        <w:rPr>
          <w:rFonts w:hint="eastAsia"/>
          <w:color w:val="000000"/>
          <w:szCs w:val="18"/>
        </w:rPr>
        <w:t>構造計算規準式による推定値を示した</w:t>
      </w:r>
      <w:r w:rsidRPr="003224EF">
        <w:rPr>
          <w:rFonts w:hint="eastAsia"/>
          <w:color w:val="000000"/>
          <w:spacing w:val="-4"/>
          <w:szCs w:val="18"/>
        </w:rPr>
        <w:t>（コンクリート密度：γ</w:t>
      </w:r>
      <w:r w:rsidRPr="003224EF">
        <w:rPr>
          <w:color w:val="000000"/>
          <w:spacing w:val="-4"/>
          <w:szCs w:val="18"/>
        </w:rPr>
        <w:t>=2.4t/m</w:t>
      </w:r>
      <w:r w:rsidRPr="003224EF">
        <w:rPr>
          <w:color w:val="000000"/>
          <w:spacing w:val="-4"/>
          <w:szCs w:val="18"/>
          <w:vertAlign w:val="superscript"/>
        </w:rPr>
        <w:t>3</w:t>
      </w:r>
      <w:r w:rsidRPr="003224EF">
        <w:rPr>
          <w:rFonts w:hint="eastAsia"/>
          <w:color w:val="000000"/>
          <w:spacing w:val="-4"/>
          <w:szCs w:val="18"/>
        </w:rPr>
        <w:t>）。</w:t>
      </w:r>
      <w:r w:rsidRPr="003224EF">
        <w:rPr>
          <w:rFonts w:ascii="ＭＳ ゴシック" w:eastAsia="ＭＳ ゴシック" w:hAnsi="ＭＳ ゴシック" w:hint="eastAsia"/>
          <w:color w:val="000000"/>
          <w:spacing w:val="-4"/>
          <w:szCs w:val="18"/>
        </w:rPr>
        <w:t>図－</w:t>
      </w:r>
      <w:r w:rsidRPr="003224EF">
        <w:rPr>
          <w:rFonts w:ascii="ＭＳ ゴシック" w:eastAsia="ＭＳ ゴシック" w:hAnsi="ＭＳ ゴシック"/>
          <w:color w:val="000000"/>
          <w:spacing w:val="-4"/>
          <w:szCs w:val="18"/>
        </w:rPr>
        <w:t>5</w:t>
      </w:r>
      <w:r w:rsidRPr="003224EF">
        <w:rPr>
          <w:rFonts w:hint="eastAsia"/>
          <w:color w:val="000000"/>
          <w:spacing w:val="-4"/>
          <w:szCs w:val="18"/>
        </w:rPr>
        <w:t>によると，天然砂（</w:t>
      </w:r>
      <w:r w:rsidRPr="003224EF">
        <w:rPr>
          <w:color w:val="000000"/>
          <w:spacing w:val="-4"/>
          <w:szCs w:val="18"/>
        </w:rPr>
        <w:t>O</w:t>
      </w:r>
      <w:r w:rsidRPr="003224EF">
        <w:rPr>
          <w:rFonts w:hint="eastAsia"/>
          <w:color w:val="000000"/>
          <w:spacing w:val="-4"/>
          <w:szCs w:val="18"/>
        </w:rPr>
        <w:t>，</w:t>
      </w:r>
      <w:r w:rsidRPr="003224EF">
        <w:rPr>
          <w:color w:val="000000"/>
          <w:spacing w:val="-4"/>
          <w:szCs w:val="18"/>
        </w:rPr>
        <w:t>CS</w:t>
      </w:r>
      <w:r w:rsidRPr="003224EF">
        <w:rPr>
          <w:rFonts w:hint="eastAsia"/>
          <w:color w:val="000000"/>
          <w:spacing w:val="-4"/>
          <w:szCs w:val="18"/>
        </w:rPr>
        <w:t>）を用いたものは圧縮強度</w:t>
      </w:r>
      <w:r w:rsidRPr="003224EF">
        <w:rPr>
          <w:color w:val="000000"/>
          <w:spacing w:val="-4"/>
          <w:szCs w:val="18"/>
        </w:rPr>
        <w:t>40N/mm</w:t>
      </w:r>
      <w:r w:rsidRPr="003224EF">
        <w:rPr>
          <w:color w:val="000000"/>
          <w:spacing w:val="-4"/>
          <w:szCs w:val="18"/>
          <w:vertAlign w:val="superscript"/>
        </w:rPr>
        <w:t>2</w:t>
      </w:r>
      <w:r w:rsidRPr="003224EF">
        <w:rPr>
          <w:rFonts w:hint="eastAsia"/>
          <w:color w:val="000000"/>
          <w:spacing w:val="-4"/>
          <w:szCs w:val="18"/>
        </w:rPr>
        <w:t>以上では比較的，骨材による係数</w:t>
      </w:r>
      <w:r w:rsidRPr="003224EF">
        <w:rPr>
          <w:color w:val="000000"/>
          <w:spacing w:val="-4"/>
          <w:szCs w:val="18"/>
        </w:rPr>
        <w:t>k</w:t>
      </w:r>
      <w:r w:rsidRPr="003224EF">
        <w:rPr>
          <w:color w:val="000000"/>
          <w:spacing w:val="-4"/>
          <w:szCs w:val="18"/>
          <w:vertAlign w:val="subscript"/>
        </w:rPr>
        <w:t>1</w:t>
      </w:r>
      <w:r w:rsidRPr="003224EF">
        <w:rPr>
          <w:color w:val="000000"/>
          <w:spacing w:val="-4"/>
          <w:szCs w:val="18"/>
        </w:rPr>
        <w:t>=1.0</w:t>
      </w:r>
      <w:r w:rsidRPr="003224EF">
        <w:rPr>
          <w:rFonts w:hint="eastAsia"/>
          <w:color w:val="000000"/>
          <w:spacing w:val="-4"/>
          <w:szCs w:val="18"/>
        </w:rPr>
        <w:t>に近似しているものの，</w:t>
      </w:r>
      <w:r w:rsidRPr="003224EF">
        <w:rPr>
          <w:color w:val="000000"/>
          <w:spacing w:val="-4"/>
          <w:szCs w:val="18"/>
        </w:rPr>
        <w:t>40N/mm</w:t>
      </w:r>
      <w:r w:rsidRPr="003224EF">
        <w:rPr>
          <w:color w:val="000000"/>
          <w:spacing w:val="-4"/>
          <w:szCs w:val="18"/>
          <w:vertAlign w:val="superscript"/>
        </w:rPr>
        <w:t>2</w:t>
      </w:r>
      <w:r w:rsidRPr="003224EF">
        <w:rPr>
          <w:rFonts w:hint="eastAsia"/>
          <w:color w:val="000000"/>
          <w:spacing w:val="-4"/>
          <w:szCs w:val="18"/>
        </w:rPr>
        <w:t>以下ではやや</w:t>
      </w:r>
      <w:r w:rsidRPr="003224EF">
        <w:rPr>
          <w:color w:val="000000"/>
          <w:spacing w:val="-4"/>
          <w:szCs w:val="18"/>
        </w:rPr>
        <w:t>k</w:t>
      </w:r>
      <w:r w:rsidRPr="003224EF">
        <w:rPr>
          <w:color w:val="000000"/>
          <w:spacing w:val="-4"/>
          <w:szCs w:val="18"/>
          <w:vertAlign w:val="subscript"/>
        </w:rPr>
        <w:t>1</w:t>
      </w:r>
      <w:r w:rsidRPr="003224EF">
        <w:rPr>
          <w:color w:val="000000"/>
          <w:spacing w:val="-4"/>
          <w:szCs w:val="18"/>
        </w:rPr>
        <w:t>=1.0</w:t>
      </w:r>
      <w:r w:rsidRPr="003224EF">
        <w:rPr>
          <w:rFonts w:hint="eastAsia"/>
          <w:color w:val="000000"/>
          <w:spacing w:val="-4"/>
          <w:szCs w:val="18"/>
        </w:rPr>
        <w:t>よりも大きい値を示した。また，スラグ骨材を用いたコンクリートでは，高炉スラグ（</w:t>
      </w:r>
      <w:r w:rsidRPr="003224EF">
        <w:rPr>
          <w:color w:val="000000"/>
          <w:spacing w:val="-4"/>
          <w:szCs w:val="18"/>
        </w:rPr>
        <w:t>B</w:t>
      </w:r>
      <w:r w:rsidRPr="003224EF">
        <w:rPr>
          <w:rFonts w:hint="eastAsia"/>
          <w:color w:val="000000"/>
          <w:spacing w:val="-4"/>
          <w:szCs w:val="18"/>
        </w:rPr>
        <w:t>），フェロニッケルスラグ（</w:t>
      </w:r>
      <w:r w:rsidRPr="003224EF">
        <w:rPr>
          <w:color w:val="000000"/>
          <w:spacing w:val="-4"/>
          <w:szCs w:val="18"/>
        </w:rPr>
        <w:t>F</w:t>
      </w:r>
      <w:r w:rsidRPr="003224EF">
        <w:rPr>
          <w:rFonts w:hint="eastAsia"/>
          <w:color w:val="000000"/>
          <w:spacing w:val="-4"/>
          <w:szCs w:val="18"/>
        </w:rPr>
        <w:t>）およびごみ溶融スラグ（</w:t>
      </w:r>
      <w:r w:rsidRPr="003224EF">
        <w:rPr>
          <w:color w:val="000000"/>
          <w:spacing w:val="-4"/>
          <w:szCs w:val="18"/>
        </w:rPr>
        <w:t>SD</w:t>
      </w:r>
      <w:r w:rsidRPr="003224EF">
        <w:rPr>
          <w:rFonts w:hint="eastAsia"/>
          <w:color w:val="000000"/>
          <w:spacing w:val="-4"/>
          <w:szCs w:val="18"/>
        </w:rPr>
        <w:t>）は比較的係数</w:t>
      </w:r>
      <w:r w:rsidRPr="003224EF">
        <w:rPr>
          <w:color w:val="000000"/>
          <w:spacing w:val="-4"/>
          <w:szCs w:val="18"/>
        </w:rPr>
        <w:t>k</w:t>
      </w:r>
      <w:r w:rsidRPr="003224EF">
        <w:rPr>
          <w:color w:val="000000"/>
          <w:spacing w:val="-4"/>
          <w:szCs w:val="18"/>
          <w:vertAlign w:val="subscript"/>
        </w:rPr>
        <w:t>1</w:t>
      </w:r>
      <w:r w:rsidRPr="003224EF">
        <w:rPr>
          <w:color w:val="000000"/>
          <w:spacing w:val="-4"/>
          <w:szCs w:val="18"/>
        </w:rPr>
        <w:t>=1.2</w:t>
      </w:r>
      <w:r w:rsidRPr="003224EF">
        <w:rPr>
          <w:rFonts w:hint="eastAsia"/>
          <w:color w:val="000000"/>
          <w:spacing w:val="-4"/>
          <w:szCs w:val="18"/>
        </w:rPr>
        <w:t>に近似している。石炭溶融スラグ（</w:t>
      </w:r>
      <w:r w:rsidRPr="003224EF">
        <w:rPr>
          <w:color w:val="000000"/>
          <w:spacing w:val="-4"/>
          <w:szCs w:val="18"/>
        </w:rPr>
        <w:t>E</w:t>
      </w:r>
      <w:r w:rsidRPr="003224EF">
        <w:rPr>
          <w:rFonts w:hint="eastAsia"/>
          <w:color w:val="000000"/>
          <w:spacing w:val="-4"/>
          <w:szCs w:val="18"/>
        </w:rPr>
        <w:t>）は，係数</w:t>
      </w:r>
      <w:r w:rsidRPr="003224EF">
        <w:rPr>
          <w:color w:val="000000"/>
          <w:spacing w:val="-4"/>
          <w:szCs w:val="18"/>
        </w:rPr>
        <w:t>k</w:t>
      </w:r>
      <w:r w:rsidRPr="003224EF">
        <w:rPr>
          <w:color w:val="000000"/>
          <w:spacing w:val="-4"/>
          <w:szCs w:val="18"/>
          <w:vertAlign w:val="subscript"/>
        </w:rPr>
        <w:t>1</w:t>
      </w:r>
      <w:r w:rsidRPr="003224EF">
        <w:rPr>
          <w:color w:val="000000"/>
          <w:spacing w:val="-4"/>
          <w:szCs w:val="18"/>
        </w:rPr>
        <w:t>=1.2</w:t>
      </w:r>
      <w:r w:rsidRPr="003224EF">
        <w:rPr>
          <w:rFonts w:hint="eastAsia"/>
          <w:color w:val="000000"/>
          <w:spacing w:val="-4"/>
          <w:szCs w:val="18"/>
        </w:rPr>
        <w:t>よりもやや大きい値を示し，各材齢でいずれの骨材を用いたコンクリートよりも大きい値であった。これは，既往の実験結果</w:t>
      </w:r>
      <w:r w:rsidRPr="003224EF">
        <w:rPr>
          <w:color w:val="000000"/>
          <w:spacing w:val="-4"/>
          <w:szCs w:val="18"/>
          <w:vertAlign w:val="superscript"/>
        </w:rPr>
        <w:t>4)</w:t>
      </w:r>
      <w:r w:rsidRPr="003224EF">
        <w:rPr>
          <w:rFonts w:hint="eastAsia"/>
          <w:color w:val="000000"/>
          <w:spacing w:val="-4"/>
          <w:szCs w:val="18"/>
          <w:vertAlign w:val="superscript"/>
        </w:rPr>
        <w:t xml:space="preserve">　</w:t>
      </w:r>
      <w:r w:rsidRPr="003224EF">
        <w:rPr>
          <w:rFonts w:hint="eastAsia"/>
          <w:color w:val="000000"/>
          <w:spacing w:val="-4"/>
          <w:szCs w:val="18"/>
        </w:rPr>
        <w:t>と同様の傾向であり石炭溶融スラグを用いたコンクリートの単位容積質量が大きいためと推測される。</w:t>
      </w:r>
    </w:p>
    <w:p w:rsidR="00C23A34" w:rsidRPr="003224EF" w:rsidRDefault="00C23A34" w:rsidP="00A654CB">
      <w:pPr>
        <w:pStyle w:val="Heading1"/>
        <w:ind w:left="31680" w:firstLine="31680"/>
        <w:jc w:val="left"/>
        <w:rPr>
          <w:color w:val="000000"/>
        </w:rPr>
      </w:pPr>
      <w:r w:rsidRPr="003224EF">
        <w:rPr>
          <w:color w:val="000000"/>
        </w:rPr>
        <w:t xml:space="preserve">4.4 </w:t>
      </w:r>
      <w:r w:rsidRPr="003224EF">
        <w:rPr>
          <w:rFonts w:hint="eastAsia"/>
          <w:color w:val="000000"/>
        </w:rPr>
        <w:t>凍結融解試験</w:t>
      </w:r>
    </w:p>
    <w:p w:rsidR="00C23A34" w:rsidRPr="003224EF" w:rsidRDefault="00C23A34" w:rsidP="00094EA5">
      <w:pPr>
        <w:pStyle w:val="BodyText"/>
        <w:jc w:val="left"/>
        <w:rPr>
          <w:color w:val="000000"/>
          <w:spacing w:val="-4"/>
          <w:szCs w:val="18"/>
        </w:rPr>
      </w:pPr>
      <w:r w:rsidRPr="003224EF">
        <w:rPr>
          <w:rFonts w:hint="eastAsia"/>
          <w:color w:val="000000"/>
          <w:spacing w:val="-4"/>
          <w:szCs w:val="18"/>
        </w:rPr>
        <w:t xml:space="preserve">　</w:t>
      </w:r>
      <w:r w:rsidRPr="003224EF">
        <w:rPr>
          <w:rFonts w:ascii="ＭＳ ゴシック" w:eastAsia="ＭＳ ゴシック" w:hAnsi="ＭＳ ゴシック" w:hint="eastAsia"/>
          <w:color w:val="000000"/>
          <w:spacing w:val="-4"/>
          <w:szCs w:val="18"/>
        </w:rPr>
        <w:t>図－</w:t>
      </w:r>
      <w:r w:rsidRPr="003224EF">
        <w:rPr>
          <w:rFonts w:ascii="ＭＳ ゴシック" w:eastAsia="ＭＳ ゴシック" w:hAnsi="ＭＳ ゴシック"/>
          <w:color w:val="000000"/>
          <w:spacing w:val="-4"/>
          <w:szCs w:val="18"/>
        </w:rPr>
        <w:t>6</w:t>
      </w:r>
      <w:r w:rsidRPr="003224EF">
        <w:rPr>
          <w:rFonts w:hint="eastAsia"/>
          <w:color w:val="000000"/>
          <w:spacing w:val="-4"/>
          <w:szCs w:val="18"/>
        </w:rPr>
        <w:t>に凍結融解試験結果を示す。これによると，</w:t>
      </w:r>
      <w:r w:rsidRPr="003224EF">
        <w:rPr>
          <w:color w:val="000000"/>
          <w:spacing w:val="-4"/>
          <w:szCs w:val="18"/>
        </w:rPr>
        <w:t>JASS 5-2009</w:t>
      </w:r>
      <w:r w:rsidRPr="003224EF">
        <w:rPr>
          <w:rFonts w:hint="eastAsia"/>
          <w:color w:val="000000"/>
          <w:spacing w:val="-4"/>
          <w:szCs w:val="18"/>
        </w:rPr>
        <w:t>で示されている品質目標値である</w:t>
      </w:r>
      <w:r w:rsidRPr="003224EF">
        <w:rPr>
          <w:color w:val="000000"/>
          <w:spacing w:val="-4"/>
          <w:szCs w:val="18"/>
        </w:rPr>
        <w:t>300</w:t>
      </w:r>
      <w:r w:rsidRPr="003224EF">
        <w:rPr>
          <w:rFonts w:hint="eastAsia"/>
          <w:color w:val="000000"/>
          <w:spacing w:val="-4"/>
          <w:szCs w:val="18"/>
        </w:rPr>
        <w:t>サイクル終了時に相対動弾性係数</w:t>
      </w:r>
      <w:r w:rsidRPr="003224EF">
        <w:rPr>
          <w:color w:val="000000"/>
          <w:spacing w:val="-4"/>
          <w:szCs w:val="18"/>
        </w:rPr>
        <w:t>85%</w:t>
      </w:r>
      <w:r w:rsidRPr="003224EF">
        <w:rPr>
          <w:rFonts w:hint="eastAsia"/>
          <w:color w:val="000000"/>
          <w:spacing w:val="-4"/>
          <w:szCs w:val="18"/>
        </w:rPr>
        <w:t>以上を天然砂（</w:t>
      </w:r>
      <w:r w:rsidRPr="003224EF">
        <w:rPr>
          <w:color w:val="000000"/>
          <w:spacing w:val="-4"/>
          <w:szCs w:val="18"/>
        </w:rPr>
        <w:t>O</w:t>
      </w:r>
      <w:r w:rsidRPr="003224EF">
        <w:rPr>
          <w:rFonts w:hint="eastAsia"/>
          <w:color w:val="000000"/>
          <w:spacing w:val="-4"/>
          <w:szCs w:val="18"/>
        </w:rPr>
        <w:t>，</w:t>
      </w:r>
      <w:r w:rsidRPr="003224EF">
        <w:rPr>
          <w:color w:val="000000"/>
          <w:spacing w:val="-4"/>
          <w:szCs w:val="18"/>
        </w:rPr>
        <w:t>CS</w:t>
      </w:r>
      <w:r w:rsidRPr="003224EF">
        <w:rPr>
          <w:rFonts w:hint="eastAsia"/>
          <w:color w:val="000000"/>
          <w:spacing w:val="-4"/>
          <w:szCs w:val="18"/>
        </w:rPr>
        <w:t>）のみが満足する結果であった。石炭溶融スラグ（</w:t>
      </w:r>
      <w:r w:rsidRPr="003224EF">
        <w:rPr>
          <w:color w:val="000000"/>
          <w:spacing w:val="-4"/>
          <w:szCs w:val="18"/>
        </w:rPr>
        <w:t>SD</w:t>
      </w:r>
      <w:r w:rsidRPr="003224EF">
        <w:rPr>
          <w:rFonts w:hint="eastAsia"/>
          <w:color w:val="000000"/>
          <w:spacing w:val="-4"/>
          <w:szCs w:val="18"/>
        </w:rPr>
        <w:t>）およびフェロニッケルスラグ（</w:t>
      </w:r>
      <w:r w:rsidRPr="003224EF">
        <w:rPr>
          <w:color w:val="000000"/>
          <w:spacing w:val="-4"/>
          <w:szCs w:val="18"/>
        </w:rPr>
        <w:t>F</w:t>
      </w:r>
      <w:r w:rsidRPr="003224EF">
        <w:rPr>
          <w:rFonts w:hint="eastAsia"/>
          <w:color w:val="000000"/>
          <w:spacing w:val="-4"/>
          <w:szCs w:val="18"/>
        </w:rPr>
        <w:t>）は</w:t>
      </w:r>
      <w:r w:rsidRPr="003224EF">
        <w:rPr>
          <w:color w:val="000000"/>
          <w:spacing w:val="-4"/>
          <w:szCs w:val="18"/>
        </w:rPr>
        <w:t>85%</w:t>
      </w:r>
      <w:r w:rsidRPr="003224EF">
        <w:rPr>
          <w:rFonts w:hint="eastAsia"/>
          <w:color w:val="000000"/>
          <w:spacing w:val="-4"/>
          <w:szCs w:val="18"/>
        </w:rPr>
        <w:t>には至らなかったものの，</w:t>
      </w:r>
      <w:r w:rsidRPr="003224EF">
        <w:rPr>
          <w:color w:val="000000"/>
          <w:spacing w:val="-4"/>
          <w:szCs w:val="18"/>
        </w:rPr>
        <w:t>JASS 5-2003</w:t>
      </w:r>
      <w:r w:rsidRPr="003224EF">
        <w:rPr>
          <w:rFonts w:hint="eastAsia"/>
          <w:color w:val="000000"/>
          <w:spacing w:val="-4"/>
          <w:szCs w:val="18"/>
        </w:rPr>
        <w:t>で示されていた性能区分</w:t>
      </w:r>
      <w:r w:rsidRPr="003224EF">
        <w:rPr>
          <w:color w:val="000000"/>
          <w:spacing w:val="-4"/>
          <w:szCs w:val="18"/>
        </w:rPr>
        <w:t>A</w:t>
      </w:r>
      <w:r w:rsidRPr="003224EF">
        <w:rPr>
          <w:rFonts w:hint="eastAsia"/>
          <w:color w:val="000000"/>
          <w:spacing w:val="-4"/>
          <w:szCs w:val="18"/>
        </w:rPr>
        <w:t>の値である</w:t>
      </w:r>
      <w:r w:rsidRPr="003224EF">
        <w:rPr>
          <w:color w:val="000000"/>
          <w:spacing w:val="-4"/>
          <w:szCs w:val="18"/>
        </w:rPr>
        <w:t>300</w:t>
      </w:r>
      <w:r w:rsidRPr="003224EF">
        <w:rPr>
          <w:rFonts w:hint="eastAsia"/>
          <w:color w:val="000000"/>
          <w:spacing w:val="-4"/>
          <w:szCs w:val="18"/>
        </w:rPr>
        <w:t>サイクル終了時に相対動弾性係数</w:t>
      </w:r>
      <w:r w:rsidRPr="003224EF">
        <w:rPr>
          <w:color w:val="000000"/>
          <w:spacing w:val="-4"/>
          <w:szCs w:val="18"/>
        </w:rPr>
        <w:t>60%</w:t>
      </w:r>
      <w:r w:rsidRPr="003224EF">
        <w:rPr>
          <w:rFonts w:hint="eastAsia"/>
          <w:color w:val="000000"/>
          <w:spacing w:val="-4"/>
          <w:szCs w:val="18"/>
        </w:rPr>
        <w:t>以上を有していた。今回の実験結果では，高炉スラグ（</w:t>
      </w:r>
      <w:r w:rsidRPr="003224EF">
        <w:rPr>
          <w:color w:val="000000"/>
          <w:spacing w:val="-4"/>
          <w:szCs w:val="18"/>
        </w:rPr>
        <w:t>B</w:t>
      </w:r>
      <w:r w:rsidRPr="003224EF">
        <w:rPr>
          <w:rFonts w:hint="eastAsia"/>
          <w:color w:val="000000"/>
          <w:spacing w:val="-4"/>
          <w:szCs w:val="18"/>
        </w:rPr>
        <w:t>）およびごみ溶融スラグ（</w:t>
      </w:r>
      <w:r w:rsidRPr="003224EF">
        <w:rPr>
          <w:color w:val="000000"/>
          <w:spacing w:val="-4"/>
          <w:szCs w:val="18"/>
        </w:rPr>
        <w:t>SD</w:t>
      </w:r>
      <w:r w:rsidRPr="003224EF">
        <w:rPr>
          <w:rFonts w:hint="eastAsia"/>
          <w:color w:val="000000"/>
          <w:spacing w:val="-4"/>
          <w:szCs w:val="18"/>
        </w:rPr>
        <w:t>）は低い相対動弾性係数を示した。</w:t>
      </w:r>
    </w:p>
    <w:p w:rsidR="00C23A34" w:rsidRPr="003224EF" w:rsidRDefault="00C23A34" w:rsidP="007A0608">
      <w:pPr>
        <w:framePr w:w="4788" w:h="3855" w:hRule="exact" w:hSpace="181" w:wrap="auto" w:vAnchor="page" w:hAnchor="page" w:x="6028" w:y="8025" w:anchorLock="1"/>
        <w:rPr>
          <w:color w:val="000000"/>
          <w:szCs w:val="18"/>
        </w:rPr>
      </w:pPr>
      <w:r w:rsidRPr="00D950E7">
        <w:rPr>
          <w:noProof/>
          <w:color w:val="000000"/>
          <w:szCs w:val="18"/>
        </w:rPr>
        <w:pict>
          <v:shape id="図 118" o:spid="_x0000_i1032" type="#_x0000_t75" style="width:253.5pt;height:165.75pt;visibility:visible">
            <v:imagedata r:id="rId20" o:title="" cropleft="3988f"/>
          </v:shape>
        </w:pict>
      </w:r>
    </w:p>
    <w:p w:rsidR="00C23A34" w:rsidRPr="003224EF" w:rsidRDefault="00C23A34" w:rsidP="007A0608">
      <w:pPr>
        <w:framePr w:w="4788" w:h="3855" w:hRule="exact" w:hSpace="181" w:wrap="auto" w:vAnchor="page" w:hAnchor="page" w:x="6028" w:y="8025"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 xml:space="preserve">　　　図－</w:t>
      </w:r>
      <w:r w:rsidRPr="003224EF">
        <w:rPr>
          <w:rFonts w:ascii="ＭＳ ゴシック" w:eastAsia="ＭＳ ゴシック" w:hAnsi="ＭＳ ゴシック"/>
          <w:color w:val="000000"/>
          <w:szCs w:val="18"/>
        </w:rPr>
        <w:t>7</w:t>
      </w:r>
      <w:r w:rsidRPr="003224EF">
        <w:rPr>
          <w:rFonts w:ascii="ＭＳ ゴシック" w:eastAsia="ＭＳ ゴシック" w:hAnsi="ＭＳ ゴシック" w:hint="eastAsia"/>
          <w:color w:val="000000"/>
          <w:szCs w:val="18"/>
        </w:rPr>
        <w:t xml:space="preserve">　耐久性指数と気泡間隔係数の関係</w:t>
      </w:r>
    </w:p>
    <w:p w:rsidR="00C23A34" w:rsidRPr="003224EF" w:rsidRDefault="00C23A34" w:rsidP="002C4268">
      <w:pPr>
        <w:framePr w:w="4797" w:h="3817" w:hRule="exact" w:hSpace="181" w:wrap="auto" w:vAnchor="page" w:hAnchor="page" w:x="5924" w:y="1419" w:anchorLock="1"/>
        <w:rPr>
          <w:color w:val="000000"/>
          <w:szCs w:val="18"/>
        </w:rPr>
      </w:pPr>
      <w:r w:rsidRPr="00D950E7">
        <w:rPr>
          <w:noProof/>
          <w:color w:val="000000"/>
          <w:szCs w:val="18"/>
        </w:rPr>
        <w:pict>
          <v:shape id="図 117" o:spid="_x0000_i1033" type="#_x0000_t75" style="width:249pt;height:162pt;visibility:visible">
            <v:imagedata r:id="rId21" o:title="" cropbottom="2716f" cropleft="1226f"/>
          </v:shape>
        </w:pict>
      </w:r>
    </w:p>
    <w:p w:rsidR="00C23A34" w:rsidRPr="003224EF" w:rsidRDefault="00C23A34" w:rsidP="002C4268">
      <w:pPr>
        <w:framePr w:w="4797" w:h="3817" w:hRule="exact" w:hSpace="181" w:wrap="auto" w:vAnchor="page" w:hAnchor="page" w:x="5924" w:y="1419"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6</w:t>
      </w:r>
      <w:r w:rsidRPr="003224EF">
        <w:rPr>
          <w:rFonts w:ascii="ＭＳ ゴシック" w:eastAsia="ＭＳ ゴシック" w:hAnsi="ＭＳ ゴシック" w:hint="eastAsia"/>
          <w:color w:val="000000"/>
          <w:szCs w:val="18"/>
        </w:rPr>
        <w:t xml:space="preserve">　凍結融解試験結果</w:t>
      </w:r>
    </w:p>
    <w:p w:rsidR="00C23A34" w:rsidRPr="003224EF" w:rsidRDefault="00C23A34" w:rsidP="002C4268">
      <w:pPr>
        <w:framePr w:w="4797" w:h="3817" w:hRule="exact" w:hSpace="181" w:wrap="auto" w:vAnchor="page" w:hAnchor="page" w:x="5924" w:y="1419" w:anchorLock="1"/>
        <w:jc w:val="center"/>
        <w:rPr>
          <w:rFonts w:ascii="ＭＳ ゴシック" w:eastAsia="ＭＳ ゴシック" w:hAnsi="ＭＳ ゴシック"/>
          <w:color w:val="000000"/>
          <w:szCs w:val="18"/>
        </w:rPr>
      </w:pPr>
    </w:p>
    <w:p w:rsidR="00C23A34" w:rsidRPr="003224EF" w:rsidRDefault="00C23A34" w:rsidP="002C4268">
      <w:pPr>
        <w:framePr w:w="4797" w:h="3817" w:hRule="exact" w:hSpace="181" w:wrap="auto" w:vAnchor="page" w:hAnchor="page" w:x="5924" w:y="1419" w:anchorLock="1"/>
        <w:jc w:val="center"/>
        <w:rPr>
          <w:rFonts w:ascii="ＭＳ ゴシック" w:eastAsia="ＭＳ ゴシック" w:hAnsi="ＭＳ ゴシック"/>
          <w:color w:val="000000"/>
          <w:szCs w:val="18"/>
        </w:rPr>
      </w:pPr>
    </w:p>
    <w:p w:rsidR="00C23A34" w:rsidRPr="003224EF" w:rsidRDefault="00C23A34" w:rsidP="002C4268">
      <w:pPr>
        <w:framePr w:w="4562" w:h="3327" w:hRule="exact" w:hSpace="181" w:wrap="around" w:vAnchor="page" w:hAnchor="page" w:x="6143" w:y="5246"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表－</w:t>
      </w:r>
      <w:r w:rsidRPr="003224EF">
        <w:rPr>
          <w:rFonts w:ascii="ＭＳ ゴシック" w:eastAsia="ＭＳ ゴシック" w:hAnsi="ＭＳ ゴシック"/>
          <w:color w:val="000000"/>
          <w:szCs w:val="18"/>
        </w:rPr>
        <w:t>5</w:t>
      </w:r>
      <w:r w:rsidRPr="003224EF">
        <w:rPr>
          <w:rFonts w:ascii="ＭＳ ゴシック" w:eastAsia="ＭＳ ゴシック" w:hAnsi="ＭＳ ゴシック" w:hint="eastAsia"/>
          <w:color w:val="000000"/>
          <w:szCs w:val="18"/>
        </w:rPr>
        <w:t xml:space="preserve">　気泡組織試験結果</w:t>
      </w:r>
    </w:p>
    <w:tbl>
      <w:tblPr>
        <w:tblW w:w="5000" w:type="pct"/>
        <w:tblCellMar>
          <w:left w:w="0" w:type="dxa"/>
          <w:right w:w="0" w:type="dxa"/>
        </w:tblCellMar>
        <w:tblLook w:val="00A0"/>
      </w:tblPr>
      <w:tblGrid>
        <w:gridCol w:w="407"/>
        <w:gridCol w:w="803"/>
        <w:gridCol w:w="989"/>
        <w:gridCol w:w="1184"/>
        <w:gridCol w:w="1179"/>
      </w:tblGrid>
      <w:tr w:rsidR="00C23A34" w:rsidRPr="003224EF" w:rsidTr="001644BF">
        <w:trPr>
          <w:trHeight w:val="270"/>
        </w:trPr>
        <w:tc>
          <w:tcPr>
            <w:tcW w:w="507" w:type="pct"/>
            <w:tcBorders>
              <w:top w:val="single" w:sz="12" w:space="0" w:color="auto"/>
              <w:bottom w:val="doub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記号</w:t>
            </w:r>
          </w:p>
        </w:tc>
        <w:tc>
          <w:tcPr>
            <w:tcW w:w="1000" w:type="pct"/>
            <w:tcBorders>
              <w:top w:val="single" w:sz="12" w:space="0" w:color="auto"/>
              <w:left w:val="double" w:sz="4" w:space="0" w:color="auto"/>
              <w:bottom w:val="doub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気泡個数</w:t>
            </w:r>
          </w:p>
          <w:p w:rsidR="00C23A34" w:rsidRPr="003224EF" w:rsidRDefault="00C23A34" w:rsidP="001644BF">
            <w:pPr>
              <w:framePr w:w="4562" w:h="3327" w:hRule="exact" w:hSpace="181" w:wrap="around" w:vAnchor="page" w:hAnchor="page" w:x="6143" w:y="5246"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個</w:t>
            </w:r>
            <w:r w:rsidRPr="003224EF">
              <w:rPr>
                <w:rFonts w:ascii="ＭＳ 明朝" w:hAnsi="ＭＳ 明朝" w:cs="ＭＳ Ｐゴシック"/>
                <w:color w:val="000000"/>
                <w:kern w:val="0"/>
                <w:szCs w:val="18"/>
              </w:rPr>
              <w:t>)</w:t>
            </w:r>
          </w:p>
        </w:tc>
        <w:tc>
          <w:tcPr>
            <w:tcW w:w="1247" w:type="pct"/>
            <w:tcBorders>
              <w:top w:val="single" w:sz="12" w:space="0" w:color="auto"/>
              <w:left w:val="nil"/>
              <w:bottom w:val="doub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平均気泡径</w:t>
            </w:r>
          </w:p>
          <w:p w:rsidR="00C23A34" w:rsidRPr="003224EF" w:rsidRDefault="00C23A34" w:rsidP="001644BF">
            <w:pPr>
              <w:framePr w:w="4562" w:h="3327" w:hRule="exact" w:hSpace="181" w:wrap="around" w:vAnchor="page" w:hAnchor="page" w:x="6143" w:y="5246"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μ</w:t>
            </w:r>
            <w:r w:rsidRPr="003224EF">
              <w:rPr>
                <w:rFonts w:ascii="ＭＳ 明朝" w:hAnsi="ＭＳ 明朝" w:cs="ＭＳ Ｐゴシック"/>
                <w:color w:val="000000"/>
                <w:kern w:val="0"/>
                <w:szCs w:val="18"/>
              </w:rPr>
              <w:t>m)</w:t>
            </w:r>
          </w:p>
        </w:tc>
        <w:tc>
          <w:tcPr>
            <w:tcW w:w="753" w:type="pct"/>
            <w:tcBorders>
              <w:top w:val="single" w:sz="12" w:space="0" w:color="auto"/>
              <w:left w:val="nil"/>
              <w:bottom w:val="doub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硬化後空気量</w:t>
            </w:r>
          </w:p>
          <w:p w:rsidR="00C23A34" w:rsidRPr="003224EF" w:rsidRDefault="00C23A34" w:rsidP="001644BF">
            <w:pPr>
              <w:framePr w:w="4562" w:h="3327" w:hRule="exact" w:hSpace="181" w:wrap="around" w:vAnchor="page" w:hAnchor="page" w:x="6143" w:y="5246"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w:t>
            </w:r>
          </w:p>
        </w:tc>
        <w:tc>
          <w:tcPr>
            <w:tcW w:w="1493" w:type="pct"/>
            <w:tcBorders>
              <w:top w:val="single" w:sz="12" w:space="0" w:color="auto"/>
              <w:left w:val="nil"/>
              <w:bottom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気泡間隔係数</w:t>
            </w:r>
          </w:p>
          <w:p w:rsidR="00C23A34" w:rsidRPr="003224EF" w:rsidRDefault="00C23A34" w:rsidP="001644BF">
            <w:pPr>
              <w:framePr w:w="4562" w:h="3327" w:hRule="exact" w:hSpace="181" w:wrap="around" w:vAnchor="page" w:hAnchor="page" w:x="6143" w:y="5246"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w:t>
            </w:r>
            <w:r w:rsidRPr="003224EF">
              <w:rPr>
                <w:rFonts w:ascii="ＭＳ 明朝" w:hAnsi="ＭＳ 明朝" w:cs="ＭＳ Ｐゴシック" w:hint="eastAsia"/>
                <w:color w:val="000000"/>
                <w:kern w:val="0"/>
                <w:szCs w:val="18"/>
              </w:rPr>
              <w:t>μ</w:t>
            </w:r>
            <w:r w:rsidRPr="003224EF">
              <w:rPr>
                <w:rFonts w:ascii="ＭＳ 明朝" w:hAnsi="ＭＳ 明朝" w:cs="ＭＳ Ｐゴシック"/>
                <w:color w:val="000000"/>
                <w:kern w:val="0"/>
                <w:szCs w:val="18"/>
              </w:rPr>
              <w:t>m)</w:t>
            </w:r>
          </w:p>
        </w:tc>
      </w:tr>
      <w:tr w:rsidR="00C23A34" w:rsidRPr="003224EF" w:rsidTr="001644BF">
        <w:trPr>
          <w:trHeight w:val="270"/>
        </w:trPr>
        <w:tc>
          <w:tcPr>
            <w:tcW w:w="507" w:type="pct"/>
            <w:tcBorders>
              <w:top w:val="double" w:sz="4" w:space="0" w:color="auto"/>
              <w:bottom w:val="sing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E</w:t>
            </w:r>
          </w:p>
        </w:tc>
        <w:tc>
          <w:tcPr>
            <w:tcW w:w="1000" w:type="pct"/>
            <w:tcBorders>
              <w:top w:val="double" w:sz="4" w:space="0" w:color="auto"/>
              <w:left w:val="double" w:sz="4" w:space="0" w:color="auto"/>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420</w:t>
            </w:r>
          </w:p>
        </w:tc>
        <w:tc>
          <w:tcPr>
            <w:tcW w:w="1247" w:type="pct"/>
            <w:tcBorders>
              <w:top w:val="double" w:sz="4" w:space="0" w:color="auto"/>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345</w:t>
            </w:r>
          </w:p>
        </w:tc>
        <w:tc>
          <w:tcPr>
            <w:tcW w:w="753" w:type="pct"/>
            <w:tcBorders>
              <w:top w:val="double" w:sz="4" w:space="0" w:color="auto"/>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5.0</w:t>
            </w:r>
          </w:p>
        </w:tc>
        <w:tc>
          <w:tcPr>
            <w:tcW w:w="1493" w:type="pct"/>
            <w:tcBorders>
              <w:top w:val="double" w:sz="4" w:space="0" w:color="auto"/>
              <w:left w:val="nil"/>
              <w:bottom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297</w:t>
            </w:r>
          </w:p>
        </w:tc>
      </w:tr>
      <w:tr w:rsidR="00C23A34" w:rsidRPr="003224EF" w:rsidTr="001644BF">
        <w:trPr>
          <w:trHeight w:val="270"/>
        </w:trPr>
        <w:tc>
          <w:tcPr>
            <w:tcW w:w="507" w:type="pct"/>
            <w:tcBorders>
              <w:top w:val="nil"/>
              <w:bottom w:val="sing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B</w:t>
            </w:r>
          </w:p>
        </w:tc>
        <w:tc>
          <w:tcPr>
            <w:tcW w:w="1000"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250</w:t>
            </w:r>
          </w:p>
        </w:tc>
        <w:tc>
          <w:tcPr>
            <w:tcW w:w="1247"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519</w:t>
            </w:r>
          </w:p>
        </w:tc>
        <w:tc>
          <w:tcPr>
            <w:tcW w:w="753"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4.4</w:t>
            </w:r>
          </w:p>
        </w:tc>
        <w:tc>
          <w:tcPr>
            <w:tcW w:w="1493" w:type="pct"/>
            <w:tcBorders>
              <w:top w:val="nil"/>
              <w:left w:val="nil"/>
              <w:bottom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480</w:t>
            </w:r>
          </w:p>
        </w:tc>
      </w:tr>
      <w:tr w:rsidR="00C23A34" w:rsidRPr="003224EF" w:rsidTr="001644BF">
        <w:trPr>
          <w:trHeight w:val="270"/>
        </w:trPr>
        <w:tc>
          <w:tcPr>
            <w:tcW w:w="507" w:type="pct"/>
            <w:tcBorders>
              <w:top w:val="nil"/>
              <w:bottom w:val="sing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F</w:t>
            </w:r>
          </w:p>
        </w:tc>
        <w:tc>
          <w:tcPr>
            <w:tcW w:w="1000"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293</w:t>
            </w:r>
          </w:p>
        </w:tc>
        <w:tc>
          <w:tcPr>
            <w:tcW w:w="1247"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421</w:t>
            </w:r>
          </w:p>
        </w:tc>
        <w:tc>
          <w:tcPr>
            <w:tcW w:w="753"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4.3</w:t>
            </w:r>
          </w:p>
        </w:tc>
        <w:tc>
          <w:tcPr>
            <w:tcW w:w="1493" w:type="pct"/>
            <w:tcBorders>
              <w:top w:val="nil"/>
              <w:left w:val="nil"/>
              <w:bottom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379</w:t>
            </w:r>
          </w:p>
        </w:tc>
      </w:tr>
      <w:tr w:rsidR="00C23A34" w:rsidRPr="003224EF" w:rsidTr="001644BF">
        <w:trPr>
          <w:trHeight w:val="270"/>
        </w:trPr>
        <w:tc>
          <w:tcPr>
            <w:tcW w:w="507" w:type="pct"/>
            <w:tcBorders>
              <w:top w:val="nil"/>
              <w:bottom w:val="sing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SD</w:t>
            </w:r>
          </w:p>
        </w:tc>
        <w:tc>
          <w:tcPr>
            <w:tcW w:w="1000"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185</w:t>
            </w:r>
          </w:p>
        </w:tc>
        <w:tc>
          <w:tcPr>
            <w:tcW w:w="1247"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656</w:t>
            </w:r>
          </w:p>
        </w:tc>
        <w:tc>
          <w:tcPr>
            <w:tcW w:w="753"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4.1</w:t>
            </w:r>
          </w:p>
        </w:tc>
        <w:tc>
          <w:tcPr>
            <w:tcW w:w="1493" w:type="pct"/>
            <w:tcBorders>
              <w:top w:val="nil"/>
              <w:left w:val="nil"/>
              <w:bottom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634</w:t>
            </w:r>
          </w:p>
        </w:tc>
      </w:tr>
      <w:tr w:rsidR="00C23A34" w:rsidRPr="003224EF" w:rsidTr="001644BF">
        <w:trPr>
          <w:trHeight w:val="270"/>
        </w:trPr>
        <w:tc>
          <w:tcPr>
            <w:tcW w:w="507" w:type="pct"/>
            <w:tcBorders>
              <w:top w:val="nil"/>
              <w:bottom w:val="single" w:sz="4"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O</w:t>
            </w:r>
          </w:p>
        </w:tc>
        <w:tc>
          <w:tcPr>
            <w:tcW w:w="1000"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471</w:t>
            </w:r>
          </w:p>
        </w:tc>
        <w:tc>
          <w:tcPr>
            <w:tcW w:w="1247"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339</w:t>
            </w:r>
          </w:p>
        </w:tc>
        <w:tc>
          <w:tcPr>
            <w:tcW w:w="753" w:type="pct"/>
            <w:tcBorders>
              <w:top w:val="nil"/>
              <w:left w:val="nil"/>
              <w:bottom w:val="single" w:sz="4"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5.5</w:t>
            </w:r>
          </w:p>
        </w:tc>
        <w:tc>
          <w:tcPr>
            <w:tcW w:w="1493" w:type="pct"/>
            <w:tcBorders>
              <w:top w:val="nil"/>
              <w:left w:val="nil"/>
              <w:bottom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281</w:t>
            </w:r>
          </w:p>
        </w:tc>
      </w:tr>
      <w:tr w:rsidR="00C23A34" w:rsidRPr="003224EF" w:rsidTr="001644BF">
        <w:trPr>
          <w:trHeight w:val="270"/>
        </w:trPr>
        <w:tc>
          <w:tcPr>
            <w:tcW w:w="507" w:type="pct"/>
            <w:tcBorders>
              <w:top w:val="single" w:sz="4" w:space="0" w:color="auto"/>
              <w:bottom w:val="single" w:sz="12" w:space="0" w:color="auto"/>
              <w:right w:val="doub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CS</w:t>
            </w:r>
          </w:p>
        </w:tc>
        <w:tc>
          <w:tcPr>
            <w:tcW w:w="1000" w:type="pct"/>
            <w:tcBorders>
              <w:top w:val="single" w:sz="4" w:space="0" w:color="auto"/>
              <w:left w:val="double" w:sz="4" w:space="0" w:color="auto"/>
              <w:bottom w:val="single" w:sz="12"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393</w:t>
            </w:r>
          </w:p>
        </w:tc>
        <w:tc>
          <w:tcPr>
            <w:tcW w:w="1247" w:type="pct"/>
            <w:tcBorders>
              <w:top w:val="single" w:sz="4" w:space="0" w:color="auto"/>
              <w:left w:val="nil"/>
              <w:bottom w:val="single" w:sz="12"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337</w:t>
            </w:r>
          </w:p>
        </w:tc>
        <w:tc>
          <w:tcPr>
            <w:tcW w:w="753" w:type="pct"/>
            <w:tcBorders>
              <w:top w:val="single" w:sz="4" w:space="0" w:color="auto"/>
              <w:left w:val="nil"/>
              <w:bottom w:val="single" w:sz="12" w:space="0" w:color="auto"/>
              <w:right w:val="single" w:sz="4"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4.6</w:t>
            </w:r>
          </w:p>
        </w:tc>
        <w:tc>
          <w:tcPr>
            <w:tcW w:w="1493" w:type="pct"/>
            <w:tcBorders>
              <w:top w:val="single" w:sz="4" w:space="0" w:color="auto"/>
              <w:left w:val="nil"/>
              <w:bottom w:val="single" w:sz="12" w:space="0" w:color="auto"/>
            </w:tcBorders>
            <w:noWrap/>
            <w:vAlign w:val="center"/>
          </w:tcPr>
          <w:p w:rsidR="00C23A34" w:rsidRPr="003224EF" w:rsidRDefault="00C23A34" w:rsidP="001644BF">
            <w:pPr>
              <w:framePr w:w="4562" w:h="3327" w:hRule="exact" w:hSpace="181" w:wrap="around" w:vAnchor="page" w:hAnchor="page" w:x="6143" w:y="5246" w:anchorLock="1"/>
              <w:widowControl/>
              <w:jc w:val="center"/>
              <w:rPr>
                <w:color w:val="000000"/>
                <w:kern w:val="0"/>
                <w:szCs w:val="18"/>
              </w:rPr>
            </w:pPr>
            <w:r w:rsidRPr="003224EF">
              <w:rPr>
                <w:color w:val="000000"/>
                <w:kern w:val="0"/>
                <w:szCs w:val="18"/>
              </w:rPr>
              <w:t>304</w:t>
            </w:r>
          </w:p>
        </w:tc>
      </w:tr>
    </w:tbl>
    <w:p w:rsidR="00C23A34" w:rsidRPr="003224EF" w:rsidRDefault="00C23A34" w:rsidP="002C4268">
      <w:pPr>
        <w:framePr w:w="4562" w:h="3327" w:hRule="exact" w:hSpace="181" w:wrap="around" w:vAnchor="page" w:hAnchor="page" w:x="6143" w:y="5246" w:anchorLock="1"/>
        <w:jc w:val="center"/>
        <w:rPr>
          <w:color w:val="000000"/>
          <w:szCs w:val="18"/>
        </w:rPr>
      </w:pPr>
    </w:p>
    <w:p w:rsidR="00C23A34" w:rsidRPr="003224EF" w:rsidRDefault="00C23A34" w:rsidP="00A654CB">
      <w:pPr>
        <w:pStyle w:val="Heading1"/>
        <w:ind w:left="31680" w:firstLine="31680"/>
        <w:jc w:val="left"/>
        <w:rPr>
          <w:color w:val="000000"/>
        </w:rPr>
      </w:pPr>
      <w:r w:rsidRPr="003224EF">
        <w:rPr>
          <w:color w:val="000000"/>
        </w:rPr>
        <w:t xml:space="preserve">4.5 </w:t>
      </w:r>
      <w:r w:rsidRPr="003224EF">
        <w:rPr>
          <w:rFonts w:hint="eastAsia"/>
          <w:color w:val="000000"/>
        </w:rPr>
        <w:t>気泡間隔係数</w:t>
      </w:r>
    </w:p>
    <w:p w:rsidR="00C23A34" w:rsidRPr="003224EF" w:rsidRDefault="00C23A34" w:rsidP="002C4268">
      <w:pPr>
        <w:framePr w:w="4788" w:h="3724" w:hRule="exact" w:hSpace="181" w:wrap="auto" w:vAnchor="page" w:hAnchor="page" w:x="1140" w:y="1554" w:anchorLock="1"/>
        <w:rPr>
          <w:color w:val="000000"/>
          <w:szCs w:val="18"/>
        </w:rPr>
      </w:pPr>
      <w:r w:rsidRPr="00D950E7">
        <w:rPr>
          <w:noProof/>
          <w:color w:val="000000"/>
          <w:szCs w:val="18"/>
        </w:rPr>
        <w:pict>
          <v:shape id="図 13" o:spid="_x0000_i1034" type="#_x0000_t75" style="width:246pt;height:152.25pt;visibility:visible">
            <v:imagedata r:id="rId22" o:title="" croptop="3450f"/>
          </v:shape>
        </w:pict>
      </w:r>
    </w:p>
    <w:p w:rsidR="00C23A34" w:rsidRPr="003224EF" w:rsidRDefault="00C23A34" w:rsidP="002C4268">
      <w:pPr>
        <w:framePr w:w="4788" w:h="3724" w:hRule="exact" w:hSpace="181" w:wrap="auto" w:vAnchor="page" w:hAnchor="page" w:x="1140" w:y="1554"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8</w:t>
      </w:r>
      <w:r w:rsidRPr="003224EF">
        <w:rPr>
          <w:rFonts w:ascii="ＭＳ ゴシック" w:eastAsia="ＭＳ ゴシック" w:hAnsi="ＭＳ ゴシック" w:hint="eastAsia"/>
          <w:color w:val="000000"/>
          <w:szCs w:val="18"/>
        </w:rPr>
        <w:t xml:space="preserve">　乾燥収縮試験結果</w:t>
      </w:r>
    </w:p>
    <w:p w:rsidR="00C23A34" w:rsidRPr="003224EF" w:rsidRDefault="00C23A34" w:rsidP="00A654CB">
      <w:pPr>
        <w:pStyle w:val="BodyText"/>
        <w:ind w:firstLineChars="100" w:firstLine="31680"/>
        <w:jc w:val="left"/>
        <w:rPr>
          <w:color w:val="000000"/>
          <w:spacing w:val="-4"/>
          <w:szCs w:val="18"/>
        </w:rPr>
      </w:pPr>
      <w:r w:rsidRPr="003224EF">
        <w:rPr>
          <w:rFonts w:ascii="ＭＳ ゴシック" w:eastAsia="ＭＳ ゴシック" w:hAnsi="ＭＳ ゴシック" w:hint="eastAsia"/>
          <w:color w:val="000000"/>
          <w:spacing w:val="-4"/>
          <w:szCs w:val="18"/>
        </w:rPr>
        <w:t>表－</w:t>
      </w:r>
      <w:r w:rsidRPr="003224EF">
        <w:rPr>
          <w:rFonts w:ascii="ＭＳ ゴシック" w:eastAsia="ＭＳ ゴシック" w:hAnsi="ＭＳ ゴシック"/>
          <w:color w:val="000000"/>
          <w:spacing w:val="-4"/>
          <w:szCs w:val="18"/>
        </w:rPr>
        <w:t>5</w:t>
      </w:r>
      <w:r w:rsidRPr="003224EF">
        <w:rPr>
          <w:rFonts w:hint="eastAsia"/>
          <w:color w:val="000000"/>
          <w:spacing w:val="-4"/>
          <w:szCs w:val="18"/>
        </w:rPr>
        <w:t>に気泡組織の試験結果を示す。これによると，気泡間隔係数はスラグ骨材において石炭溶融スラグ（</w:t>
      </w:r>
      <w:r w:rsidRPr="003224EF">
        <w:rPr>
          <w:color w:val="000000"/>
          <w:spacing w:val="-4"/>
          <w:szCs w:val="18"/>
        </w:rPr>
        <w:t>E</w:t>
      </w:r>
      <w:r w:rsidRPr="003224EF">
        <w:rPr>
          <w:rFonts w:hint="eastAsia"/>
          <w:color w:val="000000"/>
          <w:spacing w:val="-4"/>
          <w:szCs w:val="18"/>
        </w:rPr>
        <w:t>）が</w:t>
      </w:r>
      <w:r w:rsidRPr="003224EF">
        <w:rPr>
          <w:color w:val="000000"/>
          <w:spacing w:val="-4"/>
          <w:szCs w:val="18"/>
        </w:rPr>
        <w:t>297</w:t>
      </w:r>
      <w:r w:rsidRPr="003224EF">
        <w:rPr>
          <w:rFonts w:hint="eastAsia"/>
          <w:color w:val="000000"/>
          <w:spacing w:val="-4"/>
          <w:szCs w:val="18"/>
        </w:rPr>
        <w:t>μ</w:t>
      </w:r>
      <w:r w:rsidRPr="003224EF">
        <w:rPr>
          <w:color w:val="000000"/>
          <w:spacing w:val="-4"/>
          <w:szCs w:val="18"/>
        </w:rPr>
        <w:t>m</w:t>
      </w:r>
      <w:r w:rsidRPr="003224EF">
        <w:rPr>
          <w:rFonts w:hint="eastAsia"/>
          <w:color w:val="000000"/>
          <w:spacing w:val="-4"/>
          <w:szCs w:val="18"/>
        </w:rPr>
        <w:t>と最も小さく，次いでフェロニッケルスラグ（</w:t>
      </w:r>
      <w:r w:rsidRPr="003224EF">
        <w:rPr>
          <w:color w:val="000000"/>
          <w:spacing w:val="-4"/>
          <w:szCs w:val="18"/>
        </w:rPr>
        <w:t>F</w:t>
      </w:r>
      <w:r w:rsidRPr="003224EF">
        <w:rPr>
          <w:rFonts w:hint="eastAsia"/>
          <w:color w:val="000000"/>
          <w:spacing w:val="-4"/>
          <w:szCs w:val="18"/>
        </w:rPr>
        <w:t>）が小さく，高炉スラグ（</w:t>
      </w:r>
      <w:r w:rsidRPr="003224EF">
        <w:rPr>
          <w:color w:val="000000"/>
          <w:spacing w:val="-4"/>
          <w:szCs w:val="18"/>
        </w:rPr>
        <w:t>B</w:t>
      </w:r>
      <w:r w:rsidRPr="003224EF">
        <w:rPr>
          <w:rFonts w:hint="eastAsia"/>
          <w:color w:val="000000"/>
          <w:spacing w:val="-4"/>
          <w:szCs w:val="18"/>
        </w:rPr>
        <w:t>），ごみ溶融スラグ（</w:t>
      </w:r>
      <w:r w:rsidRPr="003224EF">
        <w:rPr>
          <w:color w:val="000000"/>
          <w:spacing w:val="-4"/>
          <w:szCs w:val="18"/>
        </w:rPr>
        <w:t>SD</w:t>
      </w:r>
      <w:r w:rsidRPr="003224EF">
        <w:rPr>
          <w:rFonts w:hint="eastAsia"/>
          <w:color w:val="000000"/>
          <w:spacing w:val="-4"/>
          <w:szCs w:val="18"/>
        </w:rPr>
        <w:t>）の順に大きい値であった。陸砂（</w:t>
      </w:r>
      <w:r w:rsidRPr="003224EF">
        <w:rPr>
          <w:color w:val="000000"/>
          <w:spacing w:val="-4"/>
          <w:szCs w:val="18"/>
        </w:rPr>
        <w:t>O</w:t>
      </w:r>
      <w:r w:rsidRPr="003224EF">
        <w:rPr>
          <w:rFonts w:hint="eastAsia"/>
          <w:color w:val="000000"/>
          <w:spacing w:val="-4"/>
          <w:szCs w:val="18"/>
        </w:rPr>
        <w:t>）および砕砂（</w:t>
      </w:r>
      <w:r w:rsidRPr="003224EF">
        <w:rPr>
          <w:color w:val="000000"/>
          <w:spacing w:val="-4"/>
          <w:szCs w:val="18"/>
        </w:rPr>
        <w:t>CS</w:t>
      </w:r>
      <w:r w:rsidRPr="003224EF">
        <w:rPr>
          <w:rFonts w:hint="eastAsia"/>
          <w:color w:val="000000"/>
          <w:spacing w:val="-4"/>
          <w:szCs w:val="18"/>
        </w:rPr>
        <w:t>）は</w:t>
      </w:r>
      <w:r w:rsidRPr="003224EF">
        <w:rPr>
          <w:color w:val="000000"/>
          <w:spacing w:val="-4"/>
          <w:szCs w:val="18"/>
        </w:rPr>
        <w:t>300</w:t>
      </w:r>
      <w:r w:rsidRPr="003224EF">
        <w:rPr>
          <w:rFonts w:hint="eastAsia"/>
          <w:color w:val="000000"/>
          <w:spacing w:val="-4"/>
          <w:szCs w:val="18"/>
        </w:rPr>
        <w:t>μ</w:t>
      </w:r>
      <w:r w:rsidRPr="003224EF">
        <w:rPr>
          <w:color w:val="000000"/>
          <w:spacing w:val="-4"/>
          <w:szCs w:val="18"/>
        </w:rPr>
        <w:t>m</w:t>
      </w:r>
      <w:r w:rsidRPr="003224EF">
        <w:rPr>
          <w:rFonts w:hint="eastAsia"/>
          <w:color w:val="000000"/>
          <w:spacing w:val="-4"/>
          <w:szCs w:val="18"/>
        </w:rPr>
        <w:t>前後と小さい値であった。また，平均気泡径をみると石炭溶融スラグ（</w:t>
      </w:r>
      <w:r w:rsidRPr="003224EF">
        <w:rPr>
          <w:color w:val="000000"/>
          <w:spacing w:val="-4"/>
          <w:szCs w:val="18"/>
        </w:rPr>
        <w:t>E</w:t>
      </w:r>
      <w:r w:rsidRPr="003224EF">
        <w:rPr>
          <w:rFonts w:hint="eastAsia"/>
          <w:color w:val="000000"/>
          <w:spacing w:val="-4"/>
          <w:szCs w:val="18"/>
        </w:rPr>
        <w:t>），陸砂（</w:t>
      </w:r>
      <w:r w:rsidRPr="003224EF">
        <w:rPr>
          <w:color w:val="000000"/>
          <w:spacing w:val="-4"/>
          <w:szCs w:val="18"/>
        </w:rPr>
        <w:t>O</w:t>
      </w:r>
      <w:r w:rsidRPr="003224EF">
        <w:rPr>
          <w:rFonts w:hint="eastAsia"/>
          <w:color w:val="000000"/>
          <w:spacing w:val="-4"/>
          <w:szCs w:val="18"/>
        </w:rPr>
        <w:t>）および砕砂（</w:t>
      </w:r>
      <w:r w:rsidRPr="003224EF">
        <w:rPr>
          <w:color w:val="000000"/>
          <w:spacing w:val="-4"/>
          <w:szCs w:val="18"/>
        </w:rPr>
        <w:t>CS</w:t>
      </w:r>
      <w:r w:rsidRPr="003224EF">
        <w:rPr>
          <w:rFonts w:hint="eastAsia"/>
          <w:color w:val="000000"/>
          <w:spacing w:val="-4"/>
          <w:szCs w:val="18"/>
        </w:rPr>
        <w:t>）が</w:t>
      </w:r>
      <w:r w:rsidRPr="003224EF">
        <w:rPr>
          <w:color w:val="000000"/>
          <w:spacing w:val="-4"/>
          <w:szCs w:val="18"/>
        </w:rPr>
        <w:t>330</w:t>
      </w:r>
      <w:r w:rsidRPr="003224EF">
        <w:rPr>
          <w:rFonts w:hint="eastAsia"/>
          <w:color w:val="000000"/>
          <w:spacing w:val="-4"/>
          <w:szCs w:val="18"/>
        </w:rPr>
        <w:t>μ</w:t>
      </w:r>
      <w:r w:rsidRPr="003224EF">
        <w:rPr>
          <w:color w:val="000000"/>
          <w:spacing w:val="-4"/>
          <w:szCs w:val="18"/>
        </w:rPr>
        <w:t>m</w:t>
      </w:r>
      <w:r w:rsidRPr="003224EF">
        <w:rPr>
          <w:rFonts w:hint="eastAsia"/>
          <w:color w:val="000000"/>
          <w:spacing w:val="-4"/>
          <w:szCs w:val="18"/>
        </w:rPr>
        <w:t>前後と小さいのに対し，高炉スラグ（</w:t>
      </w:r>
      <w:r w:rsidRPr="003224EF">
        <w:rPr>
          <w:color w:val="000000"/>
          <w:spacing w:val="-4"/>
          <w:szCs w:val="18"/>
        </w:rPr>
        <w:t>B</w:t>
      </w:r>
      <w:r w:rsidRPr="003224EF">
        <w:rPr>
          <w:rFonts w:hint="eastAsia"/>
          <w:color w:val="000000"/>
          <w:spacing w:val="-4"/>
          <w:szCs w:val="18"/>
        </w:rPr>
        <w:t>）フェロニッケルスラグ（</w:t>
      </w:r>
      <w:r w:rsidRPr="003224EF">
        <w:rPr>
          <w:color w:val="000000"/>
          <w:spacing w:val="-4"/>
          <w:szCs w:val="18"/>
        </w:rPr>
        <w:t>F</w:t>
      </w:r>
      <w:r w:rsidRPr="003224EF">
        <w:rPr>
          <w:rFonts w:hint="eastAsia"/>
          <w:color w:val="000000"/>
          <w:spacing w:val="-4"/>
          <w:szCs w:val="18"/>
        </w:rPr>
        <w:t>）およびごみ溶融スラグ（</w:t>
      </w:r>
      <w:r w:rsidRPr="003224EF">
        <w:rPr>
          <w:color w:val="000000"/>
          <w:spacing w:val="-4"/>
          <w:szCs w:val="18"/>
        </w:rPr>
        <w:t>SD</w:t>
      </w:r>
      <w:r w:rsidRPr="003224EF">
        <w:rPr>
          <w:rFonts w:hint="eastAsia"/>
          <w:color w:val="000000"/>
          <w:spacing w:val="-4"/>
          <w:szCs w:val="18"/>
        </w:rPr>
        <w:t>）が</w:t>
      </w:r>
      <w:r w:rsidRPr="003224EF">
        <w:rPr>
          <w:color w:val="000000"/>
          <w:spacing w:val="-4"/>
          <w:szCs w:val="18"/>
        </w:rPr>
        <w:t>400</w:t>
      </w:r>
      <w:r w:rsidRPr="003224EF">
        <w:rPr>
          <w:rFonts w:hint="eastAsia"/>
          <w:color w:val="000000"/>
          <w:spacing w:val="-4"/>
          <w:szCs w:val="18"/>
        </w:rPr>
        <w:t>μ</w:t>
      </w:r>
      <w:r w:rsidRPr="003224EF">
        <w:rPr>
          <w:color w:val="000000"/>
          <w:spacing w:val="-4"/>
          <w:szCs w:val="18"/>
        </w:rPr>
        <w:t>m</w:t>
      </w:r>
      <w:r w:rsidRPr="003224EF">
        <w:rPr>
          <w:rFonts w:hint="eastAsia"/>
          <w:color w:val="000000"/>
          <w:spacing w:val="-4"/>
          <w:szCs w:val="18"/>
        </w:rPr>
        <w:t>以上と大きい値であった。石炭溶融スラグの気泡個数が多く，気泡間隔係数が小さくなった要因としては，空気量の調整に非イオン系のフライアッシュ用の</w:t>
      </w:r>
      <w:r w:rsidRPr="003224EF">
        <w:rPr>
          <w:color w:val="000000"/>
          <w:spacing w:val="-4"/>
          <w:szCs w:val="18"/>
        </w:rPr>
        <w:t>AE</w:t>
      </w:r>
      <w:r w:rsidRPr="003224EF">
        <w:rPr>
          <w:rFonts w:hint="eastAsia"/>
          <w:color w:val="000000"/>
          <w:spacing w:val="-4"/>
          <w:szCs w:val="18"/>
        </w:rPr>
        <w:t>剤を使用したために，微細な気泡が他の細骨材よりも多く混入したためと推測される。また，高炉スラグおよびごみ溶融スラグの気泡間隔係数が大きい要因としては，空気量の調整に</w:t>
      </w:r>
      <w:r w:rsidRPr="003224EF">
        <w:rPr>
          <w:color w:val="000000"/>
          <w:spacing w:val="-4"/>
          <w:szCs w:val="18"/>
        </w:rPr>
        <w:t>AE</w:t>
      </w:r>
      <w:r w:rsidRPr="003224EF">
        <w:rPr>
          <w:rFonts w:hint="eastAsia"/>
          <w:color w:val="000000"/>
          <w:spacing w:val="-4"/>
          <w:szCs w:val="18"/>
        </w:rPr>
        <w:t>剤を僅かにしか使用しておらずエントラップトエアが多く混入していたためと推測される。</w:t>
      </w:r>
    </w:p>
    <w:p w:rsidR="00C23A34" w:rsidRPr="003224EF" w:rsidRDefault="00C23A34" w:rsidP="00A654CB">
      <w:pPr>
        <w:pStyle w:val="BodyText"/>
        <w:ind w:firstLineChars="100" w:firstLine="31680"/>
        <w:jc w:val="left"/>
        <w:rPr>
          <w:color w:val="000000"/>
          <w:spacing w:val="-4"/>
          <w:szCs w:val="18"/>
        </w:rPr>
      </w:pPr>
      <w:r w:rsidRPr="003224EF">
        <w:rPr>
          <w:rFonts w:ascii="ＭＳ ゴシック" w:eastAsia="ＭＳ ゴシック" w:hAnsi="ＭＳ ゴシック" w:hint="eastAsia"/>
          <w:color w:val="000000"/>
          <w:spacing w:val="-4"/>
          <w:szCs w:val="18"/>
        </w:rPr>
        <w:t>図－</w:t>
      </w:r>
      <w:r w:rsidRPr="003224EF">
        <w:rPr>
          <w:rFonts w:ascii="ＭＳ ゴシック" w:eastAsia="ＭＳ ゴシック" w:hAnsi="ＭＳ ゴシック"/>
          <w:color w:val="000000"/>
          <w:spacing w:val="-4"/>
          <w:szCs w:val="18"/>
        </w:rPr>
        <w:t>7</w:t>
      </w:r>
      <w:r w:rsidRPr="003224EF">
        <w:rPr>
          <w:rFonts w:hint="eastAsia"/>
          <w:color w:val="000000"/>
          <w:spacing w:val="-4"/>
          <w:szCs w:val="18"/>
        </w:rPr>
        <w:t>に耐久性指数と気泡間隔係数の関係を示す。これによると，石炭溶融スラグ（</w:t>
      </w:r>
      <w:r w:rsidRPr="003224EF">
        <w:rPr>
          <w:color w:val="000000"/>
          <w:spacing w:val="-4"/>
          <w:szCs w:val="18"/>
        </w:rPr>
        <w:t>E</w:t>
      </w:r>
      <w:r w:rsidRPr="003224EF">
        <w:rPr>
          <w:rFonts w:hint="eastAsia"/>
          <w:color w:val="000000"/>
          <w:spacing w:val="-4"/>
          <w:szCs w:val="18"/>
        </w:rPr>
        <w:t>）の気泡間隔係数が天然砂と近い値であるため，天然砂と同様に耐久性指数が</w:t>
      </w:r>
      <w:r w:rsidRPr="003224EF">
        <w:rPr>
          <w:color w:val="000000"/>
          <w:spacing w:val="-4"/>
          <w:szCs w:val="18"/>
        </w:rPr>
        <w:t>85</w:t>
      </w:r>
      <w:r w:rsidRPr="003224EF">
        <w:rPr>
          <w:rFonts w:hint="eastAsia"/>
          <w:color w:val="000000"/>
          <w:spacing w:val="-4"/>
          <w:szCs w:val="18"/>
        </w:rPr>
        <w:t>以上を有すると推測されるが，耐久性指数は約</w:t>
      </w:r>
      <w:r w:rsidRPr="003224EF">
        <w:rPr>
          <w:color w:val="000000"/>
          <w:spacing w:val="-4"/>
          <w:szCs w:val="18"/>
        </w:rPr>
        <w:t>60</w:t>
      </w:r>
      <w:r w:rsidRPr="003224EF">
        <w:rPr>
          <w:rFonts w:hint="eastAsia"/>
          <w:color w:val="000000"/>
          <w:spacing w:val="-4"/>
          <w:szCs w:val="18"/>
        </w:rPr>
        <w:t>と小さい値であった。また，同様に高炉スラグ（</w:t>
      </w:r>
      <w:r w:rsidRPr="003224EF">
        <w:rPr>
          <w:color w:val="000000"/>
          <w:spacing w:val="-4"/>
          <w:szCs w:val="18"/>
        </w:rPr>
        <w:t>B</w:t>
      </w:r>
      <w:r w:rsidRPr="003224EF">
        <w:rPr>
          <w:rFonts w:hint="eastAsia"/>
          <w:color w:val="000000"/>
          <w:spacing w:val="-4"/>
          <w:szCs w:val="18"/>
        </w:rPr>
        <w:t>）も気泡間隔係数がごみ溶融スラグ（</w:t>
      </w:r>
      <w:r w:rsidRPr="003224EF">
        <w:rPr>
          <w:color w:val="000000"/>
          <w:spacing w:val="-4"/>
          <w:szCs w:val="18"/>
        </w:rPr>
        <w:t>SD</w:t>
      </w:r>
      <w:r w:rsidRPr="003224EF">
        <w:rPr>
          <w:rFonts w:hint="eastAsia"/>
          <w:color w:val="000000"/>
          <w:spacing w:val="-4"/>
          <w:szCs w:val="18"/>
        </w:rPr>
        <w:t>）よりも小さいにもかかわらず，耐久性指数はごみ溶融スラグとほぼ同等であり小さい値であった。この要因としては，</w:t>
      </w:r>
      <w:r w:rsidRPr="003224EF">
        <w:rPr>
          <w:color w:val="000000"/>
          <w:spacing w:val="-4"/>
          <w:szCs w:val="18"/>
        </w:rPr>
        <w:t>4.1</w:t>
      </w:r>
      <w:r w:rsidRPr="003224EF">
        <w:rPr>
          <w:rFonts w:hint="eastAsia"/>
          <w:color w:val="000000"/>
          <w:spacing w:val="-4"/>
          <w:szCs w:val="18"/>
        </w:rPr>
        <w:t>のブリーディング量が影響しているものと考えられる。</w:t>
      </w:r>
      <w:r w:rsidRPr="003224EF">
        <w:rPr>
          <w:rFonts w:hint="eastAsia"/>
          <w:color w:val="000000"/>
        </w:rPr>
        <w:t>石炭溶融スラグおよび高炉スラグを用いたコンクリートは，ブリーディング量がいずれも</w:t>
      </w:r>
      <w:r w:rsidRPr="003224EF">
        <w:rPr>
          <w:color w:val="000000"/>
        </w:rPr>
        <w:t>0.6cm</w:t>
      </w:r>
      <w:r w:rsidRPr="003224EF">
        <w:rPr>
          <w:color w:val="000000"/>
          <w:vertAlign w:val="superscript"/>
        </w:rPr>
        <w:t>3</w:t>
      </w:r>
      <w:r w:rsidRPr="003224EF">
        <w:rPr>
          <w:color w:val="000000"/>
        </w:rPr>
        <w:t>/cm</w:t>
      </w:r>
      <w:r w:rsidRPr="003224EF">
        <w:rPr>
          <w:color w:val="000000"/>
          <w:vertAlign w:val="superscript"/>
        </w:rPr>
        <w:t>2</w:t>
      </w:r>
      <w:r w:rsidRPr="003224EF">
        <w:rPr>
          <w:rFonts w:hint="eastAsia"/>
          <w:color w:val="000000"/>
        </w:rPr>
        <w:t>以上と非常に多かったため，耐凍害性が低下したと考えられる。</w:t>
      </w:r>
      <w:r w:rsidRPr="003224EF">
        <w:rPr>
          <w:color w:val="000000"/>
          <w:spacing w:val="-4"/>
          <w:szCs w:val="18"/>
        </w:rPr>
        <w:t>JASS 5-2009</w:t>
      </w:r>
      <w:r w:rsidRPr="003224EF">
        <w:rPr>
          <w:rFonts w:hint="eastAsia"/>
          <w:color w:val="000000"/>
          <w:spacing w:val="-4"/>
          <w:szCs w:val="18"/>
        </w:rPr>
        <w:t>においても凍結融解作用を受ける場合，ブリーディング量を</w:t>
      </w:r>
      <w:r w:rsidRPr="003224EF">
        <w:rPr>
          <w:color w:val="000000"/>
          <w:spacing w:val="-4"/>
          <w:szCs w:val="18"/>
        </w:rPr>
        <w:t>0.3cm</w:t>
      </w:r>
      <w:r w:rsidRPr="003224EF">
        <w:rPr>
          <w:color w:val="000000"/>
          <w:spacing w:val="-4"/>
          <w:szCs w:val="18"/>
          <w:vertAlign w:val="superscript"/>
        </w:rPr>
        <w:t>3</w:t>
      </w:r>
      <w:r w:rsidRPr="003224EF">
        <w:rPr>
          <w:color w:val="000000"/>
          <w:spacing w:val="-4"/>
          <w:szCs w:val="18"/>
        </w:rPr>
        <w:t>/cm</w:t>
      </w:r>
      <w:r w:rsidRPr="003224EF">
        <w:rPr>
          <w:color w:val="000000"/>
          <w:spacing w:val="-4"/>
          <w:szCs w:val="18"/>
          <w:vertAlign w:val="superscript"/>
        </w:rPr>
        <w:t>2</w:t>
      </w:r>
      <w:r w:rsidRPr="003224EF">
        <w:rPr>
          <w:rFonts w:hint="eastAsia"/>
          <w:color w:val="000000"/>
          <w:spacing w:val="-4"/>
          <w:szCs w:val="18"/>
        </w:rPr>
        <w:t>以下にすることが示されているため，今後ブリーディング量と耐凍害性については詳細な検討をする必要があると考えられる。</w:t>
      </w:r>
    </w:p>
    <w:p w:rsidR="00C23A34" w:rsidRPr="003224EF" w:rsidRDefault="00C23A34" w:rsidP="00A654CB">
      <w:pPr>
        <w:pStyle w:val="Heading1"/>
        <w:ind w:left="31680" w:firstLine="31680"/>
        <w:jc w:val="left"/>
        <w:rPr>
          <w:color w:val="000000"/>
        </w:rPr>
      </w:pPr>
      <w:r w:rsidRPr="003224EF">
        <w:rPr>
          <w:color w:val="000000"/>
        </w:rPr>
        <w:t xml:space="preserve">4.6 </w:t>
      </w:r>
      <w:r w:rsidRPr="003224EF">
        <w:rPr>
          <w:rFonts w:hint="eastAsia"/>
          <w:color w:val="000000"/>
        </w:rPr>
        <w:t>乾燥収縮試験</w:t>
      </w:r>
    </w:p>
    <w:p w:rsidR="00C23A34" w:rsidRPr="003224EF" w:rsidRDefault="00C23A34" w:rsidP="00094EA5">
      <w:pPr>
        <w:pStyle w:val="BodyText"/>
        <w:jc w:val="left"/>
        <w:rPr>
          <w:color w:val="000000"/>
          <w:spacing w:val="-4"/>
          <w:szCs w:val="18"/>
        </w:rPr>
      </w:pPr>
      <w:r w:rsidRPr="003224EF">
        <w:rPr>
          <w:rFonts w:hint="eastAsia"/>
          <w:color w:val="000000"/>
          <w:spacing w:val="-4"/>
          <w:szCs w:val="18"/>
        </w:rPr>
        <w:t xml:space="preserve">　</w:t>
      </w:r>
      <w:r w:rsidRPr="003224EF">
        <w:rPr>
          <w:rFonts w:ascii="ＭＳ ゴシック" w:eastAsia="ＭＳ ゴシック" w:hAnsi="ＭＳ ゴシック" w:hint="eastAsia"/>
          <w:color w:val="000000"/>
          <w:spacing w:val="-4"/>
          <w:szCs w:val="18"/>
        </w:rPr>
        <w:t>図－</w:t>
      </w:r>
      <w:r w:rsidRPr="003224EF">
        <w:rPr>
          <w:rFonts w:ascii="ＭＳ ゴシック" w:eastAsia="ＭＳ ゴシック" w:hAnsi="ＭＳ ゴシック"/>
          <w:color w:val="000000"/>
          <w:spacing w:val="-4"/>
          <w:szCs w:val="18"/>
        </w:rPr>
        <w:t>8</w:t>
      </w:r>
      <w:r w:rsidRPr="003224EF">
        <w:rPr>
          <w:rFonts w:hint="eastAsia"/>
          <w:color w:val="000000"/>
          <w:spacing w:val="-4"/>
          <w:szCs w:val="18"/>
        </w:rPr>
        <w:t>に乾燥収縮試験結果を示す。これによると，長さ変化はいずれの細骨材を用いたコンクリートでも，乾燥期間</w:t>
      </w:r>
      <w:r w:rsidRPr="003224EF">
        <w:rPr>
          <w:color w:val="000000"/>
          <w:spacing w:val="-4"/>
          <w:szCs w:val="18"/>
        </w:rPr>
        <w:t>56</w:t>
      </w:r>
      <w:r w:rsidRPr="003224EF">
        <w:rPr>
          <w:rFonts w:hint="eastAsia"/>
          <w:color w:val="000000"/>
          <w:spacing w:val="-4"/>
          <w:szCs w:val="18"/>
        </w:rPr>
        <w:t>日までの変化量が大きく，その後は緩やかな変化量である。細骨材別にみると，陸砂（</w:t>
      </w:r>
      <w:r w:rsidRPr="003224EF">
        <w:rPr>
          <w:color w:val="000000"/>
          <w:spacing w:val="-4"/>
          <w:szCs w:val="18"/>
        </w:rPr>
        <w:t>O</w:t>
      </w:r>
      <w:r w:rsidRPr="003224EF">
        <w:rPr>
          <w:rFonts w:hint="eastAsia"/>
          <w:color w:val="000000"/>
          <w:spacing w:val="-4"/>
          <w:szCs w:val="18"/>
        </w:rPr>
        <w:t>），砕砂（</w:t>
      </w:r>
      <w:r w:rsidRPr="003224EF">
        <w:rPr>
          <w:color w:val="000000"/>
          <w:spacing w:val="-4"/>
          <w:szCs w:val="18"/>
        </w:rPr>
        <w:t>CS</w:t>
      </w:r>
      <w:r w:rsidRPr="003224EF">
        <w:rPr>
          <w:rFonts w:hint="eastAsia"/>
          <w:color w:val="000000"/>
          <w:spacing w:val="-4"/>
          <w:szCs w:val="18"/>
        </w:rPr>
        <w:t>）およびフェロニッケルスラグ（</w:t>
      </w:r>
      <w:r w:rsidRPr="003224EF">
        <w:rPr>
          <w:color w:val="000000"/>
          <w:spacing w:val="-4"/>
          <w:szCs w:val="18"/>
        </w:rPr>
        <w:t>F</w:t>
      </w:r>
      <w:r w:rsidRPr="003224EF">
        <w:rPr>
          <w:rFonts w:hint="eastAsia"/>
          <w:color w:val="000000"/>
          <w:spacing w:val="-4"/>
          <w:szCs w:val="18"/>
        </w:rPr>
        <w:t>）の長さ変化率が大きい値であり，石炭溶融スラグ（</w:t>
      </w:r>
      <w:r w:rsidRPr="003224EF">
        <w:rPr>
          <w:color w:val="000000"/>
          <w:spacing w:val="-4"/>
          <w:szCs w:val="18"/>
        </w:rPr>
        <w:t>E</w:t>
      </w:r>
      <w:r w:rsidRPr="003224EF">
        <w:rPr>
          <w:rFonts w:hint="eastAsia"/>
          <w:color w:val="000000"/>
          <w:spacing w:val="-4"/>
          <w:szCs w:val="18"/>
        </w:rPr>
        <w:t>），高炉スラグ（</w:t>
      </w:r>
      <w:r w:rsidRPr="003224EF">
        <w:rPr>
          <w:color w:val="000000"/>
          <w:spacing w:val="-4"/>
          <w:szCs w:val="18"/>
        </w:rPr>
        <w:t>B</w:t>
      </w:r>
      <w:r w:rsidRPr="003224EF">
        <w:rPr>
          <w:rFonts w:hint="eastAsia"/>
          <w:color w:val="000000"/>
          <w:spacing w:val="-4"/>
          <w:szCs w:val="18"/>
        </w:rPr>
        <w:t>）およびごみ溶融スラグ（</w:t>
      </w:r>
      <w:r w:rsidRPr="003224EF">
        <w:rPr>
          <w:color w:val="000000"/>
          <w:spacing w:val="-4"/>
          <w:szCs w:val="18"/>
        </w:rPr>
        <w:t>SD</w:t>
      </w:r>
      <w:r w:rsidRPr="003224EF">
        <w:rPr>
          <w:rFonts w:hint="eastAsia"/>
          <w:color w:val="000000"/>
          <w:spacing w:val="-4"/>
          <w:szCs w:val="18"/>
        </w:rPr>
        <w:t>）が小さい値であった。石炭溶融スラグを用いたコンクリートは天然砂よりも小さい長さ変化率であり，高耐久</w:t>
      </w:r>
      <w:r w:rsidRPr="003224EF">
        <w:rPr>
          <w:color w:val="000000"/>
          <w:spacing w:val="-4"/>
          <w:szCs w:val="18"/>
        </w:rPr>
        <w:t>RC</w:t>
      </w:r>
      <w:r w:rsidRPr="003224EF">
        <w:rPr>
          <w:rFonts w:hint="eastAsia"/>
          <w:color w:val="000000"/>
          <w:spacing w:val="-4"/>
          <w:szCs w:val="18"/>
        </w:rPr>
        <w:t>指針で示されている品質目標値</w:t>
      </w:r>
      <w:r w:rsidRPr="003224EF">
        <w:rPr>
          <w:color w:val="000000"/>
          <w:spacing w:val="-4"/>
          <w:szCs w:val="18"/>
        </w:rPr>
        <w:t>7</w:t>
      </w:r>
      <w:r w:rsidRPr="003224EF">
        <w:rPr>
          <w:rFonts w:hint="eastAsia"/>
          <w:color w:val="000000"/>
          <w:spacing w:val="-4"/>
          <w:szCs w:val="18"/>
        </w:rPr>
        <w:t>×</w:t>
      </w:r>
      <w:r w:rsidRPr="003224EF">
        <w:rPr>
          <w:color w:val="000000"/>
          <w:spacing w:val="-4"/>
          <w:szCs w:val="18"/>
        </w:rPr>
        <w:t>10</w:t>
      </w:r>
      <w:r w:rsidRPr="003224EF">
        <w:rPr>
          <w:color w:val="000000"/>
          <w:spacing w:val="-4"/>
          <w:szCs w:val="18"/>
          <w:vertAlign w:val="superscript"/>
        </w:rPr>
        <w:t>-4</w:t>
      </w:r>
      <w:r w:rsidRPr="003224EF">
        <w:rPr>
          <w:rFonts w:hint="eastAsia"/>
          <w:color w:val="000000"/>
          <w:spacing w:val="-4"/>
          <w:szCs w:val="18"/>
        </w:rPr>
        <w:t>以下を満足する結果であった。そのため，乾燥収縮試験において石炭溶融スラグを用いた場合，天然砂と同等の乾燥収縮に関する耐久性能を有することが認められた。</w:t>
      </w:r>
    </w:p>
    <w:p w:rsidR="00C23A34" w:rsidRPr="003224EF" w:rsidRDefault="00C23A34" w:rsidP="002C4268">
      <w:pPr>
        <w:framePr w:w="4338" w:h="3637" w:hRule="exact" w:hSpace="181" w:wrap="around" w:vAnchor="page" w:hAnchor="page" w:x="6359" w:y="5220"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表－</w:t>
      </w:r>
      <w:r w:rsidRPr="003224EF">
        <w:rPr>
          <w:rFonts w:ascii="ＭＳ ゴシック" w:eastAsia="ＭＳ ゴシック" w:hAnsi="ＭＳ ゴシック"/>
          <w:color w:val="000000"/>
          <w:szCs w:val="18"/>
        </w:rPr>
        <w:t>6</w:t>
      </w:r>
      <w:r w:rsidRPr="003224EF">
        <w:rPr>
          <w:rFonts w:ascii="ＭＳ ゴシック" w:eastAsia="ＭＳ ゴシック" w:hAnsi="ＭＳ ゴシック" w:hint="eastAsia"/>
          <w:color w:val="000000"/>
          <w:szCs w:val="18"/>
        </w:rPr>
        <w:t xml:space="preserve">　中性化深さと中性化速度係数</w:t>
      </w:r>
    </w:p>
    <w:tbl>
      <w:tblPr>
        <w:tblW w:w="5000" w:type="pct"/>
        <w:tblCellMar>
          <w:left w:w="0" w:type="dxa"/>
          <w:right w:w="0" w:type="dxa"/>
        </w:tblCellMar>
        <w:tblLook w:val="00A0"/>
      </w:tblPr>
      <w:tblGrid>
        <w:gridCol w:w="796"/>
        <w:gridCol w:w="1730"/>
        <w:gridCol w:w="1812"/>
      </w:tblGrid>
      <w:tr w:rsidR="00C23A34" w:rsidRPr="003224EF" w:rsidTr="001644BF">
        <w:trPr>
          <w:trHeight w:val="711"/>
        </w:trPr>
        <w:tc>
          <w:tcPr>
            <w:tcW w:w="917" w:type="pct"/>
            <w:tcBorders>
              <w:top w:val="single" w:sz="12" w:space="0" w:color="auto"/>
              <w:bottom w:val="doub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種類</w:t>
            </w:r>
          </w:p>
        </w:tc>
        <w:tc>
          <w:tcPr>
            <w:tcW w:w="1994" w:type="pct"/>
            <w:tcBorders>
              <w:top w:val="single" w:sz="12" w:space="0" w:color="auto"/>
              <w:left w:val="double" w:sz="4" w:space="0" w:color="auto"/>
              <w:bottom w:val="double" w:sz="4" w:space="0" w:color="auto"/>
              <w:right w:val="single" w:sz="4" w:space="0" w:color="auto"/>
            </w:tcBorders>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hint="eastAsia"/>
                <w:color w:val="000000"/>
                <w:kern w:val="0"/>
                <w:szCs w:val="18"/>
              </w:rPr>
              <w:t>中性化深さ</w:t>
            </w:r>
          </w:p>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(mm)</w:t>
            </w:r>
          </w:p>
        </w:tc>
        <w:tc>
          <w:tcPr>
            <w:tcW w:w="2089" w:type="pct"/>
            <w:tcBorders>
              <w:top w:val="single" w:sz="12" w:space="0" w:color="auto"/>
              <w:left w:val="nil"/>
              <w:bottom w:val="double" w:sz="4" w:space="0" w:color="auto"/>
            </w:tcBorders>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hint="eastAsia"/>
                <w:color w:val="000000"/>
                <w:kern w:val="0"/>
                <w:szCs w:val="18"/>
              </w:rPr>
              <w:t>中性化速度係数</w:t>
            </w:r>
            <w:r w:rsidRPr="003224EF">
              <w:rPr>
                <w:rFonts w:ascii="ＭＳ 明朝" w:cs="ＭＳ Ｐゴシック"/>
                <w:color w:val="000000"/>
                <w:kern w:val="0"/>
                <w:szCs w:val="18"/>
              </w:rPr>
              <w:br/>
            </w:r>
            <w:r w:rsidRPr="003224EF">
              <w:rPr>
                <w:rFonts w:ascii="ＭＳ 明朝" w:hAnsi="ＭＳ 明朝" w:cs="ＭＳ Ｐゴシック"/>
                <w:color w:val="000000"/>
                <w:kern w:val="0"/>
                <w:szCs w:val="18"/>
              </w:rPr>
              <w:t>(mm/</w:t>
            </w:r>
            <w:r w:rsidRPr="003224EF">
              <w:rPr>
                <w:rFonts w:ascii="ＭＳ 明朝" w:hAnsi="ＭＳ 明朝" w:cs="ＭＳ Ｐゴシック" w:hint="eastAsia"/>
                <w:color w:val="000000"/>
                <w:kern w:val="0"/>
                <w:szCs w:val="18"/>
              </w:rPr>
              <w:t>√週</w:t>
            </w:r>
            <w:r w:rsidRPr="003224EF">
              <w:rPr>
                <w:rFonts w:ascii="ＭＳ 明朝" w:hAnsi="ＭＳ 明朝" w:cs="ＭＳ Ｐゴシック"/>
                <w:color w:val="000000"/>
                <w:kern w:val="0"/>
                <w:szCs w:val="18"/>
              </w:rPr>
              <w:t>)</w:t>
            </w:r>
          </w:p>
        </w:tc>
      </w:tr>
      <w:tr w:rsidR="00C23A34" w:rsidRPr="003224EF" w:rsidTr="001644BF">
        <w:trPr>
          <w:trHeight w:val="270"/>
        </w:trPr>
        <w:tc>
          <w:tcPr>
            <w:tcW w:w="917" w:type="pct"/>
            <w:tcBorders>
              <w:top w:val="double" w:sz="4" w:space="0" w:color="auto"/>
              <w:bottom w:val="sing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E</w:t>
            </w:r>
          </w:p>
        </w:tc>
        <w:tc>
          <w:tcPr>
            <w:tcW w:w="1994" w:type="pct"/>
            <w:tcBorders>
              <w:top w:val="double" w:sz="4" w:space="0" w:color="auto"/>
              <w:left w:val="double" w:sz="4" w:space="0" w:color="auto"/>
              <w:bottom w:val="single" w:sz="4"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12.00</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16.93</w:t>
            </w:r>
            <w:r w:rsidRPr="003224EF">
              <w:rPr>
                <w:rFonts w:ascii="ＭＳ 明朝" w:hAnsi="ＭＳ 明朝" w:cs="ＭＳ Ｐゴシック" w:hint="eastAsia"/>
                <w:color w:val="000000"/>
                <w:kern w:val="0"/>
                <w:szCs w:val="18"/>
              </w:rPr>
              <w:t>）</w:t>
            </w:r>
          </w:p>
        </w:tc>
        <w:tc>
          <w:tcPr>
            <w:tcW w:w="2089" w:type="pct"/>
            <w:tcBorders>
              <w:top w:val="double" w:sz="4" w:space="0" w:color="auto"/>
              <w:left w:val="nil"/>
              <w:bottom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2.26</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2.13</w:t>
            </w:r>
            <w:r w:rsidRPr="003224EF">
              <w:rPr>
                <w:rFonts w:ascii="ＭＳ 明朝" w:hAnsi="ＭＳ 明朝" w:cs="ＭＳ Ｐゴシック" w:hint="eastAsia"/>
                <w:color w:val="000000"/>
                <w:kern w:val="0"/>
                <w:szCs w:val="18"/>
              </w:rPr>
              <w:t>）</w:t>
            </w:r>
          </w:p>
        </w:tc>
      </w:tr>
      <w:tr w:rsidR="00C23A34" w:rsidRPr="003224EF" w:rsidTr="001644BF">
        <w:trPr>
          <w:trHeight w:val="270"/>
        </w:trPr>
        <w:tc>
          <w:tcPr>
            <w:tcW w:w="917" w:type="pct"/>
            <w:tcBorders>
              <w:top w:val="nil"/>
              <w:bottom w:val="sing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B</w:t>
            </w:r>
          </w:p>
        </w:tc>
        <w:tc>
          <w:tcPr>
            <w:tcW w:w="1994"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11.11</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13.76</w:t>
            </w:r>
            <w:r w:rsidRPr="003224EF">
              <w:rPr>
                <w:rFonts w:ascii="ＭＳ 明朝" w:hAnsi="ＭＳ 明朝" w:cs="ＭＳ Ｐゴシック" w:hint="eastAsia"/>
                <w:color w:val="000000"/>
                <w:kern w:val="0"/>
                <w:szCs w:val="18"/>
              </w:rPr>
              <w:t>）</w:t>
            </w:r>
          </w:p>
        </w:tc>
        <w:tc>
          <w:tcPr>
            <w:tcW w:w="2089" w:type="pct"/>
            <w:tcBorders>
              <w:top w:val="nil"/>
              <w:left w:val="nil"/>
              <w:bottom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2.04</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1.71</w:t>
            </w:r>
            <w:r w:rsidRPr="003224EF">
              <w:rPr>
                <w:rFonts w:ascii="ＭＳ 明朝" w:hAnsi="ＭＳ 明朝" w:cs="ＭＳ Ｐゴシック" w:hint="eastAsia"/>
                <w:color w:val="000000"/>
                <w:kern w:val="0"/>
                <w:szCs w:val="18"/>
              </w:rPr>
              <w:t>）</w:t>
            </w:r>
          </w:p>
        </w:tc>
      </w:tr>
      <w:tr w:rsidR="00C23A34" w:rsidRPr="003224EF" w:rsidTr="001644BF">
        <w:trPr>
          <w:trHeight w:val="270"/>
        </w:trPr>
        <w:tc>
          <w:tcPr>
            <w:tcW w:w="917" w:type="pct"/>
            <w:tcBorders>
              <w:top w:val="nil"/>
              <w:bottom w:val="sing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F</w:t>
            </w:r>
          </w:p>
        </w:tc>
        <w:tc>
          <w:tcPr>
            <w:tcW w:w="1994"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18.88</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24.50</w:t>
            </w:r>
            <w:r w:rsidRPr="003224EF">
              <w:rPr>
                <w:rFonts w:ascii="ＭＳ 明朝" w:hAnsi="ＭＳ 明朝" w:cs="ＭＳ Ｐゴシック" w:hint="eastAsia"/>
                <w:color w:val="000000"/>
                <w:kern w:val="0"/>
                <w:szCs w:val="18"/>
              </w:rPr>
              <w:t>）</w:t>
            </w:r>
          </w:p>
        </w:tc>
        <w:tc>
          <w:tcPr>
            <w:tcW w:w="2089" w:type="pct"/>
            <w:tcBorders>
              <w:top w:val="nil"/>
              <w:left w:val="nil"/>
              <w:bottom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3.52</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3.26</w:t>
            </w:r>
            <w:r w:rsidRPr="003224EF">
              <w:rPr>
                <w:rFonts w:ascii="ＭＳ 明朝" w:hAnsi="ＭＳ 明朝" w:cs="ＭＳ Ｐゴシック" w:hint="eastAsia"/>
                <w:color w:val="000000"/>
                <w:kern w:val="0"/>
                <w:szCs w:val="18"/>
              </w:rPr>
              <w:t>）</w:t>
            </w:r>
          </w:p>
        </w:tc>
      </w:tr>
      <w:tr w:rsidR="00C23A34" w:rsidRPr="003224EF" w:rsidTr="001644BF">
        <w:trPr>
          <w:trHeight w:val="270"/>
        </w:trPr>
        <w:tc>
          <w:tcPr>
            <w:tcW w:w="917" w:type="pct"/>
            <w:tcBorders>
              <w:top w:val="nil"/>
              <w:bottom w:val="sing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SD</w:t>
            </w:r>
          </w:p>
        </w:tc>
        <w:tc>
          <w:tcPr>
            <w:tcW w:w="1994"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11.45</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13.72</w:t>
            </w:r>
            <w:r w:rsidRPr="003224EF">
              <w:rPr>
                <w:rFonts w:ascii="ＭＳ 明朝" w:hAnsi="ＭＳ 明朝" w:cs="ＭＳ Ｐゴシック" w:hint="eastAsia"/>
                <w:color w:val="000000"/>
                <w:kern w:val="0"/>
                <w:szCs w:val="18"/>
              </w:rPr>
              <w:t>）</w:t>
            </w:r>
          </w:p>
        </w:tc>
        <w:tc>
          <w:tcPr>
            <w:tcW w:w="2089" w:type="pct"/>
            <w:tcBorders>
              <w:top w:val="nil"/>
              <w:left w:val="nil"/>
              <w:bottom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2.21</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1.74</w:t>
            </w:r>
            <w:r w:rsidRPr="003224EF">
              <w:rPr>
                <w:rFonts w:ascii="ＭＳ 明朝" w:hAnsi="ＭＳ 明朝" w:cs="ＭＳ Ｐゴシック" w:hint="eastAsia"/>
                <w:color w:val="000000"/>
                <w:kern w:val="0"/>
                <w:szCs w:val="18"/>
              </w:rPr>
              <w:t>）</w:t>
            </w:r>
          </w:p>
        </w:tc>
      </w:tr>
      <w:tr w:rsidR="00C23A34" w:rsidRPr="003224EF" w:rsidTr="001644BF">
        <w:trPr>
          <w:trHeight w:val="270"/>
        </w:trPr>
        <w:tc>
          <w:tcPr>
            <w:tcW w:w="917" w:type="pct"/>
            <w:tcBorders>
              <w:top w:val="nil"/>
              <w:bottom w:val="single" w:sz="4"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O</w:t>
            </w:r>
          </w:p>
        </w:tc>
        <w:tc>
          <w:tcPr>
            <w:tcW w:w="1994" w:type="pct"/>
            <w:tcBorders>
              <w:top w:val="nil"/>
              <w:left w:val="double" w:sz="4" w:space="0" w:color="auto"/>
              <w:bottom w:val="single" w:sz="4"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18.58</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23.88</w:t>
            </w:r>
            <w:r w:rsidRPr="003224EF">
              <w:rPr>
                <w:rFonts w:ascii="ＭＳ 明朝" w:hAnsi="ＭＳ 明朝" w:cs="ＭＳ Ｐゴシック" w:hint="eastAsia"/>
                <w:color w:val="000000"/>
                <w:kern w:val="0"/>
                <w:szCs w:val="18"/>
              </w:rPr>
              <w:t>）</w:t>
            </w:r>
          </w:p>
        </w:tc>
        <w:tc>
          <w:tcPr>
            <w:tcW w:w="2089" w:type="pct"/>
            <w:tcBorders>
              <w:top w:val="nil"/>
              <w:left w:val="nil"/>
              <w:bottom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3.60</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3.16</w:t>
            </w:r>
            <w:r w:rsidRPr="003224EF">
              <w:rPr>
                <w:rFonts w:ascii="ＭＳ 明朝" w:hAnsi="ＭＳ 明朝" w:cs="ＭＳ Ｐゴシック" w:hint="eastAsia"/>
                <w:color w:val="000000"/>
                <w:kern w:val="0"/>
                <w:szCs w:val="18"/>
              </w:rPr>
              <w:t>）</w:t>
            </w:r>
          </w:p>
        </w:tc>
      </w:tr>
      <w:tr w:rsidR="00C23A34" w:rsidRPr="003224EF" w:rsidTr="001644BF">
        <w:trPr>
          <w:trHeight w:val="270"/>
        </w:trPr>
        <w:tc>
          <w:tcPr>
            <w:tcW w:w="917" w:type="pct"/>
            <w:tcBorders>
              <w:top w:val="single" w:sz="4" w:space="0" w:color="auto"/>
              <w:bottom w:val="single" w:sz="12" w:space="0" w:color="auto"/>
              <w:right w:val="doub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hAnsi="ＭＳ 明朝" w:cs="ＭＳ Ｐゴシック"/>
                <w:color w:val="000000"/>
                <w:kern w:val="0"/>
                <w:szCs w:val="18"/>
              </w:rPr>
            </w:pPr>
            <w:r w:rsidRPr="003224EF">
              <w:rPr>
                <w:rFonts w:ascii="ＭＳ 明朝" w:hAnsi="ＭＳ 明朝" w:cs="ＭＳ Ｐゴシック"/>
                <w:color w:val="000000"/>
                <w:kern w:val="0"/>
                <w:szCs w:val="18"/>
              </w:rPr>
              <w:t>CS</w:t>
            </w:r>
          </w:p>
        </w:tc>
        <w:tc>
          <w:tcPr>
            <w:tcW w:w="1994" w:type="pct"/>
            <w:tcBorders>
              <w:top w:val="single" w:sz="4" w:space="0" w:color="auto"/>
              <w:left w:val="double" w:sz="4" w:space="0" w:color="auto"/>
              <w:bottom w:val="single" w:sz="12" w:space="0" w:color="auto"/>
              <w:right w:val="single" w:sz="4"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16.51</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22.22</w:t>
            </w:r>
            <w:r w:rsidRPr="003224EF">
              <w:rPr>
                <w:rFonts w:ascii="ＭＳ 明朝" w:hAnsi="ＭＳ 明朝" w:cs="ＭＳ Ｐゴシック" w:hint="eastAsia"/>
                <w:color w:val="000000"/>
                <w:kern w:val="0"/>
                <w:szCs w:val="18"/>
              </w:rPr>
              <w:t>）</w:t>
            </w:r>
          </w:p>
        </w:tc>
        <w:tc>
          <w:tcPr>
            <w:tcW w:w="2089" w:type="pct"/>
            <w:tcBorders>
              <w:top w:val="single" w:sz="4" w:space="0" w:color="auto"/>
              <w:left w:val="nil"/>
              <w:bottom w:val="single" w:sz="12" w:space="0" w:color="auto"/>
            </w:tcBorders>
            <w:noWrap/>
            <w:vAlign w:val="center"/>
          </w:tcPr>
          <w:p w:rsidR="00C23A34" w:rsidRPr="003224EF" w:rsidRDefault="00C23A34" w:rsidP="001644BF">
            <w:pPr>
              <w:framePr w:w="4338" w:h="3637" w:hRule="exact" w:hSpace="181" w:wrap="around" w:vAnchor="page" w:hAnchor="page" w:x="6359" w:y="5220" w:anchorLock="1"/>
              <w:widowControl/>
              <w:jc w:val="center"/>
              <w:rPr>
                <w:rFonts w:ascii="ＭＳ 明朝" w:cs="ＭＳ Ｐゴシック"/>
                <w:color w:val="000000"/>
                <w:kern w:val="0"/>
                <w:szCs w:val="18"/>
              </w:rPr>
            </w:pPr>
            <w:r w:rsidRPr="003224EF">
              <w:rPr>
                <w:rFonts w:ascii="ＭＳ 明朝" w:hAnsi="ＭＳ 明朝" w:cs="ＭＳ Ｐゴシック"/>
                <w:color w:val="000000"/>
                <w:kern w:val="0"/>
                <w:szCs w:val="18"/>
              </w:rPr>
              <w:t>3.30</w:t>
            </w:r>
            <w:r w:rsidRPr="003224EF">
              <w:rPr>
                <w:rFonts w:ascii="ＭＳ 明朝" w:hAnsi="ＭＳ 明朝" w:cs="ＭＳ Ｐゴシック" w:hint="eastAsia"/>
                <w:color w:val="000000"/>
                <w:kern w:val="0"/>
                <w:szCs w:val="18"/>
              </w:rPr>
              <w:t>（</w:t>
            </w:r>
            <w:r w:rsidRPr="003224EF">
              <w:rPr>
                <w:rFonts w:ascii="ＭＳ 明朝" w:hAnsi="ＭＳ 明朝" w:cs="ＭＳ Ｐゴシック"/>
                <w:color w:val="000000"/>
                <w:kern w:val="0"/>
                <w:szCs w:val="18"/>
              </w:rPr>
              <w:t>2.99</w:t>
            </w:r>
            <w:r w:rsidRPr="003224EF">
              <w:rPr>
                <w:rFonts w:ascii="ＭＳ 明朝" w:hAnsi="ＭＳ 明朝" w:cs="ＭＳ Ｐゴシック" w:hint="eastAsia"/>
                <w:color w:val="000000"/>
                <w:kern w:val="0"/>
                <w:szCs w:val="18"/>
              </w:rPr>
              <w:t>）</w:t>
            </w:r>
          </w:p>
        </w:tc>
      </w:tr>
    </w:tbl>
    <w:p w:rsidR="00C23A34" w:rsidRPr="003224EF" w:rsidRDefault="00C23A34" w:rsidP="002C4268">
      <w:pPr>
        <w:framePr w:w="4338" w:h="3637" w:hRule="exact" w:hSpace="181" w:wrap="around" w:vAnchor="page" w:hAnchor="page" w:x="6359" w:y="5220" w:anchorLock="1"/>
        <w:jc w:val="right"/>
        <w:rPr>
          <w:color w:val="000000"/>
          <w:szCs w:val="18"/>
        </w:rPr>
      </w:pPr>
      <w:r w:rsidRPr="003224EF">
        <w:rPr>
          <w:rFonts w:hint="eastAsia"/>
          <w:color w:val="000000"/>
          <w:szCs w:val="18"/>
        </w:rPr>
        <w:t>＊（）内は促進材齢</w:t>
      </w:r>
      <w:r w:rsidRPr="003224EF">
        <w:rPr>
          <w:color w:val="000000"/>
          <w:szCs w:val="18"/>
        </w:rPr>
        <w:t>52</w:t>
      </w:r>
      <w:r w:rsidRPr="003224EF">
        <w:rPr>
          <w:rFonts w:hint="eastAsia"/>
          <w:color w:val="000000"/>
          <w:szCs w:val="18"/>
        </w:rPr>
        <w:t>週のデータ</w:t>
      </w:r>
    </w:p>
    <w:p w:rsidR="00C23A34" w:rsidRPr="003224EF" w:rsidRDefault="00C23A34" w:rsidP="007A0608">
      <w:pPr>
        <w:framePr w:w="5287" w:h="4236" w:hRule="exact" w:hSpace="181" w:wrap="auto" w:vAnchor="page" w:hAnchor="page" w:x="6031" w:y="1608" w:anchorLock="1"/>
        <w:rPr>
          <w:color w:val="000000"/>
          <w:szCs w:val="1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5.4pt;margin-top:122.4pt;width:243pt;height:27pt;z-index:251659264" filled="f" stroked="f">
            <v:textbox style="mso-next-textbox:#_x0000_s1027" inset="5.85pt,.7pt,5.85pt,.7pt">
              <w:txbxContent>
                <w:p w:rsidR="00C23A34" w:rsidRDefault="00C23A34" w:rsidP="00A654CB">
                  <w:pPr>
                    <w:spacing w:line="200" w:lineRule="exact"/>
                    <w:ind w:firstLineChars="150" w:firstLine="31680"/>
                    <w:rPr>
                      <w:szCs w:val="18"/>
                    </w:rPr>
                  </w:pPr>
                </w:p>
                <w:p w:rsidR="00C23A34" w:rsidRPr="00D950E7" w:rsidRDefault="00C23A34" w:rsidP="00A654CB">
                  <w:pPr>
                    <w:spacing w:line="200" w:lineRule="exact"/>
                    <w:ind w:firstLineChars="150" w:firstLine="31680"/>
                    <w:rPr>
                      <w:rFonts w:ascii="ＭＳ 明朝"/>
                      <w:szCs w:val="18"/>
                    </w:rPr>
                  </w:pPr>
                  <w:r>
                    <w:rPr>
                      <w:szCs w:val="18"/>
                    </w:rPr>
                    <w:t xml:space="preserve">0  </w:t>
                  </w:r>
                  <w:r w:rsidRPr="00D950E7">
                    <w:rPr>
                      <w:szCs w:val="18"/>
                    </w:rPr>
                    <w:fldChar w:fldCharType="begin"/>
                  </w:r>
                  <w:r w:rsidRPr="00D950E7">
                    <w:rPr>
                      <w:szCs w:val="18"/>
                    </w:rPr>
                    <w:instrText xml:space="preserve"> QUOTE </w:instrText>
                  </w:r>
                  <w:r w:rsidRPr="00D950E7">
                    <w:pict>
                      <v:shape id="_x0000_i1047" type="#_x0000_t75" style="width:39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D1DA0&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DD1DA0&quot;&gt;&lt;m:oMathPara&gt;&lt;m:oMath&gt;&lt;m:r&gt;&lt;m:rPr&gt;&lt;m:sty m:val=&quot;p&quot;/&gt;&lt;/m:rPr&gt;&lt;w:rPr&gt;&lt;w:rFonts w:ascii=&quot;Cambria Math&quot; w:h-ansi=&quot;Cambria Math&quot;/&gt;&lt;wx:font wx:val=&quot;Cambria Math&quot;/&gt;&lt;w:sz-cs w:val=&quot;18&quot;/&gt;&lt;/w:rPr&gt;&lt;m:t&gt; &lt;/m:t&gt;&lt;/m:r&gt;&lt;m:rad&gt;&lt;m:radPr&gt;&lt;m:degHide m:val=&quot;on&quot;/&gt;&lt;m:ctrlPr&gt;&lt;w:rPr&gt;&lt;w:rFonts w:ascii=&quot;Cambria Math&quot; w:h-ansi=&quot;・ｭ・ｳ 譏取悃&quot;/&gt;&lt;wx:font wx:vonts al=&quot;Cambria Math&quot;/&gt;&lt;w:sz-cs w:val=&quot;18&quot;/&gt;&lt;/w:rPr&gt;&lt;/m:ctrlPr&gt;&lt;/m:radPr&gt;&lt;m:deg/&gt;&lt;m:e&gt;&lt;m:r&gt;&lt;m:rPr&gt;&lt;m:sty m:val=&quot;p&quot;/&gt;&lt;/m:rPr&gt;&lt;w:rPr&gt;&lt;w:rFonts w:ascii=&quot;Cambria Math&quot; w:h-ansi=&quot;・ｭ・ｳ 譏取悃&quot; w:hint=&quot;fareast&quot;/&gt;&lt;wx:font wx:val=&quot;Cambria Math&quot;/&gt;&lt;w:sz-cs w:val=&quot;18&quot;/onts &gt;&lt;/w:rPr&gt;&lt;m:t&gt;1&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3" o:title="" chromakey="white"/>
                      </v:shape>
                    </w:pict>
                  </w:r>
                  <w:r w:rsidRPr="00D950E7">
                    <w:rPr>
                      <w:szCs w:val="18"/>
                    </w:rPr>
                    <w:instrText xml:space="preserve"> </w:instrText>
                  </w:r>
                  <w:r w:rsidRPr="00D950E7">
                    <w:rPr>
                      <w:szCs w:val="18"/>
                    </w:rPr>
                    <w:fldChar w:fldCharType="separate"/>
                  </w:r>
                  <w:r w:rsidRPr="00D950E7">
                    <w:pict>
                      <v:shape id="_x0000_i1048" type="#_x0000_t75" style="width:39pt;height: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D1DA0&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DD1DA0&quot;&gt;&lt;m:oMathPara&gt;&lt;m:oMath&gt;&lt;m:r&gt;&lt;m:rPr&gt;&lt;m:sty m:val=&quot;p&quot;/&gt;&lt;/m:rPr&gt;&lt;w:rPr&gt;&lt;w:rFonts w:ascii=&quot;Cambria Math&quot; w:h-ansi=&quot;Cambria Math&quot;/&gt;&lt;wx:font wx:val=&quot;Cambria Math&quot;/&gt;&lt;w:sz-cs w:val=&quot;18&quot;/&gt;&lt;/w:rPr&gt;&lt;m:t&gt; &lt;/m:t&gt;&lt;/m:r&gt;&lt;m:rad&gt;&lt;m:radPr&gt;&lt;m:degHide m:val=&quot;on&quot;/&gt;&lt;m:ctrlPr&gt;&lt;w:rPr&gt;&lt;w:rFonts w:ascii=&quot;Cambria Math&quot; w:h-ansi=&quot;・ｭ・ｳ 譏取悃&quot;/&gt;&lt;wx:font wx:vonts al=&quot;Cambria Math&quot;/&gt;&lt;w:sz-cs w:val=&quot;18&quot;/&gt;&lt;/w:rPr&gt;&lt;/m:ctrlPr&gt;&lt;/m:radPr&gt;&lt;m:deg/&gt;&lt;m:e&gt;&lt;m:r&gt;&lt;m:rPr&gt;&lt;m:sty m:val=&quot;p&quot;/&gt;&lt;/m:rPr&gt;&lt;w:rPr&gt;&lt;w:rFonts w:ascii=&quot;Cambria Math&quot; w:h-ansi=&quot;・ｭ・ｳ 譏取悃&quot; w:hint=&quot;fareast&quot;/&gt;&lt;wx:font wx:val=&quot;Cambria Math&quot;/&gt;&lt;w:sz-cs w:val=&quot;18&quot;/onts &gt;&lt;/w:rPr&gt;&lt;m:t&gt;1&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3" o:title="" chromakey="white"/>
                      </v:shape>
                    </w:pict>
                  </w:r>
                  <w:r w:rsidRPr="00D950E7">
                    <w:rPr>
                      <w:szCs w:val="18"/>
                    </w:rPr>
                    <w:fldChar w:fldCharType="end"/>
                  </w:r>
                  <w:r>
                    <w:rPr>
                      <w:szCs w:val="18"/>
                    </w:rPr>
                    <w:t xml:space="preserve">  </w:t>
                  </w:r>
                  <w:r w:rsidRPr="00D950E7">
                    <w:rPr>
                      <w:rFonts w:ascii="ＭＳ 明朝" w:hAnsi="ＭＳ 明朝"/>
                      <w:szCs w:val="18"/>
                    </w:rPr>
                    <w:fldChar w:fldCharType="begin"/>
                  </w:r>
                  <w:r w:rsidRPr="00D950E7">
                    <w:rPr>
                      <w:rFonts w:ascii="ＭＳ 明朝" w:hAnsi="ＭＳ 明朝"/>
                      <w:szCs w:val="18"/>
                    </w:rPr>
                    <w:instrText xml:space="preserve"> QUOTE </w:instrText>
                  </w:r>
                  <w:r w:rsidRPr="00D950E7">
                    <w:pict>
                      <v:shape id="_x0000_i1049" type="#_x0000_t75" style="width:16.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53C5B&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A53C5B&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4&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4" o:title="" chromakey="white"/>
                      </v:shape>
                    </w:pict>
                  </w:r>
                  <w:r w:rsidRPr="00D950E7">
                    <w:rPr>
                      <w:rFonts w:ascii="ＭＳ 明朝" w:hAnsi="ＭＳ 明朝"/>
                      <w:szCs w:val="18"/>
                    </w:rPr>
                    <w:instrText xml:space="preserve"> </w:instrText>
                  </w:r>
                  <w:r w:rsidRPr="00D950E7">
                    <w:rPr>
                      <w:rFonts w:ascii="ＭＳ 明朝" w:hAnsi="ＭＳ 明朝"/>
                      <w:szCs w:val="18"/>
                    </w:rPr>
                    <w:fldChar w:fldCharType="separate"/>
                  </w:r>
                  <w:r w:rsidRPr="00D950E7">
                    <w:pict>
                      <v:shape id="_x0000_i1050" type="#_x0000_t75" style="width:16.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53C5B&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A53C5B&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4&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4" o:title="" chromakey="white"/>
                      </v:shape>
                    </w:pict>
                  </w:r>
                  <w:r w:rsidRPr="00D950E7">
                    <w:rPr>
                      <w:rFonts w:ascii="ＭＳ 明朝" w:hAnsi="ＭＳ 明朝"/>
                      <w:szCs w:val="18"/>
                    </w:rPr>
                    <w:fldChar w:fldCharType="end"/>
                  </w:r>
                  <w:r w:rsidRPr="00D950E7">
                    <w:rPr>
                      <w:rFonts w:ascii="ＭＳ 明朝" w:hAnsi="ＭＳ 明朝"/>
                      <w:szCs w:val="18"/>
                    </w:rPr>
                    <w:t xml:space="preserve">  </w:t>
                  </w:r>
                  <w:r w:rsidRPr="00D950E7">
                    <w:rPr>
                      <w:rFonts w:ascii="ＭＳ 明朝" w:hAnsi="ＭＳ 明朝"/>
                      <w:szCs w:val="18"/>
                    </w:rPr>
                    <w:fldChar w:fldCharType="begin"/>
                  </w:r>
                  <w:r w:rsidRPr="00D950E7">
                    <w:rPr>
                      <w:rFonts w:ascii="ＭＳ 明朝" w:hAnsi="ＭＳ 明朝"/>
                      <w:szCs w:val="18"/>
                    </w:rPr>
                    <w:instrText xml:space="preserve"> QUOTE </w:instrText>
                  </w:r>
                  <w:r w:rsidRPr="00D950E7">
                    <w:pict>
                      <v:shape id="_x0000_i1051" type="#_x0000_t75" style="width:16.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C0281&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4C0281&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8&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5" o:title="" chromakey="white"/>
                      </v:shape>
                    </w:pict>
                  </w:r>
                  <w:r w:rsidRPr="00D950E7">
                    <w:rPr>
                      <w:rFonts w:ascii="ＭＳ 明朝" w:hAnsi="ＭＳ 明朝"/>
                      <w:szCs w:val="18"/>
                    </w:rPr>
                    <w:instrText xml:space="preserve"> </w:instrText>
                  </w:r>
                  <w:r w:rsidRPr="00D950E7">
                    <w:rPr>
                      <w:rFonts w:ascii="ＭＳ 明朝" w:hAnsi="ＭＳ 明朝"/>
                      <w:szCs w:val="18"/>
                    </w:rPr>
                    <w:fldChar w:fldCharType="separate"/>
                  </w:r>
                  <w:r w:rsidRPr="00D950E7">
                    <w:pict>
                      <v:shape id="_x0000_i1052" type="#_x0000_t75" style="width:16.5pt;height:1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C0281&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4C0281&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8&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5" o:title="" chromakey="white"/>
                      </v:shape>
                    </w:pict>
                  </w:r>
                  <w:r w:rsidRPr="00D950E7">
                    <w:rPr>
                      <w:rFonts w:ascii="ＭＳ 明朝" w:hAnsi="ＭＳ 明朝"/>
                      <w:szCs w:val="18"/>
                    </w:rPr>
                    <w:fldChar w:fldCharType="end"/>
                  </w:r>
                  <w:r w:rsidRPr="00D950E7">
                    <w:rPr>
                      <w:rFonts w:ascii="ＭＳ 明朝" w:hAnsi="ＭＳ 明朝"/>
                      <w:szCs w:val="18"/>
                    </w:rPr>
                    <w:t xml:space="preserve">  </w:t>
                  </w:r>
                  <w:r w:rsidRPr="00D950E7">
                    <w:rPr>
                      <w:rFonts w:ascii="ＭＳ 明朝" w:hAnsi="ＭＳ 明朝"/>
                      <w:szCs w:val="18"/>
                    </w:rPr>
                    <w:fldChar w:fldCharType="begin"/>
                  </w:r>
                  <w:r w:rsidRPr="00D950E7">
                    <w:rPr>
                      <w:rFonts w:ascii="ＭＳ 明朝" w:hAnsi="ＭＳ 明朝"/>
                      <w:szCs w:val="18"/>
                    </w:rPr>
                    <w:instrText xml:space="preserve"> QUOTE </w:instrText>
                  </w:r>
                  <w:r w:rsidRPr="00D950E7">
                    <w:pict>
                      <v:shape id="_x0000_i1053"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371FE&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1371FE&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13&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6" o:title="" chromakey="white"/>
                      </v:shape>
                    </w:pict>
                  </w:r>
                  <w:r w:rsidRPr="00D950E7">
                    <w:rPr>
                      <w:rFonts w:ascii="ＭＳ 明朝" w:hAnsi="ＭＳ 明朝"/>
                      <w:szCs w:val="18"/>
                    </w:rPr>
                    <w:instrText xml:space="preserve"> </w:instrText>
                  </w:r>
                  <w:r w:rsidRPr="00D950E7">
                    <w:rPr>
                      <w:rFonts w:ascii="ＭＳ 明朝" w:hAnsi="ＭＳ 明朝"/>
                      <w:szCs w:val="18"/>
                    </w:rPr>
                    <w:fldChar w:fldCharType="separate"/>
                  </w:r>
                  <w:r w:rsidRPr="00D950E7">
                    <w:pict>
                      <v:shape id="_x0000_i1054"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371FE&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1371FE&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13&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6" o:title="" chromakey="white"/>
                      </v:shape>
                    </w:pict>
                  </w:r>
                  <w:r w:rsidRPr="00D950E7">
                    <w:rPr>
                      <w:rFonts w:ascii="ＭＳ 明朝" w:hAnsi="ＭＳ 明朝"/>
                      <w:szCs w:val="18"/>
                    </w:rPr>
                    <w:fldChar w:fldCharType="end"/>
                  </w:r>
                  <w:r w:rsidRPr="00D950E7">
                    <w:rPr>
                      <w:rFonts w:ascii="ＭＳ 明朝" w:hAnsi="ＭＳ 明朝"/>
                      <w:szCs w:val="18"/>
                    </w:rPr>
                    <w:t xml:space="preserve"> </w:t>
                  </w:r>
                  <w:r w:rsidRPr="00D950E7">
                    <w:rPr>
                      <w:rFonts w:ascii="ＭＳ 明朝" w:hAnsi="ＭＳ 明朝" w:hint="eastAsia"/>
                      <w:szCs w:val="18"/>
                    </w:rPr>
                    <w:t xml:space="preserve">　</w:t>
                  </w:r>
                  <w:r w:rsidRPr="00D950E7">
                    <w:rPr>
                      <w:rFonts w:ascii="ＭＳ 明朝" w:hAnsi="ＭＳ 明朝"/>
                      <w:szCs w:val="18"/>
                    </w:rPr>
                    <w:fldChar w:fldCharType="begin"/>
                  </w:r>
                  <w:r w:rsidRPr="00D950E7">
                    <w:rPr>
                      <w:rFonts w:ascii="ＭＳ 明朝" w:hAnsi="ＭＳ 明朝"/>
                      <w:szCs w:val="18"/>
                    </w:rPr>
                    <w:instrText xml:space="preserve"> QUOTE </w:instrText>
                  </w:r>
                  <w:r w:rsidRPr="00D950E7">
                    <w:pict>
                      <v:shape id="_x0000_i1055"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150B&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D4150B&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26&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7" o:title="" chromakey="white"/>
                      </v:shape>
                    </w:pict>
                  </w:r>
                  <w:r w:rsidRPr="00D950E7">
                    <w:rPr>
                      <w:rFonts w:ascii="ＭＳ 明朝" w:hAnsi="ＭＳ 明朝"/>
                      <w:szCs w:val="18"/>
                    </w:rPr>
                    <w:instrText xml:space="preserve"> </w:instrText>
                  </w:r>
                  <w:r w:rsidRPr="00D950E7">
                    <w:rPr>
                      <w:rFonts w:ascii="ＭＳ 明朝" w:hAnsi="ＭＳ 明朝"/>
                      <w:szCs w:val="18"/>
                    </w:rPr>
                    <w:fldChar w:fldCharType="separate"/>
                  </w:r>
                  <w:r w:rsidRPr="00D950E7">
                    <w:pict>
                      <v:shape id="_x0000_i1056"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150B&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D4150B&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26&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7" o:title="" chromakey="white"/>
                      </v:shape>
                    </w:pict>
                  </w:r>
                  <w:r w:rsidRPr="00D950E7">
                    <w:rPr>
                      <w:rFonts w:ascii="ＭＳ 明朝" w:hAnsi="ＭＳ 明朝"/>
                      <w:szCs w:val="18"/>
                    </w:rPr>
                    <w:fldChar w:fldCharType="end"/>
                  </w:r>
                  <w:r w:rsidRPr="00D950E7">
                    <w:rPr>
                      <w:rFonts w:ascii="ＭＳ 明朝" w:hAnsi="ＭＳ 明朝"/>
                      <w:szCs w:val="18"/>
                    </w:rPr>
                    <w:t xml:space="preserve">      </w:t>
                  </w:r>
                  <w:r w:rsidRPr="00D950E7">
                    <w:rPr>
                      <w:rFonts w:ascii="ＭＳ 明朝" w:hAnsi="ＭＳ 明朝"/>
                      <w:szCs w:val="18"/>
                    </w:rPr>
                    <w:fldChar w:fldCharType="begin"/>
                  </w:r>
                  <w:r w:rsidRPr="00D950E7">
                    <w:rPr>
                      <w:rFonts w:ascii="ＭＳ 明朝" w:hAnsi="ＭＳ 明朝"/>
                      <w:szCs w:val="18"/>
                    </w:rPr>
                    <w:instrText xml:space="preserve"> QUOTE </w:instrText>
                  </w:r>
                  <w:r w:rsidRPr="00D950E7">
                    <w:pict>
                      <v:shape id="_x0000_i1057"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A74C8&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3A74C8&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52&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8" o:title="" chromakey="white"/>
                      </v:shape>
                    </w:pict>
                  </w:r>
                  <w:r w:rsidRPr="00D950E7">
                    <w:rPr>
                      <w:rFonts w:ascii="ＭＳ 明朝" w:hAnsi="ＭＳ 明朝"/>
                      <w:szCs w:val="18"/>
                    </w:rPr>
                    <w:instrText xml:space="preserve"> </w:instrText>
                  </w:r>
                  <w:r w:rsidRPr="00D950E7">
                    <w:rPr>
                      <w:rFonts w:ascii="ＭＳ 明朝" w:hAnsi="ＭＳ 明朝"/>
                      <w:szCs w:val="18"/>
                    </w:rPr>
                    <w:fldChar w:fldCharType="separate"/>
                  </w:r>
                  <w:r w:rsidRPr="00D950E7">
                    <w:pict>
                      <v:shape id="_x0000_i1058" type="#_x0000_t75" style="width:2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bordersDontSurroundHeader/&gt;&lt;w:bordersDontSurroundFooter/&gt;&lt;w:stylePaneFormatFilter w:val=&quot;3F01&quot;/&gt;&lt;w:defaultTabStop w:val=&quot;851&quot;/&gt;&lt;w:drawingGridHorizontalSpacing w:val=&quot;296&quot;/&gt;&lt;w:drawingGridVerticalSpacing w:val=&quot;3&quot;/&gt;&lt;w:displayHorizontalDrawingGridEvery w:val=&quot;2&quot;/&gt;&lt;w:displayVerticalDrawingGridEvery w:val=&quot;2&quot;/&gt;&lt;w:punctuationKerning/&gt;&lt;w:characterSpacingControl w:val=&quot;CompressPunctuation&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useFELayout/&gt;&lt;/w:compat&gt;&lt;wsp:rsids&gt;&lt;wsp:rsidRoot wsp:val=&quot;008D54C2&quot;/&gt;&lt;wsp:rsid wsp:val=&quot;00003E1B&quot;/&gt;&lt;wsp:rsid wsp:val=&quot;00007C3F&quot;/&gt;&lt;wsp:rsid wsp:val=&quot;000165D5&quot;/&gt;&lt;wsp:rsid wsp:val=&quot;00021C2B&quot;/&gt;&lt;wsp:rsid wsp:val=&quot;000338A3&quot;/&gt;&lt;wsp:rsid wsp:val=&quot;00050A0E&quot;/&gt;&lt;wsp:rsid wsp:val=&quot;000670AF&quot;/&gt;&lt;wsp:rsid wsp:val=&quot;000804CD&quot;/&gt;&lt;wsp:rsid wsp:val=&quot;00094EA5&quot;/&gt;&lt;wsp:rsid wsp:val=&quot;000A588D&quot;/&gt;&lt;wsp:rsid wsp:val=&quot;000A7280&quot;/&gt;&lt;wsp:rsid wsp:val=&quot;000B0E19&quot;/&gt;&lt;wsp:rsid wsp:val=&quot;000E38EB&quot;/&gt;&lt;wsp:rsid wsp:val=&quot;000E5523&quot;/&gt;&lt;wsp:rsid wsp:val=&quot;000F3FAF&quot;/&gt;&lt;wsp:rsid wsp:val=&quot;00115F5F&quot;/&gt;&lt;wsp:rsid wsp:val=&quot;00147DB0&quot;/&gt;&lt;wsp:rsid wsp:val=&quot;00177617&quot;/&gt;&lt;wsp:rsid wsp:val=&quot;001A26D7&quot;/&gt;&lt;wsp:rsid wsp:val=&quot;001B32BD&quot;/&gt;&lt;wsp:rsid wsp:val=&quot;001C724E&quot;/&gt;&lt;wsp:rsid wsp:val=&quot;001D1530&quot;/&gt;&lt;wsp:rsid wsp:val=&quot;001E3CE3&quot;/&gt;&lt;wsp:rsid wsp:val=&quot;001F7B1C&quot;/&gt;&lt;wsp:rsid wsp:val=&quot;002155CC&quot;/&gt;&lt;wsp:rsid wsp:val=&quot;0022485F&quot;/&gt;&lt;wsp:rsid wsp:val=&quot;00230C80&quot;/&gt;&lt;wsp:rsid wsp:val=&quot;002355C4&quot;/&gt;&lt;wsp:rsid wsp:val=&quot;00237FC0&quot;/&gt;&lt;wsp:rsid wsp:val=&quot;00251B9C&quot;/&gt;&lt;wsp:rsid wsp:val=&quot;0027198C&quot;/&gt;&lt;wsp:rsid wsp:val=&quot;00271DA7&quot;/&gt;&lt;wsp:rsid wsp:val=&quot;00282A09&quot;/&gt;&lt;wsp:rsid wsp:val=&quot;00287ACA&quot;/&gt;&lt;wsp:rsid wsp:val=&quot;00295382&quot;/&gt;&lt;wsp:rsid wsp:val=&quot;002A0534&quot;/&gt;&lt;wsp:rsid wsp:val=&quot;002C11FD&quot;/&gt;&lt;wsp:rsid wsp:val=&quot;002C4268&quot;/&gt;&lt;wsp:rsid wsp:val=&quot;002D6AFE&quot;/&gt;&lt;wsp:rsid wsp:val=&quot;002F39E9&quot;/&gt;&lt;wsp:rsid wsp:val=&quot;002F7909&quot;/&gt;&lt;wsp:rsid wsp:val=&quot;0030583A&quot;/&gt;&lt;wsp:rsid wsp:val=&quot;00333554&quot;/&gt;&lt;wsp:rsid wsp:val=&quot;00340A2D&quot;/&gt;&lt;wsp:rsid wsp:val=&quot;003514AA&quot;/&gt;&lt;wsp:rsid wsp:val=&quot;00352E9E&quot;/&gt;&lt;wsp:rsid wsp:val=&quot;00376DDB&quot;/&gt;&lt;wsp:rsid wsp:val=&quot;00386FB6&quot;/&gt;&lt;wsp:rsid wsp:val=&quot;00387623&quot;/&gt;&lt;wsp:rsid wsp:val=&quot;003A3F6C&quot;/&gt;&lt;wsp:rsid wsp:val=&quot;003A6961&quot;/&gt;&lt;wsp:rsid wsp:val=&quot;003A735E&quot;/&gt;&lt;wsp:rsid wsp:val=&quot;003A74C8&quot;/&gt;&lt;wsp:rsid wsp:val=&quot;003B1B03&quot;/&gt;&lt;wsp:rsid wsp:val=&quot;003B4E8D&quot;/&gt;&lt;wsp:rsid wsp:val=&quot;003D0A0A&quot;/&gt;&lt;wsp:rsid wsp:val=&quot;003F2EA0&quot;/&gt;&lt;wsp:rsid wsp:val=&quot;003F32D5&quot;/&gt;&lt;wsp:rsid wsp:val=&quot;003F5061&quot;/&gt;&lt;wsp:rsid wsp:val=&quot;003F732B&quot;/&gt;&lt;wsp:rsid wsp:val=&quot;00414D63&quot;/&gt;&lt;wsp:rsid wsp:val=&quot;00420D50&quot;/&gt;&lt;wsp:rsid wsp:val=&quot;00425A57&quot;/&gt;&lt;wsp:rsid wsp:val=&quot;0043767B&quot;/&gt;&lt;wsp:rsid wsp:val=&quot;00441EAD&quot;/&gt;&lt;wsp:rsid wsp:val=&quot;00454EBC&quot;/&gt;&lt;wsp:rsid wsp:val=&quot;004656DE&quot;/&gt;&lt;wsp:rsid wsp:val=&quot;00473E6F&quot;/&gt;&lt;wsp:rsid wsp:val=&quot;00482428&quot;/&gt;&lt;wsp:rsid wsp:val=&quot;004824AF&quot;/&gt;&lt;wsp:rsid wsp:val=&quot;0048461D&quot;/&gt;&lt;wsp:rsid wsp:val=&quot;0049062D&quot;/&gt;&lt;wsp:rsid wsp:val=&quot;00496B56&quot;/&gt;&lt;wsp:rsid wsp:val=&quot;004B71DA&quot;/&gt;&lt;wsp:rsid wsp:val=&quot;004E3ED8&quot;/&gt;&lt;wsp:rsid wsp:val=&quot;004E64FC&quot;/&gt;&lt;wsp:rsid wsp:val=&quot;004E656E&quot;/&gt;&lt;wsp:rsid wsp:val=&quot;004F093D&quot;/&gt;&lt;wsp:rsid wsp:val=&quot;004F60F6&quot;/&gt;&lt;wsp:rsid wsp:val=&quot;005256E8&quot;/&gt;&lt;wsp:rsid wsp:val=&quot;0053125C&quot;/&gt;&lt;wsp:rsid wsp:val=&quot;00540ABD&quot;/&gt;&lt;wsp:rsid wsp:val=&quot;005429B8&quot;/&gt;&lt;wsp:rsid wsp:val=&quot;005479B2&quot;/&gt;&lt;wsp:rsid wsp:val=&quot;0055303A&quot;/&gt;&lt;wsp:rsid wsp:val=&quot;00567FF4&quot;/&gt;&lt;wsp:rsid wsp:val=&quot;005702C8&quot;/&gt;&lt;wsp:rsid wsp:val=&quot;00594571&quot;/&gt;&lt;wsp:rsid wsp:val=&quot;005A44F2&quot;/&gt;&lt;wsp:rsid wsp:val=&quot;005A778C&quot;/&gt;&lt;wsp:rsid wsp:val=&quot;005E5355&quot;/&gt;&lt;wsp:rsid wsp:val=&quot;00616CFD&quot;/&gt;&lt;wsp:rsid wsp:val=&quot;006228D2&quot;/&gt;&lt;wsp:rsid wsp:val=&quot;006275BA&quot;/&gt;&lt;wsp:rsid wsp:val=&quot;0063266A&quot;/&gt;&lt;wsp:rsid wsp:val=&quot;006416C9&quot;/&gt;&lt;wsp:rsid wsp:val=&quot;00642BF5&quot;/&gt;&lt;wsp:rsid wsp:val=&quot;006456A8&quot;/&gt;&lt;wsp:rsid wsp:val=&quot;006456BB&quot;/&gt;&lt;wsp:rsid wsp:val=&quot;00652E5C&quot;/&gt;&lt;wsp:rsid wsp:val=&quot;006568CA&quot;/&gt;&lt;wsp:rsid wsp:val=&quot;00670852&quot;/&gt;&lt;wsp:rsid wsp:val=&quot;00670C45&quot;/&gt;&lt;wsp:rsid wsp:val=&quot;006743BE&quot;/&gt;&lt;wsp:rsid wsp:val=&quot;006776E4&quot;/&gt;&lt;wsp:rsid wsp:val=&quot;00677B10&quot;/&gt;&lt;wsp:rsid wsp:val=&quot;006B6E79&quot;/&gt;&lt;wsp:rsid wsp:val=&quot;006D68EE&quot;/&gt;&lt;wsp:rsid wsp:val=&quot;006F0920&quot;/&gt;&lt;wsp:rsid wsp:val=&quot;006F142C&quot;/&gt;&lt;wsp:rsid wsp:val=&quot;006F3BCA&quot;/&gt;&lt;wsp:rsid wsp:val=&quot;007516F7&quot;/&gt;&lt;wsp:rsid wsp:val=&quot;00751E59&quot;/&gt;&lt;wsp:rsid wsp:val=&quot;007600D1&quot;/&gt;&lt;wsp:rsid wsp:val=&quot;00777128&quot;/&gt;&lt;wsp:rsid wsp:val=&quot;00796A3F&quot;/&gt;&lt;wsp:rsid wsp:val=&quot;007A0608&quot;/&gt;&lt;wsp:rsid wsp:val=&quot;007C1510&quot;/&gt;&lt;wsp:rsid wsp:val=&quot;007C1FBD&quot;/&gt;&lt;wsp:rsid wsp:val=&quot;007D0BFE&quot;/&gt;&lt;wsp:rsid wsp:val=&quot;007F113F&quot;/&gt;&lt;wsp:rsid wsp:val=&quot;007F242F&quot;/&gt;&lt;wsp:rsid wsp:val=&quot;007F3CAB&quot;/&gt;&lt;wsp:rsid wsp:val=&quot;007F3D78&quot;/&gt;&lt;wsp:rsid wsp:val=&quot;007F434A&quot;/&gt;&lt;wsp:rsid wsp:val=&quot;00801804&quot;/&gt;&lt;wsp:rsid wsp:val=&quot;00816218&quot;/&gt;&lt;wsp:rsid wsp:val=&quot;00821F86&quot;/&gt;&lt;wsp:rsid wsp:val=&quot;00837EF5&quot;/&gt;&lt;wsp:rsid wsp:val=&quot;008435B7&quot;/&gt;&lt;wsp:rsid wsp:val=&quot;00851A26&quot;/&gt;&lt;wsp:rsid wsp:val=&quot;00860A81&quot;/&gt;&lt;wsp:rsid wsp:val=&quot;00862AD6&quot;/&gt;&lt;wsp:rsid wsp:val=&quot;008704BC&quot;/&gt;&lt;wsp:rsid wsp:val=&quot;008C39D8&quot;/&gt;&lt;wsp:rsid wsp:val=&quot;008D54C2&quot;/&gt;&lt;wsp:rsid wsp:val=&quot;008F1056&quot;/&gt;&lt;wsp:rsid wsp:val=&quot;008F719B&quot;/&gt;&lt;wsp:rsid wsp:val=&quot;00914068&quot;/&gt;&lt;wsp:rsid wsp:val=&quot;00921441&quot;/&gt;&lt;wsp:rsid wsp:val=&quot;009345D3&quot;/&gt;&lt;wsp:rsid wsp:val=&quot;00935B8C&quot;/&gt;&lt;wsp:rsid wsp:val=&quot;00940FD8&quot;/&gt;&lt;wsp:rsid wsp:val=&quot;00941541&quot;/&gt;&lt;wsp:rsid wsp:val=&quot;009433E6&quot;/&gt;&lt;wsp:rsid wsp:val=&quot;009448B7&quot;/&gt;&lt;wsp:rsid wsp:val=&quot;00953454&quot;/&gt;&lt;wsp:rsid wsp:val=&quot;00957759&quot;/&gt;&lt;wsp:rsid wsp:val=&quot;00965F52&quot;/&gt;&lt;wsp:rsid wsp:val=&quot;00973F70&quot;/&gt;&lt;wsp:rsid wsp:val=&quot;00997028&quot;/&gt;&lt;wsp:rsid wsp:val=&quot;009A19CE&quot;/&gt;&lt;wsp:rsid wsp:val=&quot;009A4835&quot;/&gt;&lt;wsp:rsid wsp:val=&quot;00A23D27&quot;/&gt;&lt;wsp:rsid wsp:val=&quot;00A608BF&quot;/&gt;&lt;wsp:rsid wsp:val=&quot;00A64C07&quot;/&gt;&lt;wsp:rsid wsp:val=&quot;00A84690&quot;/&gt;&lt;wsp:rsid wsp:val=&quot;00AA0935&quot;/&gt;&lt;wsp:rsid wsp:val=&quot;00AA2F78&quot;/&gt;&lt;wsp:rsid wsp:val=&quot;00AA6857&quot;/&gt;&lt;wsp:rsid wsp:val=&quot;00AB58F7&quot;/&gt;&lt;wsp:rsid wsp:val=&quot;00AC6D57&quot;/&gt;&lt;wsp:rsid wsp:val=&quot;00AD01D2&quot;/&gt;&lt;wsp:rsid wsp:val=&quot;00AD77BC&quot;/&gt;&lt;wsp:rsid wsp:val=&quot;00AE1AE5&quot;/&gt;&lt;wsp:rsid wsp:val=&quot;00AE216B&quot;/&gt;&lt;wsp:rsid wsp:val=&quot;00AF6CB6&quot;/&gt;&lt;wsp:rsid wsp:val=&quot;00B13447&quot;/&gt;&lt;wsp:rsid wsp:val=&quot;00B1633F&quot;/&gt;&lt;wsp:rsid wsp:val=&quot;00B2577A&quot;/&gt;&lt;wsp:rsid wsp:val=&quot;00B32DF6&quot;/&gt;&lt;wsp:rsid wsp:val=&quot;00B44ECD&quot;/&gt;&lt;wsp:rsid wsp:val=&quot;00B50577&quot;/&gt;&lt;wsp:rsid wsp:val=&quot;00B64DEF&quot;/&gt;&lt;wsp:rsid wsp:val=&quot;00B7165A&quot;/&gt;&lt;wsp:rsid wsp:val=&quot;00BA259A&quot;/&gt;&lt;wsp:rsid wsp:val=&quot;00BD79D1&quot;/&gt;&lt;wsp:rsid wsp:val=&quot;00BE524B&quot;/&gt;&lt;wsp:rsid wsp:val=&quot;00BE52F2&quot;/&gt;&lt;wsp:rsid wsp:val=&quot;00C12FDF&quot;/&gt;&lt;wsp:rsid wsp:val=&quot;00C63CD2&quot;/&gt;&lt;wsp:rsid wsp:val=&quot;00C93040&quot;/&gt;&lt;wsp:rsid wsp:val=&quot;00CC09CA&quot;/&gt;&lt;wsp:rsid wsp:val=&quot;00CD49F9&quot;/&gt;&lt;wsp:rsid wsp:val=&quot;00D03986&quot;/&gt;&lt;wsp:rsid wsp:val=&quot;00D12945&quot;/&gt;&lt;wsp:rsid wsp:val=&quot;00D42B72&quot;/&gt;&lt;wsp:rsid wsp:val=&quot;00D4322E&quot;/&gt;&lt;wsp:rsid wsp:val=&quot;00D709F7&quot;/&gt;&lt;wsp:rsid wsp:val=&quot;00D71899&quot;/&gt;&lt;wsp:rsid wsp:val=&quot;00D8659A&quot;/&gt;&lt;wsp:rsid wsp:val=&quot;00D93056&quot;/&gt;&lt;wsp:rsid wsp:val=&quot;00D950E7&quot;/&gt;&lt;wsp:rsid wsp:val=&quot;00DB5F42&quot;/&gt;&lt;wsp:rsid wsp:val=&quot;00DE256C&quot;/&gt;&lt;wsp:rsid wsp:val=&quot;00DE4814&quot;/&gt;&lt;wsp:rsid wsp:val=&quot;00E03A2A&quot;/&gt;&lt;wsp:rsid wsp:val=&quot;00E153BD&quot;/&gt;&lt;wsp:rsid wsp:val=&quot;00E313C4&quot;/&gt;&lt;wsp:rsid wsp:val=&quot;00E37DD6&quot;/&gt;&lt;wsp:rsid wsp:val=&quot;00E47ED5&quot;/&gt;&lt;wsp:rsid wsp:val=&quot;00E728E9&quot;/&gt;&lt;wsp:rsid wsp:val=&quot;00E8154D&quot;/&gt;&lt;wsp:rsid wsp:val=&quot;00E876CC&quot;/&gt;&lt;wsp:rsid wsp:val=&quot;00E95F48&quot;/&gt;&lt;wsp:rsid wsp:val=&quot;00EB45C2&quot;/&gt;&lt;wsp:rsid wsp:val=&quot;00ED1AEB&quot;/&gt;&lt;wsp:rsid wsp:val=&quot;00ED36CB&quot;/&gt;&lt;wsp:rsid wsp:val=&quot;00ED46ED&quot;/&gt;&lt;wsp:rsid wsp:val=&quot;00ED5B19&quot;/&gt;&lt;wsp:rsid wsp:val=&quot;00EE0CE7&quot;/&gt;&lt;wsp:rsid wsp:val=&quot;00EE6261&quot;/&gt;&lt;wsp:rsid wsp:val=&quot;00F0603D&quot;/&gt;&lt;wsp:rsid wsp:val=&quot;00F1797D&quot;/&gt;&lt;wsp:rsid wsp:val=&quot;00F51C40&quot;/&gt;&lt;wsp:rsid wsp:val=&quot;00F565C0&quot;/&gt;&lt;wsp:rsid wsp:val=&quot;00F758FB&quot;/&gt;&lt;wsp:rsid wsp:val=&quot;00F82DC2&quot;/&gt;&lt;wsp:rsid wsp:val=&quot;00F83E42&quot;/&gt;&lt;wsp:rsid wsp:val=&quot;00F87AB3&quot;/&gt;&lt;wsp:rsid wsp:val=&quot;00FA5033&quot;/&gt;&lt;wsp:rsid wsp:val=&quot;00FA69FA&quot;/&gt;&lt;wsp:rsid wsp:val=&quot;00FB1AB5&quot;/&gt;&lt;wsp:rsid wsp:val=&quot;00FC1493&quot;/&gt;&lt;wsp:rsid wsp:val=&quot;00FC2740&quot;/&gt;&lt;wsp:rsid wsp:val=&quot;00FD6243&quot;/&gt;&lt;wsp:rsid wsp:val=&quot;00FD72F1&quot;/&gt;&lt;wsp:rsid wsp:val=&quot;00FF68C4&quot;/&gt;&lt;/wsp:rsids&gt;&lt;/w:docPr&gt;&lt;w:body&gt;&lt;w:p wsp:rsidR=&quot;00000000&quot; wsp:rsidRDefault=&quot;003A74C8&quot;&gt;&lt;m:oMathPara&gt;&lt;m:oMath&gt;&lt;m:rad&gt;&lt;m:radPr&gt;&lt;m:degHide m:val=&quot;on&quot;/&gt;&lt;m:ctrlPr&gt;&lt;w:rPr&gt;&lt;w:rFonts w:ascii=&quot;Cambria Math&quot; w:h-ansi=&quot;Cambria Math&quot;/&gt;&lt;wx:font wx:val=&quot;Cambria Math&quot;/&gt;&lt;w:sz-cs w:val=&quot;18&quot;/&gt;&lt;/w:rPr&gt;&lt;/m:ctrlPr&gt;&lt;/m:radPr&gt;&lt;m:deg/&gt;&lt;m:e&gt;&lt;m:r&gt;&lt;m:rPr&gt;&lt;m:sty m:val=&quot;p&quot;/&gt;&lt;/m:rPr&gt;&lt;w:rPr&gt;&lt;w:rFonts w:ascii=&quot;Cambria Math&quot; w:h-ansi=&quot;Cambria Math&quot; w:hint=&quot;fareast&quot;/&gt;&lt;wx:font wx:val=&quot;Cambria Math&quot;/&gt;&lt;w:sz-cs w:val=&quot;18&quot;/&gt;&lt;/w:rPr&gt;&lt;m:t&gt;52&lt;/m:t&gt;&lt;/m:r&gt;&lt;/m:e&gt;&lt;/m:rad&gt;&lt;/m:oMath&gt;&lt;/m:oMathPara&gt;&lt;/w:p&gt;&lt;w:sectPr wsp:rsidR=&quot;00000000&quot;&gt;&lt;w:pgSz w:w=&quot;12240&quot; w:h=&quot;15840&quot;/&gt;&lt;w:pgMar w:top=&quot;1985&quot; w:right=&quot;1701&quot; w:bottom=&quot;1701&quot; w:left=&quot;1701&quot; w:header=&quot;720&quot; w:footer=&quot;720&quot; w:gutter=&quot;0&quot;/&gt;&lt;w:cols w:space=&quot;720&quot;/&gt;&lt;/w:sectPr&gt;&lt;/w:body&gt;&lt;/w:wordDocument&gt;">
                        <v:imagedata r:id="rId28" o:title="" chromakey="white"/>
                      </v:shape>
                    </w:pict>
                  </w:r>
                  <w:r w:rsidRPr="00D950E7">
                    <w:rPr>
                      <w:rFonts w:ascii="ＭＳ 明朝" w:hAnsi="ＭＳ 明朝"/>
                      <w:szCs w:val="18"/>
                    </w:rPr>
                    <w:fldChar w:fldCharType="end"/>
                  </w:r>
                </w:p>
              </w:txbxContent>
            </v:textbox>
          </v:shape>
        </w:pict>
      </w:r>
      <w:r w:rsidRPr="00D950E7">
        <w:rPr>
          <w:noProof/>
          <w:color w:val="000000"/>
          <w:szCs w:val="18"/>
        </w:rPr>
        <w:pict>
          <v:shape id="図 4" o:spid="_x0000_i1059" type="#_x0000_t75" style="width:224.25pt;height:150pt;visibility:visible">
            <v:imagedata r:id="rId29" o:title="" cropbottom="1744f"/>
          </v:shape>
        </w:pict>
      </w:r>
    </w:p>
    <w:p w:rsidR="00C23A34" w:rsidRPr="003224EF" w:rsidRDefault="00C23A34" w:rsidP="007A0608">
      <w:pPr>
        <w:framePr w:w="5287" w:h="4236" w:hRule="exact" w:hSpace="181" w:wrap="auto" w:vAnchor="page" w:hAnchor="page" w:x="6031" w:y="1608"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9</w:t>
      </w:r>
      <w:r w:rsidRPr="003224EF">
        <w:rPr>
          <w:rFonts w:ascii="ＭＳ ゴシック" w:eastAsia="ＭＳ ゴシック" w:hAnsi="ＭＳ ゴシック" w:hint="eastAsia"/>
          <w:color w:val="000000"/>
          <w:szCs w:val="18"/>
        </w:rPr>
        <w:t xml:space="preserve">　促進中性化試験結果</w:t>
      </w:r>
    </w:p>
    <w:p w:rsidR="00C23A34" w:rsidRPr="003224EF" w:rsidRDefault="00C23A34" w:rsidP="007A0608">
      <w:pPr>
        <w:framePr w:w="5287" w:h="4236" w:hRule="exact" w:hSpace="181" w:wrap="auto" w:vAnchor="page" w:hAnchor="page" w:x="6031" w:y="1608" w:anchorLock="1"/>
        <w:jc w:val="center"/>
        <w:rPr>
          <w:rFonts w:ascii="ＭＳ ゴシック" w:eastAsia="ＭＳ ゴシック" w:hAnsi="ＭＳ ゴシック"/>
          <w:color w:val="000000"/>
          <w:szCs w:val="18"/>
        </w:rPr>
      </w:pPr>
    </w:p>
    <w:p w:rsidR="00C23A34" w:rsidRPr="003224EF" w:rsidRDefault="00C23A34" w:rsidP="00A654CB">
      <w:pPr>
        <w:pStyle w:val="Heading1"/>
        <w:ind w:left="31680" w:firstLine="31680"/>
        <w:jc w:val="left"/>
        <w:rPr>
          <w:color w:val="000000"/>
        </w:rPr>
      </w:pPr>
      <w:r w:rsidRPr="003224EF">
        <w:rPr>
          <w:color w:val="000000"/>
        </w:rPr>
        <w:t xml:space="preserve">4.7 </w:t>
      </w:r>
      <w:r w:rsidRPr="003224EF">
        <w:rPr>
          <w:rFonts w:hint="eastAsia"/>
          <w:color w:val="000000"/>
        </w:rPr>
        <w:t>促進中性化試験</w:t>
      </w:r>
    </w:p>
    <w:p w:rsidR="00C23A34" w:rsidRPr="003224EF" w:rsidRDefault="00C23A34" w:rsidP="00094EA5">
      <w:pPr>
        <w:pStyle w:val="BodyText"/>
        <w:jc w:val="left"/>
        <w:rPr>
          <w:color w:val="000000"/>
          <w:spacing w:val="-4"/>
          <w:szCs w:val="18"/>
        </w:rPr>
      </w:pPr>
      <w:r w:rsidRPr="003224EF">
        <w:rPr>
          <w:rFonts w:hint="eastAsia"/>
          <w:color w:val="000000"/>
          <w:spacing w:val="-4"/>
          <w:szCs w:val="18"/>
        </w:rPr>
        <w:t xml:space="preserve">　</w:t>
      </w:r>
      <w:r w:rsidRPr="003224EF">
        <w:rPr>
          <w:rFonts w:ascii="ＭＳ ゴシック" w:eastAsia="ＭＳ ゴシック" w:hAnsi="ＭＳ ゴシック" w:hint="eastAsia"/>
          <w:color w:val="000000"/>
          <w:spacing w:val="-4"/>
          <w:szCs w:val="18"/>
        </w:rPr>
        <w:t>図－</w:t>
      </w:r>
      <w:r w:rsidRPr="003224EF">
        <w:rPr>
          <w:rFonts w:ascii="ＭＳ ゴシック" w:eastAsia="ＭＳ ゴシック" w:hAnsi="ＭＳ ゴシック"/>
          <w:color w:val="000000"/>
          <w:spacing w:val="-4"/>
          <w:szCs w:val="18"/>
        </w:rPr>
        <w:t>9</w:t>
      </w:r>
      <w:r w:rsidRPr="003224EF">
        <w:rPr>
          <w:rFonts w:hint="eastAsia"/>
          <w:color w:val="000000"/>
          <w:spacing w:val="-4"/>
          <w:szCs w:val="18"/>
        </w:rPr>
        <w:t>に促進中性化試験結果を示す。これによると，各種スラグ細骨材を用いたコンクリートは天然砂同様に，促進中性化深さと促進材齢の平方根の間に直線的な関係が認められ，√</w:t>
      </w:r>
      <w:r w:rsidRPr="003224EF">
        <w:rPr>
          <w:color w:val="000000"/>
          <w:spacing w:val="-4"/>
          <w:szCs w:val="18"/>
        </w:rPr>
        <w:t>t</w:t>
      </w:r>
      <w:r w:rsidRPr="003224EF">
        <w:rPr>
          <w:rFonts w:hint="eastAsia"/>
          <w:color w:val="000000"/>
          <w:spacing w:val="-4"/>
          <w:szCs w:val="18"/>
        </w:rPr>
        <w:t>則が適用できるといえる。また中性化深さをみると，天然砂（</w:t>
      </w:r>
      <w:r w:rsidRPr="003224EF">
        <w:rPr>
          <w:color w:val="000000"/>
          <w:spacing w:val="-4"/>
          <w:szCs w:val="18"/>
        </w:rPr>
        <w:t>O</w:t>
      </w:r>
      <w:r w:rsidRPr="003224EF">
        <w:rPr>
          <w:rFonts w:hint="eastAsia"/>
          <w:color w:val="000000"/>
          <w:spacing w:val="-4"/>
          <w:szCs w:val="18"/>
        </w:rPr>
        <w:t>，</w:t>
      </w:r>
      <w:r w:rsidRPr="003224EF">
        <w:rPr>
          <w:color w:val="000000"/>
          <w:spacing w:val="-4"/>
          <w:szCs w:val="18"/>
        </w:rPr>
        <w:t>CS</w:t>
      </w:r>
      <w:r w:rsidRPr="003224EF">
        <w:rPr>
          <w:rFonts w:hint="eastAsia"/>
          <w:color w:val="000000"/>
          <w:spacing w:val="-4"/>
          <w:szCs w:val="18"/>
        </w:rPr>
        <w:t>）およびフェロニッケルスラグ（</w:t>
      </w:r>
      <w:r w:rsidRPr="003224EF">
        <w:rPr>
          <w:color w:val="000000"/>
          <w:spacing w:val="-4"/>
          <w:szCs w:val="18"/>
        </w:rPr>
        <w:t>F</w:t>
      </w:r>
      <w:r w:rsidRPr="003224EF">
        <w:rPr>
          <w:rFonts w:hint="eastAsia"/>
          <w:color w:val="000000"/>
          <w:spacing w:val="-4"/>
          <w:szCs w:val="18"/>
        </w:rPr>
        <w:t>）が大きく，石炭溶融スラグ（</w:t>
      </w:r>
      <w:r w:rsidRPr="003224EF">
        <w:rPr>
          <w:color w:val="000000"/>
          <w:spacing w:val="-4"/>
          <w:szCs w:val="18"/>
        </w:rPr>
        <w:t>E</w:t>
      </w:r>
      <w:r w:rsidRPr="003224EF">
        <w:rPr>
          <w:rFonts w:hint="eastAsia"/>
          <w:color w:val="000000"/>
          <w:spacing w:val="-4"/>
          <w:szCs w:val="18"/>
        </w:rPr>
        <w:t>），高炉スラグ（</w:t>
      </w:r>
      <w:r w:rsidRPr="003224EF">
        <w:rPr>
          <w:color w:val="000000"/>
          <w:spacing w:val="-4"/>
          <w:szCs w:val="18"/>
        </w:rPr>
        <w:t>B</w:t>
      </w:r>
      <w:r w:rsidRPr="003224EF">
        <w:rPr>
          <w:rFonts w:hint="eastAsia"/>
          <w:color w:val="000000"/>
          <w:spacing w:val="-4"/>
          <w:szCs w:val="18"/>
        </w:rPr>
        <w:t>）およびごみ溶融スラグ（</w:t>
      </w:r>
      <w:r w:rsidRPr="003224EF">
        <w:rPr>
          <w:color w:val="000000"/>
          <w:spacing w:val="-4"/>
          <w:szCs w:val="18"/>
        </w:rPr>
        <w:t>SD</w:t>
      </w:r>
      <w:r w:rsidRPr="003224EF">
        <w:rPr>
          <w:rFonts w:hint="eastAsia"/>
          <w:color w:val="000000"/>
          <w:spacing w:val="-4"/>
          <w:szCs w:val="18"/>
        </w:rPr>
        <w:t>）が小さい値であった。また，</w:t>
      </w:r>
      <w:r w:rsidRPr="003224EF">
        <w:rPr>
          <w:rFonts w:ascii="ＭＳ ゴシック" w:eastAsia="ＭＳ ゴシック" w:hAnsi="ＭＳ ゴシック" w:hint="eastAsia"/>
          <w:color w:val="000000"/>
          <w:spacing w:val="-4"/>
          <w:szCs w:val="18"/>
        </w:rPr>
        <w:t>表－</w:t>
      </w:r>
      <w:r w:rsidRPr="003224EF">
        <w:rPr>
          <w:rFonts w:ascii="ＭＳ ゴシック" w:eastAsia="ＭＳ ゴシック" w:hAnsi="ＭＳ ゴシック"/>
          <w:color w:val="000000"/>
          <w:spacing w:val="-4"/>
          <w:szCs w:val="18"/>
        </w:rPr>
        <w:t>6</w:t>
      </w:r>
      <w:r w:rsidRPr="003224EF">
        <w:rPr>
          <w:rFonts w:hint="eastAsia"/>
          <w:color w:val="000000"/>
          <w:spacing w:val="-4"/>
          <w:szCs w:val="18"/>
        </w:rPr>
        <w:t>には促進材齢</w:t>
      </w:r>
      <w:r w:rsidRPr="003224EF">
        <w:rPr>
          <w:color w:val="000000"/>
          <w:spacing w:val="-4"/>
          <w:szCs w:val="18"/>
        </w:rPr>
        <w:t>26</w:t>
      </w:r>
      <w:r w:rsidRPr="003224EF">
        <w:rPr>
          <w:rFonts w:hint="eastAsia"/>
          <w:color w:val="000000"/>
          <w:spacing w:val="-4"/>
          <w:szCs w:val="18"/>
        </w:rPr>
        <w:t>週および</w:t>
      </w:r>
      <w:r w:rsidRPr="003224EF">
        <w:rPr>
          <w:color w:val="000000"/>
          <w:spacing w:val="-4"/>
          <w:szCs w:val="18"/>
        </w:rPr>
        <w:t>52</w:t>
      </w:r>
      <w:r w:rsidRPr="003224EF">
        <w:rPr>
          <w:rFonts w:hint="eastAsia"/>
          <w:color w:val="000000"/>
          <w:spacing w:val="-4"/>
          <w:szCs w:val="18"/>
        </w:rPr>
        <w:t>週における中性化深さと中性化速度係数を示している。</w:t>
      </w:r>
      <w:r w:rsidRPr="003224EF">
        <w:rPr>
          <w:rFonts w:ascii="ＭＳ ゴシック" w:eastAsia="ＭＳ ゴシック" w:hAnsi="ＭＳ ゴシック" w:hint="eastAsia"/>
          <w:color w:val="000000"/>
          <w:spacing w:val="-4"/>
          <w:szCs w:val="18"/>
        </w:rPr>
        <w:t>表－</w:t>
      </w:r>
      <w:r w:rsidRPr="003224EF">
        <w:rPr>
          <w:rFonts w:ascii="ＭＳ ゴシック" w:eastAsia="ＭＳ ゴシック" w:hAnsi="ＭＳ ゴシック"/>
          <w:color w:val="000000"/>
          <w:spacing w:val="-4"/>
          <w:szCs w:val="18"/>
        </w:rPr>
        <w:t>6</w:t>
      </w:r>
      <w:r w:rsidRPr="003224EF">
        <w:rPr>
          <w:rFonts w:hint="eastAsia"/>
          <w:color w:val="000000"/>
          <w:spacing w:val="-4"/>
          <w:szCs w:val="18"/>
        </w:rPr>
        <w:t>によると，促進材齢</w:t>
      </w:r>
      <w:r w:rsidRPr="003224EF">
        <w:rPr>
          <w:color w:val="000000"/>
          <w:spacing w:val="-4"/>
          <w:szCs w:val="18"/>
        </w:rPr>
        <w:t>26</w:t>
      </w:r>
      <w:r w:rsidRPr="003224EF">
        <w:rPr>
          <w:rFonts w:hint="eastAsia"/>
          <w:color w:val="000000"/>
          <w:spacing w:val="-4"/>
          <w:szCs w:val="18"/>
        </w:rPr>
        <w:t>週における中性化深さは，石炭溶融スラグは</w:t>
      </w:r>
      <w:r w:rsidRPr="003224EF">
        <w:rPr>
          <w:color w:val="000000"/>
          <w:spacing w:val="-4"/>
          <w:szCs w:val="18"/>
        </w:rPr>
        <w:t>12.0mm</w:t>
      </w:r>
      <w:r w:rsidRPr="003224EF">
        <w:rPr>
          <w:rFonts w:hint="eastAsia"/>
          <w:color w:val="000000"/>
          <w:spacing w:val="-4"/>
          <w:szCs w:val="18"/>
        </w:rPr>
        <w:t>であり，陸砂（</w:t>
      </w:r>
      <w:r w:rsidRPr="003224EF">
        <w:rPr>
          <w:color w:val="000000"/>
          <w:spacing w:val="-4"/>
          <w:szCs w:val="18"/>
        </w:rPr>
        <w:t>18.6mm</w:t>
      </w:r>
      <w:r w:rsidRPr="003224EF">
        <w:rPr>
          <w:rFonts w:hint="eastAsia"/>
          <w:color w:val="000000"/>
          <w:spacing w:val="-4"/>
          <w:szCs w:val="18"/>
        </w:rPr>
        <w:t>）および砕砂（</w:t>
      </w:r>
      <w:r w:rsidRPr="003224EF">
        <w:rPr>
          <w:color w:val="000000"/>
          <w:spacing w:val="-4"/>
          <w:szCs w:val="18"/>
        </w:rPr>
        <w:t>16.5mm</w:t>
      </w:r>
      <w:r w:rsidRPr="003224EF">
        <w:rPr>
          <w:rFonts w:hint="eastAsia"/>
          <w:color w:val="000000"/>
          <w:spacing w:val="-4"/>
          <w:szCs w:val="18"/>
        </w:rPr>
        <w:t>）よりも小さい値であった。また，中性化速度係数も高炉スラグやごみ溶融スラグと同様に，フェロニッケルスラグおよび天然砂よりも小さい値であった。そのため，石炭溶融スラグを用いたコンクリートは，高耐久</w:t>
      </w:r>
      <w:r w:rsidRPr="003224EF">
        <w:rPr>
          <w:color w:val="000000"/>
          <w:spacing w:val="-4"/>
          <w:szCs w:val="18"/>
        </w:rPr>
        <w:t>RC</w:t>
      </w:r>
      <w:r w:rsidRPr="003224EF">
        <w:rPr>
          <w:rFonts w:hint="eastAsia"/>
          <w:color w:val="000000"/>
          <w:spacing w:val="-4"/>
          <w:szCs w:val="18"/>
        </w:rPr>
        <w:t>指針で示されている品質目標値である，促進材齢</w:t>
      </w:r>
      <w:r w:rsidRPr="003224EF">
        <w:rPr>
          <w:color w:val="000000"/>
          <w:spacing w:val="-4"/>
          <w:szCs w:val="18"/>
        </w:rPr>
        <w:t>26</w:t>
      </w:r>
      <w:r w:rsidRPr="003224EF">
        <w:rPr>
          <w:rFonts w:hint="eastAsia"/>
          <w:color w:val="000000"/>
          <w:spacing w:val="-4"/>
          <w:szCs w:val="18"/>
        </w:rPr>
        <w:t>週において中性化深さ</w:t>
      </w:r>
      <w:r w:rsidRPr="003224EF">
        <w:rPr>
          <w:color w:val="000000"/>
          <w:spacing w:val="-4"/>
          <w:szCs w:val="18"/>
        </w:rPr>
        <w:t>25mm</w:t>
      </w:r>
      <w:r w:rsidRPr="003224EF">
        <w:rPr>
          <w:rFonts w:hint="eastAsia"/>
          <w:color w:val="000000"/>
          <w:spacing w:val="-4"/>
          <w:szCs w:val="18"/>
        </w:rPr>
        <w:t>以下を満たしており，天然砂と同等の中性化に関する耐久性能を有していることが確認できた。</w:t>
      </w:r>
    </w:p>
    <w:p w:rsidR="00C23A34" w:rsidRPr="003224EF" w:rsidRDefault="00C23A34" w:rsidP="007A0608">
      <w:pPr>
        <w:framePr w:w="5104" w:h="3525" w:hRule="exact" w:hSpace="181" w:wrap="auto" w:vAnchor="page" w:hAnchor="page" w:x="6028" w:y="10923" w:anchorLock="1"/>
        <w:rPr>
          <w:color w:val="000000"/>
          <w:szCs w:val="18"/>
        </w:rPr>
      </w:pPr>
      <w:r w:rsidRPr="00D950E7">
        <w:rPr>
          <w:noProof/>
          <w:color w:val="000000"/>
          <w:szCs w:val="18"/>
        </w:rPr>
        <w:pict>
          <v:shape id="_x0000_i1060" type="#_x0000_t75" style="width:249pt;height:138.75pt;visibility:visible">
            <v:imagedata r:id="rId30" o:title="" cropleft="5702f"/>
          </v:shape>
        </w:pict>
      </w:r>
    </w:p>
    <w:p w:rsidR="00C23A34" w:rsidRPr="003224EF" w:rsidRDefault="00C23A34" w:rsidP="007A0608">
      <w:pPr>
        <w:framePr w:w="5104" w:h="3525" w:hRule="exact" w:hSpace="181" w:wrap="auto" w:vAnchor="page" w:hAnchor="page" w:x="6028" w:y="10923" w:anchorLock="1"/>
        <w:jc w:val="center"/>
        <w:rPr>
          <w:rFonts w:ascii="ＭＳ ゴシック" w:eastAsia="ＭＳ ゴシック" w:hAnsi="ＭＳ ゴシック"/>
          <w:color w:val="000000"/>
          <w:szCs w:val="18"/>
        </w:rPr>
      </w:pPr>
      <w:r w:rsidRPr="003224EF">
        <w:rPr>
          <w:rFonts w:ascii="ＭＳ ゴシック" w:eastAsia="ＭＳ ゴシック" w:hAnsi="ＭＳ ゴシック"/>
          <w:color w:val="000000"/>
          <w:szCs w:val="18"/>
        </w:rPr>
        <w:t>b) 20</w:t>
      </w:r>
      <w:r w:rsidRPr="003224EF">
        <w:rPr>
          <w:rFonts w:ascii="ＭＳ ゴシック" w:eastAsia="ＭＳ ゴシック" w:hAnsi="ＭＳ ゴシック" w:hint="eastAsia"/>
          <w:color w:val="000000"/>
          <w:szCs w:val="18"/>
        </w:rPr>
        <w:t>サイクル</w:t>
      </w:r>
    </w:p>
    <w:p w:rsidR="00C23A34" w:rsidRPr="003224EF" w:rsidRDefault="00C23A34" w:rsidP="007A0608">
      <w:pPr>
        <w:framePr w:w="5104" w:h="3525" w:hRule="exact" w:hSpace="181" w:wrap="auto" w:vAnchor="page" w:hAnchor="page" w:x="6028" w:y="10923"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 xml:space="preserve">　図－</w:t>
      </w:r>
      <w:r w:rsidRPr="003224EF">
        <w:rPr>
          <w:rFonts w:ascii="ＭＳ ゴシック" w:eastAsia="ＭＳ ゴシック" w:hAnsi="ＭＳ ゴシック"/>
          <w:color w:val="000000"/>
          <w:szCs w:val="18"/>
        </w:rPr>
        <w:t>10</w:t>
      </w:r>
      <w:r w:rsidRPr="003224EF">
        <w:rPr>
          <w:rFonts w:ascii="ＭＳ ゴシック" w:eastAsia="ＭＳ ゴシック" w:hAnsi="ＭＳ ゴシック" w:hint="eastAsia"/>
          <w:color w:val="000000"/>
          <w:szCs w:val="18"/>
        </w:rPr>
        <w:t xml:space="preserve">　促進塩分浸透試験結果</w:t>
      </w:r>
    </w:p>
    <w:p w:rsidR="00C23A34" w:rsidRPr="003224EF" w:rsidRDefault="00C23A34" w:rsidP="002C4268">
      <w:pPr>
        <w:framePr w:w="4892" w:h="3327" w:hRule="exact" w:hSpace="181" w:wrap="auto" w:vAnchor="page" w:hAnchor="page" w:x="6031" w:y="8343" w:anchorLock="1"/>
        <w:rPr>
          <w:color w:val="000000"/>
          <w:szCs w:val="18"/>
        </w:rPr>
      </w:pPr>
      <w:r w:rsidRPr="00D950E7">
        <w:rPr>
          <w:noProof/>
          <w:color w:val="000000"/>
          <w:szCs w:val="18"/>
        </w:rPr>
        <w:pict>
          <v:shape id="_x0000_i1061" type="#_x0000_t75" style="width:234.75pt;height:117.75pt;visibility:visible">
            <v:imagedata r:id="rId31" o:title="" cropbottom="8925f" cropleft="5411f"/>
          </v:shape>
        </w:pict>
      </w:r>
    </w:p>
    <w:p w:rsidR="00C23A34" w:rsidRPr="003224EF" w:rsidRDefault="00C23A34" w:rsidP="002C4268">
      <w:pPr>
        <w:framePr w:w="4892" w:h="3327" w:hRule="exact" w:hSpace="181" w:wrap="auto" w:vAnchor="page" w:hAnchor="page" w:x="6031" w:y="8343" w:anchorLock="1"/>
        <w:jc w:val="center"/>
        <w:rPr>
          <w:rFonts w:ascii="ＭＳ ゴシック" w:eastAsia="ＭＳ ゴシック" w:hAnsi="ＭＳ ゴシック"/>
          <w:color w:val="000000"/>
          <w:szCs w:val="18"/>
        </w:rPr>
      </w:pPr>
      <w:r w:rsidRPr="003224EF">
        <w:rPr>
          <w:rFonts w:ascii="ＭＳ ゴシック" w:eastAsia="ＭＳ ゴシック" w:hAnsi="ＭＳ ゴシック"/>
          <w:color w:val="000000"/>
          <w:szCs w:val="18"/>
        </w:rPr>
        <w:t>a) 10</w:t>
      </w:r>
      <w:r w:rsidRPr="003224EF">
        <w:rPr>
          <w:rFonts w:ascii="ＭＳ ゴシック" w:eastAsia="ＭＳ ゴシック" w:hAnsi="ＭＳ ゴシック" w:hint="eastAsia"/>
          <w:color w:val="000000"/>
          <w:szCs w:val="18"/>
        </w:rPr>
        <w:t>サイクル</w:t>
      </w:r>
    </w:p>
    <w:p w:rsidR="00C23A34" w:rsidRPr="003224EF" w:rsidRDefault="00C23A34" w:rsidP="00A654CB">
      <w:pPr>
        <w:pStyle w:val="Heading1"/>
        <w:ind w:left="31680" w:firstLine="31680"/>
        <w:jc w:val="left"/>
        <w:rPr>
          <w:color w:val="000000"/>
        </w:rPr>
      </w:pPr>
      <w:r w:rsidRPr="003224EF">
        <w:rPr>
          <w:color w:val="000000"/>
        </w:rPr>
        <w:t xml:space="preserve">4.8 </w:t>
      </w:r>
      <w:r w:rsidRPr="003224EF">
        <w:rPr>
          <w:rFonts w:hint="eastAsia"/>
          <w:color w:val="000000"/>
        </w:rPr>
        <w:t>促進塩分浸透試験</w:t>
      </w:r>
    </w:p>
    <w:p w:rsidR="00C23A34" w:rsidRPr="003224EF" w:rsidRDefault="00C23A34" w:rsidP="00094EA5">
      <w:pPr>
        <w:pStyle w:val="BodyText"/>
        <w:jc w:val="left"/>
        <w:rPr>
          <w:color w:val="000000"/>
        </w:rPr>
      </w:pPr>
      <w:r w:rsidRPr="003224EF">
        <w:rPr>
          <w:rFonts w:hint="eastAsia"/>
          <w:color w:val="000000"/>
        </w:rPr>
        <w:t xml:space="preserve">　</w:t>
      </w:r>
      <w:r w:rsidRPr="003224EF">
        <w:rPr>
          <w:rFonts w:ascii="ＭＳ ゴシック" w:eastAsia="ＭＳ ゴシック" w:hAnsi="ＭＳ ゴシック" w:hint="eastAsia"/>
          <w:color w:val="000000"/>
        </w:rPr>
        <w:t>図－</w:t>
      </w:r>
      <w:r w:rsidRPr="003224EF">
        <w:rPr>
          <w:rFonts w:ascii="ＭＳ ゴシック" w:eastAsia="ＭＳ ゴシック" w:hAnsi="ＭＳ ゴシック"/>
          <w:color w:val="000000"/>
        </w:rPr>
        <w:t>10</w:t>
      </w:r>
      <w:r w:rsidRPr="003224EF">
        <w:rPr>
          <w:rFonts w:hint="eastAsia"/>
          <w:color w:val="000000"/>
        </w:rPr>
        <w:t>に促進塩分浸透試験結果を示す。これによると，石炭溶融スラグ（</w:t>
      </w:r>
      <w:r w:rsidRPr="003224EF">
        <w:rPr>
          <w:color w:val="000000"/>
        </w:rPr>
        <w:t>E</w:t>
      </w:r>
      <w:r w:rsidRPr="003224EF">
        <w:rPr>
          <w:rFonts w:hint="eastAsia"/>
          <w:color w:val="000000"/>
        </w:rPr>
        <w:t>）および高炉スラグ（</w:t>
      </w:r>
      <w:r w:rsidRPr="003224EF">
        <w:rPr>
          <w:color w:val="000000"/>
        </w:rPr>
        <w:t>B</w:t>
      </w:r>
      <w:r w:rsidRPr="003224EF">
        <w:rPr>
          <w:rFonts w:hint="eastAsia"/>
          <w:color w:val="000000"/>
        </w:rPr>
        <w:t>）を用いたものは，いずれのサイクル数においても各表面からの深さで天然砂（</w:t>
      </w:r>
      <w:r w:rsidRPr="003224EF">
        <w:rPr>
          <w:color w:val="000000"/>
        </w:rPr>
        <w:t>O</w:t>
      </w:r>
      <w:r w:rsidRPr="003224EF">
        <w:rPr>
          <w:rFonts w:hint="eastAsia"/>
          <w:color w:val="000000"/>
        </w:rPr>
        <w:t>，</w:t>
      </w:r>
      <w:r w:rsidRPr="003224EF">
        <w:rPr>
          <w:color w:val="000000"/>
        </w:rPr>
        <w:t>CS</w:t>
      </w:r>
      <w:r w:rsidRPr="003224EF">
        <w:rPr>
          <w:rFonts w:hint="eastAsia"/>
          <w:color w:val="000000"/>
        </w:rPr>
        <w:t>）および他のスラグ細骨材（</w:t>
      </w:r>
      <w:r w:rsidRPr="003224EF">
        <w:rPr>
          <w:color w:val="000000"/>
        </w:rPr>
        <w:t>F</w:t>
      </w:r>
      <w:r w:rsidRPr="003224EF">
        <w:rPr>
          <w:rFonts w:hint="eastAsia"/>
          <w:color w:val="000000"/>
        </w:rPr>
        <w:t>，</w:t>
      </w:r>
      <w:r w:rsidRPr="003224EF">
        <w:rPr>
          <w:color w:val="000000"/>
        </w:rPr>
        <w:t>SD</w:t>
      </w:r>
      <w:r w:rsidRPr="003224EF">
        <w:rPr>
          <w:rFonts w:hint="eastAsia"/>
          <w:color w:val="000000"/>
        </w:rPr>
        <w:t>）より低い塩化物イオン量となる傾向を示した。また，</w:t>
      </w:r>
      <w:r w:rsidRPr="003224EF">
        <w:rPr>
          <w:rFonts w:ascii="ＭＳ ゴシック" w:eastAsia="ＭＳ ゴシック" w:hAnsi="ＭＳ ゴシック" w:hint="eastAsia"/>
          <w:color w:val="000000"/>
        </w:rPr>
        <w:t>図－</w:t>
      </w:r>
      <w:r w:rsidRPr="003224EF">
        <w:rPr>
          <w:rFonts w:ascii="ＭＳ ゴシック" w:eastAsia="ＭＳ ゴシック" w:hAnsi="ＭＳ ゴシック"/>
          <w:color w:val="000000"/>
        </w:rPr>
        <w:t>11</w:t>
      </w:r>
      <w:r w:rsidRPr="003224EF">
        <w:rPr>
          <w:rFonts w:ascii="ＭＳ ゴシック" w:eastAsia="ＭＳ ゴシック" w:hAnsi="ＭＳ ゴシック" w:hint="eastAsia"/>
          <w:color w:val="000000"/>
        </w:rPr>
        <w:t>，</w:t>
      </w:r>
      <w:r w:rsidRPr="003224EF">
        <w:rPr>
          <w:rFonts w:ascii="ＭＳ ゴシック" w:eastAsia="ＭＳ ゴシック" w:hAnsi="ＭＳ ゴシック"/>
          <w:color w:val="000000"/>
        </w:rPr>
        <w:t>12</w:t>
      </w:r>
      <w:r w:rsidRPr="003224EF">
        <w:rPr>
          <w:rFonts w:hint="eastAsia"/>
          <w:color w:val="000000"/>
        </w:rPr>
        <w:t>には拡散係数および表面塩化物イオン量を示しているが，これによると，スラグ細骨材を用いたコンクリートは天然砂を用いたコンクリートに比べ低い拡散係数であり，塩化物イオンの拡散を抑制することが期待できるといえる。また，石炭溶融スラグ（</w:t>
      </w:r>
      <w:r w:rsidRPr="003224EF">
        <w:rPr>
          <w:color w:val="000000"/>
        </w:rPr>
        <w:t>E</w:t>
      </w:r>
      <w:r w:rsidRPr="003224EF">
        <w:rPr>
          <w:rFonts w:hint="eastAsia"/>
          <w:color w:val="000000"/>
        </w:rPr>
        <w:t>）および高炉スラグ（</w:t>
      </w:r>
      <w:r w:rsidRPr="003224EF">
        <w:rPr>
          <w:color w:val="000000"/>
        </w:rPr>
        <w:t>B</w:t>
      </w:r>
      <w:r w:rsidRPr="003224EF">
        <w:rPr>
          <w:rFonts w:hint="eastAsia"/>
          <w:color w:val="000000"/>
        </w:rPr>
        <w:t>）においては表面塩化物イオン量が小さい結果であった。そのため，石炭溶融スラグを用いたコンクリートは高炉スラグと同様に，天然砂などに比べ塩化物の拡散を抑制することが期待できるといえる。</w:t>
      </w:r>
    </w:p>
    <w:p w:rsidR="00C23A34" w:rsidRPr="003224EF" w:rsidRDefault="00C23A34" w:rsidP="00A654CB">
      <w:pPr>
        <w:pStyle w:val="Heading1"/>
        <w:ind w:left="31680" w:firstLine="31680"/>
        <w:jc w:val="left"/>
        <w:rPr>
          <w:color w:val="000000"/>
        </w:rPr>
      </w:pPr>
      <w:r w:rsidRPr="003224EF">
        <w:rPr>
          <w:color w:val="000000"/>
        </w:rPr>
        <w:t xml:space="preserve">5. </w:t>
      </w:r>
      <w:r w:rsidRPr="003224EF">
        <w:rPr>
          <w:rFonts w:hint="eastAsia"/>
          <w:color w:val="000000"/>
        </w:rPr>
        <w:t>まとめ</w:t>
      </w:r>
    </w:p>
    <w:p w:rsidR="00C23A34" w:rsidRPr="003224EF" w:rsidRDefault="00C23A34" w:rsidP="00094EA5">
      <w:pPr>
        <w:pStyle w:val="BodyText"/>
        <w:jc w:val="left"/>
        <w:rPr>
          <w:color w:val="000000"/>
        </w:rPr>
      </w:pPr>
      <w:r w:rsidRPr="003224EF">
        <w:rPr>
          <w:rFonts w:hint="eastAsia"/>
          <w:color w:val="000000"/>
        </w:rPr>
        <w:t xml:space="preserve">　石炭溶融スラグ細骨材を用いたコンクリートと，</w:t>
      </w:r>
      <w:r w:rsidRPr="003224EF">
        <w:rPr>
          <w:color w:val="000000"/>
        </w:rPr>
        <w:t>JIS</w:t>
      </w:r>
      <w:r w:rsidRPr="003224EF">
        <w:rPr>
          <w:rFonts w:hint="eastAsia"/>
          <w:color w:val="000000"/>
        </w:rPr>
        <w:t>に制定されているスラグ細骨材および天然砂を用いたコンクリートで比較検討した結果，以下の結論を得た。</w:t>
      </w:r>
    </w:p>
    <w:p w:rsidR="00C23A34" w:rsidRPr="003224EF" w:rsidRDefault="00C23A34" w:rsidP="00094EA5">
      <w:pPr>
        <w:pStyle w:val="BodyText"/>
        <w:jc w:val="left"/>
        <w:rPr>
          <w:color w:val="000000"/>
        </w:rPr>
      </w:pPr>
    </w:p>
    <w:p w:rsidR="00C23A34" w:rsidRPr="003224EF" w:rsidRDefault="00C23A34" w:rsidP="00A654CB">
      <w:pPr>
        <w:pStyle w:val="BodyText"/>
        <w:ind w:left="31680" w:hangingChars="215" w:firstLine="31680"/>
        <w:jc w:val="left"/>
        <w:rPr>
          <w:color w:val="000000"/>
        </w:rPr>
      </w:pPr>
      <w:r w:rsidRPr="003224EF">
        <w:rPr>
          <w:color w:val="000000"/>
        </w:rPr>
        <w:t>(1)</w:t>
      </w:r>
      <w:r w:rsidRPr="003224EF">
        <w:rPr>
          <w:rFonts w:hint="eastAsia"/>
          <w:color w:val="000000"/>
        </w:rPr>
        <w:t xml:space="preserve">　石炭溶融スラグ細骨材を用いたコンクリートは，他の細骨材を用いたコンクリートよりも多いブリーディング量であった。</w:t>
      </w:r>
    </w:p>
    <w:p w:rsidR="00C23A34" w:rsidRPr="003224EF" w:rsidRDefault="00C23A34" w:rsidP="00A654CB">
      <w:pPr>
        <w:pStyle w:val="BodyText"/>
        <w:ind w:left="31680" w:hangingChars="215" w:firstLine="31680"/>
        <w:jc w:val="left"/>
        <w:rPr>
          <w:color w:val="000000"/>
        </w:rPr>
      </w:pPr>
      <w:r w:rsidRPr="003224EF">
        <w:rPr>
          <w:color w:val="000000"/>
        </w:rPr>
        <w:t>(2)</w:t>
      </w:r>
      <w:r w:rsidRPr="003224EF">
        <w:rPr>
          <w:rFonts w:hint="eastAsia"/>
          <w:color w:val="000000"/>
        </w:rPr>
        <w:t xml:space="preserve">　圧縮強度は，高炉スラグと同様に初期材齢では天然砂に劣るものの，材齢の経過に伴う強度発現が大きく材齢</w:t>
      </w:r>
      <w:r w:rsidRPr="003224EF">
        <w:rPr>
          <w:color w:val="000000"/>
        </w:rPr>
        <w:t>365</w:t>
      </w:r>
      <w:r w:rsidRPr="003224EF">
        <w:rPr>
          <w:rFonts w:hint="eastAsia"/>
          <w:color w:val="000000"/>
        </w:rPr>
        <w:t>日においては天然砂と同等以上の圧縮強度を得ることが認められた。</w:t>
      </w:r>
    </w:p>
    <w:p w:rsidR="00C23A34" w:rsidRPr="003224EF" w:rsidRDefault="00C23A34" w:rsidP="00A654CB">
      <w:pPr>
        <w:pStyle w:val="BodyText"/>
        <w:ind w:left="31680" w:hangingChars="215" w:firstLine="31680"/>
        <w:jc w:val="left"/>
        <w:rPr>
          <w:color w:val="000000"/>
        </w:rPr>
      </w:pPr>
      <w:r w:rsidRPr="003224EF">
        <w:rPr>
          <w:color w:val="000000"/>
        </w:rPr>
        <w:t>(3)</w:t>
      </w:r>
      <w:r w:rsidRPr="003224EF">
        <w:rPr>
          <w:rFonts w:hint="eastAsia"/>
          <w:color w:val="000000"/>
        </w:rPr>
        <w:t xml:space="preserve">　石炭溶融スラグ細骨材を用いたコンクリートは，他のスラグ細骨材同様に天然砂よりも大きい静弾性係数を有しており，</w:t>
      </w:r>
      <w:r w:rsidRPr="003224EF">
        <w:rPr>
          <w:color w:val="000000"/>
        </w:rPr>
        <w:t>RC</w:t>
      </w:r>
      <w:r w:rsidRPr="003224EF">
        <w:rPr>
          <w:rFonts w:hint="eastAsia"/>
          <w:color w:val="000000"/>
        </w:rPr>
        <w:t>構造計算規準式による推定値の骨材による係数</w:t>
      </w:r>
      <w:r w:rsidRPr="003224EF">
        <w:rPr>
          <w:color w:val="000000"/>
        </w:rPr>
        <w:t>k1=1.2</w:t>
      </w:r>
      <w:r w:rsidRPr="003224EF">
        <w:rPr>
          <w:rFonts w:hint="eastAsia"/>
          <w:color w:val="000000"/>
        </w:rPr>
        <w:t>よりも大きい値であった。</w:t>
      </w:r>
    </w:p>
    <w:p w:rsidR="00C23A34" w:rsidRPr="003224EF" w:rsidRDefault="00C23A34" w:rsidP="007A0608">
      <w:pPr>
        <w:framePr w:w="4684" w:h="3642" w:hRule="exact" w:hSpace="181" w:wrap="auto" w:vAnchor="page" w:hAnchor="page" w:x="1134" w:y="1635" w:anchorLock="1"/>
        <w:rPr>
          <w:color w:val="000000"/>
          <w:szCs w:val="18"/>
        </w:rPr>
      </w:pPr>
      <w:r w:rsidRPr="00D950E7">
        <w:rPr>
          <w:noProof/>
          <w:color w:val="000000"/>
          <w:szCs w:val="18"/>
        </w:rPr>
        <w:pict>
          <v:shape id="図 22" o:spid="_x0000_i1062" type="#_x0000_t75" style="width:227.25pt;height:143.25pt;visibility:visible">
            <v:imagedata r:id="rId32" o:title="" cropbottom="3846f"/>
          </v:shape>
        </w:pict>
      </w:r>
    </w:p>
    <w:p w:rsidR="00C23A34" w:rsidRPr="003224EF" w:rsidRDefault="00C23A34" w:rsidP="007A0608">
      <w:pPr>
        <w:framePr w:w="4684" w:h="3642" w:hRule="exact" w:hSpace="181" w:wrap="auto" w:vAnchor="page" w:hAnchor="page" w:x="1134" w:y="1635"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11</w:t>
      </w:r>
      <w:r w:rsidRPr="003224EF">
        <w:rPr>
          <w:rFonts w:ascii="ＭＳ ゴシック" w:eastAsia="ＭＳ ゴシック" w:hAnsi="ＭＳ ゴシック" w:hint="eastAsia"/>
          <w:color w:val="000000"/>
          <w:szCs w:val="18"/>
        </w:rPr>
        <w:t xml:space="preserve">　拡散係数</w:t>
      </w:r>
    </w:p>
    <w:p w:rsidR="00C23A34" w:rsidRPr="003224EF" w:rsidRDefault="00C23A34" w:rsidP="007A0608">
      <w:pPr>
        <w:framePr w:w="4684" w:h="3642" w:hRule="exact" w:hSpace="181" w:wrap="auto" w:vAnchor="page" w:hAnchor="page" w:x="6031" w:y="1620" w:anchorLock="1"/>
        <w:rPr>
          <w:color w:val="000000"/>
          <w:szCs w:val="18"/>
        </w:rPr>
      </w:pPr>
      <w:r w:rsidRPr="00D950E7">
        <w:rPr>
          <w:noProof/>
          <w:color w:val="000000"/>
          <w:szCs w:val="18"/>
        </w:rPr>
        <w:pict>
          <v:shape id="図 23" o:spid="_x0000_i1063" type="#_x0000_t75" style="width:227.25pt;height:143.25pt;visibility:visible">
            <v:imagedata r:id="rId33" o:title="" cropbottom="3846f"/>
          </v:shape>
        </w:pict>
      </w:r>
    </w:p>
    <w:p w:rsidR="00C23A34" w:rsidRPr="003224EF" w:rsidRDefault="00C23A34" w:rsidP="007A0608">
      <w:pPr>
        <w:framePr w:w="4684" w:h="3642" w:hRule="exact" w:hSpace="181" w:wrap="auto" w:vAnchor="page" w:hAnchor="page" w:x="6031" w:y="1620" w:anchorLock="1"/>
        <w:jc w:val="center"/>
        <w:rPr>
          <w:rFonts w:ascii="ＭＳ ゴシック" w:eastAsia="ＭＳ ゴシック" w:hAnsi="ＭＳ ゴシック"/>
          <w:color w:val="000000"/>
          <w:szCs w:val="18"/>
        </w:rPr>
      </w:pPr>
      <w:r w:rsidRPr="003224EF">
        <w:rPr>
          <w:rFonts w:ascii="ＭＳ ゴシック" w:eastAsia="ＭＳ ゴシック" w:hAnsi="ＭＳ ゴシック" w:hint="eastAsia"/>
          <w:color w:val="000000"/>
          <w:szCs w:val="18"/>
        </w:rPr>
        <w:t>図－</w:t>
      </w:r>
      <w:r w:rsidRPr="003224EF">
        <w:rPr>
          <w:rFonts w:ascii="ＭＳ ゴシック" w:eastAsia="ＭＳ ゴシック" w:hAnsi="ＭＳ ゴシック"/>
          <w:color w:val="000000"/>
          <w:szCs w:val="18"/>
        </w:rPr>
        <w:t>12</w:t>
      </w:r>
      <w:r w:rsidRPr="003224EF">
        <w:rPr>
          <w:rFonts w:ascii="ＭＳ ゴシック" w:eastAsia="ＭＳ ゴシック" w:hAnsi="ＭＳ ゴシック" w:hint="eastAsia"/>
          <w:color w:val="000000"/>
          <w:szCs w:val="18"/>
        </w:rPr>
        <w:t xml:space="preserve">　表面塩化物イオン量</w:t>
      </w:r>
    </w:p>
    <w:p w:rsidR="00C23A34" w:rsidRPr="003224EF" w:rsidRDefault="00C23A34" w:rsidP="00A654CB">
      <w:pPr>
        <w:pStyle w:val="BodyText"/>
        <w:ind w:left="31680" w:hangingChars="215" w:firstLine="31680"/>
        <w:jc w:val="left"/>
        <w:rPr>
          <w:color w:val="000000"/>
        </w:rPr>
      </w:pPr>
      <w:r w:rsidRPr="003224EF">
        <w:rPr>
          <w:color w:val="000000"/>
        </w:rPr>
        <w:t xml:space="preserve"> (4)</w:t>
      </w:r>
      <w:r w:rsidRPr="003224EF">
        <w:rPr>
          <w:rFonts w:hint="eastAsia"/>
          <w:color w:val="000000"/>
        </w:rPr>
        <w:t xml:space="preserve">　石炭溶融スラグ細骨材を用いたコンクリートは，気泡間隔係数が天然砂と同等の値であるにもかかわらず，耐久性指数は天然砂よりも劣っていた。これは，高炉スラグ細骨材と同様にブリーディング量が多かったことに起因すると推測される。</w:t>
      </w:r>
    </w:p>
    <w:p w:rsidR="00C23A34" w:rsidRPr="003224EF" w:rsidRDefault="00C23A34" w:rsidP="00A654CB">
      <w:pPr>
        <w:pStyle w:val="BodyText"/>
        <w:ind w:left="31680" w:hangingChars="215" w:firstLine="31680"/>
        <w:jc w:val="left"/>
        <w:rPr>
          <w:color w:val="000000"/>
        </w:rPr>
      </w:pPr>
      <w:r w:rsidRPr="003224EF">
        <w:rPr>
          <w:color w:val="000000"/>
        </w:rPr>
        <w:t>(5)</w:t>
      </w:r>
      <w:r w:rsidRPr="003224EF">
        <w:rPr>
          <w:rFonts w:hint="eastAsia"/>
          <w:color w:val="000000"/>
        </w:rPr>
        <w:t xml:space="preserve">　乾燥収縮試験では，高炉スラグと同様に天然砂よりも小さい長さ変化であり，高耐久性</w:t>
      </w:r>
      <w:r w:rsidRPr="003224EF">
        <w:rPr>
          <w:color w:val="000000"/>
        </w:rPr>
        <w:t>RC</w:t>
      </w:r>
      <w:r w:rsidRPr="003224EF">
        <w:rPr>
          <w:rFonts w:hint="eastAsia"/>
          <w:color w:val="000000"/>
        </w:rPr>
        <w:t>指針の目標値を十分満足する結果であった。</w:t>
      </w:r>
    </w:p>
    <w:p w:rsidR="00C23A34" w:rsidRPr="003224EF" w:rsidRDefault="00C23A34" w:rsidP="00A654CB">
      <w:pPr>
        <w:pStyle w:val="BodyText"/>
        <w:ind w:left="31680" w:hangingChars="215" w:firstLine="31680"/>
        <w:jc w:val="left"/>
        <w:rPr>
          <w:color w:val="000000"/>
        </w:rPr>
      </w:pPr>
      <w:r w:rsidRPr="003224EF">
        <w:rPr>
          <w:color w:val="000000"/>
        </w:rPr>
        <w:t>(6)</w:t>
      </w:r>
      <w:r w:rsidRPr="003224EF">
        <w:rPr>
          <w:rFonts w:hint="eastAsia"/>
          <w:color w:val="000000"/>
        </w:rPr>
        <w:t xml:space="preserve">　促進中性化試験では，高炉スラグと同様に天然砂よりも小さい中性化速度係数であったため，炭酸ガスの浸透を抑制し長期における耐久性能を十分に有すると考えられる。</w:t>
      </w:r>
    </w:p>
    <w:p w:rsidR="00C23A34" w:rsidRPr="003224EF" w:rsidRDefault="00C23A34" w:rsidP="00A654CB">
      <w:pPr>
        <w:pStyle w:val="BodyText"/>
        <w:ind w:left="31680" w:hangingChars="215" w:firstLine="31680"/>
        <w:jc w:val="left"/>
        <w:rPr>
          <w:color w:val="000000"/>
        </w:rPr>
      </w:pPr>
      <w:r w:rsidRPr="003224EF">
        <w:rPr>
          <w:color w:val="000000"/>
        </w:rPr>
        <w:t>(7)</w:t>
      </w:r>
      <w:r w:rsidRPr="003224EF">
        <w:rPr>
          <w:rFonts w:hint="eastAsia"/>
          <w:color w:val="000000"/>
        </w:rPr>
        <w:t xml:space="preserve">　促進塩分浸透試験では，促進中性化試験と同様の傾向であり，塩化物の浸透を抑制し長期における耐久性能を十分に有していると考えられる。</w:t>
      </w:r>
    </w:p>
    <w:p w:rsidR="00C23A34" w:rsidRPr="003224EF" w:rsidRDefault="00C23A34" w:rsidP="00A654CB">
      <w:pPr>
        <w:pStyle w:val="BodyText"/>
        <w:ind w:left="31680" w:hangingChars="215" w:firstLine="31680"/>
        <w:jc w:val="left"/>
        <w:rPr>
          <w:color w:val="000000"/>
        </w:rPr>
      </w:pPr>
    </w:p>
    <w:p w:rsidR="00C23A34" w:rsidRDefault="00C23A34" w:rsidP="00A654CB">
      <w:pPr>
        <w:pStyle w:val="BodyText"/>
        <w:ind w:leftChars="-115" w:left="31680" w:hangingChars="115" w:firstLine="31680"/>
        <w:jc w:val="left"/>
        <w:rPr>
          <w:color w:val="000000"/>
        </w:rPr>
      </w:pPr>
      <w:r w:rsidRPr="003224EF">
        <w:rPr>
          <w:rFonts w:hint="eastAsia"/>
          <w:color w:val="000000"/>
        </w:rPr>
        <w:t xml:space="preserve">　　以上，石炭溶融スラグ細骨材を用いたコンクリートは，多くの項目で天然砂と同等の耐久性を有することが確認できた。よって，コンクリート用細骨材として十分な基本性能を有していると考えられる。今後は，長期圧縮強度の増進，ブリーディング量，気泡組織と耐凍害性の関係等を検討していく予定である。</w:t>
      </w:r>
    </w:p>
    <w:p w:rsidR="00C23A34" w:rsidRDefault="00C23A34" w:rsidP="00A654CB">
      <w:pPr>
        <w:pStyle w:val="BodyText"/>
        <w:ind w:leftChars="-115" w:left="31680" w:hangingChars="115" w:firstLine="31680"/>
        <w:jc w:val="left"/>
        <w:rPr>
          <w:color w:val="000000"/>
        </w:rPr>
      </w:pPr>
    </w:p>
    <w:p w:rsidR="00C23A34" w:rsidRDefault="00C23A34" w:rsidP="00A654CB">
      <w:pPr>
        <w:pStyle w:val="BodyText"/>
        <w:ind w:leftChars="-115" w:left="31680" w:hangingChars="115" w:firstLine="31680"/>
        <w:jc w:val="left"/>
        <w:rPr>
          <w:color w:val="000000"/>
        </w:rPr>
      </w:pPr>
    </w:p>
    <w:p w:rsidR="00C23A34" w:rsidRPr="003224EF" w:rsidRDefault="00C23A34" w:rsidP="00A654CB">
      <w:pPr>
        <w:pStyle w:val="BodyText"/>
        <w:ind w:leftChars="-115" w:left="31680" w:hangingChars="115" w:firstLine="31680"/>
        <w:jc w:val="left"/>
        <w:rPr>
          <w:color w:val="000000"/>
        </w:rPr>
      </w:pPr>
    </w:p>
    <w:p w:rsidR="00C23A34" w:rsidRPr="00094EA5" w:rsidRDefault="00C23A34" w:rsidP="00A654CB">
      <w:pPr>
        <w:pStyle w:val="Heading1"/>
        <w:ind w:left="31680" w:firstLine="31680"/>
        <w:jc w:val="left"/>
        <w:rPr>
          <w:rFonts w:ascii="ＭＳ ゴシック"/>
          <w:color w:val="000000"/>
          <w:sz w:val="16"/>
          <w:szCs w:val="16"/>
        </w:rPr>
      </w:pPr>
      <w:r w:rsidRPr="00094EA5">
        <w:rPr>
          <w:rFonts w:ascii="ＭＳ ゴシック" w:hAnsi="ＭＳ ゴシック" w:hint="eastAsia"/>
          <w:color w:val="000000"/>
          <w:sz w:val="16"/>
          <w:szCs w:val="16"/>
        </w:rPr>
        <w:t>参考文献</w:t>
      </w:r>
    </w:p>
    <w:p w:rsidR="00C23A34" w:rsidRPr="00094EA5" w:rsidRDefault="00C23A34" w:rsidP="00A654CB">
      <w:pPr>
        <w:pStyle w:val="BodyText"/>
        <w:ind w:left="31680" w:hangingChars="173" w:firstLine="31680"/>
        <w:jc w:val="left"/>
        <w:rPr>
          <w:rFonts w:ascii="ＭＳ ゴシック" w:eastAsia="ＭＳ ゴシック" w:hAnsi="ＭＳ ゴシック"/>
          <w:color w:val="000000"/>
          <w:sz w:val="16"/>
          <w:szCs w:val="16"/>
        </w:rPr>
      </w:pPr>
      <w:r w:rsidRPr="00094EA5">
        <w:rPr>
          <w:rFonts w:ascii="ＭＳ ゴシック" w:eastAsia="ＭＳ ゴシック" w:hAnsi="ＭＳ ゴシック"/>
          <w:color w:val="000000"/>
          <w:sz w:val="16"/>
          <w:szCs w:val="16"/>
        </w:rPr>
        <w:t>1)</w:t>
      </w:r>
      <w:r w:rsidRPr="00094EA5">
        <w:rPr>
          <w:rFonts w:ascii="ＭＳ ゴシック" w:eastAsia="ＭＳ ゴシック" w:hAnsi="ＭＳ ゴシック" w:hint="eastAsia"/>
          <w:color w:val="000000"/>
          <w:sz w:val="16"/>
          <w:szCs w:val="16"/>
        </w:rPr>
        <w:t xml:space="preserve">　犬丸・浜松ほか：石炭ガス化複合発電，創立</w:t>
      </w:r>
      <w:r w:rsidRPr="00094EA5">
        <w:rPr>
          <w:rFonts w:ascii="ＭＳ ゴシック" w:eastAsia="ＭＳ ゴシック" w:hAnsi="ＭＳ ゴシック"/>
          <w:color w:val="000000"/>
          <w:sz w:val="16"/>
          <w:szCs w:val="16"/>
        </w:rPr>
        <w:t>50</w:t>
      </w:r>
      <w:r w:rsidRPr="00094EA5">
        <w:rPr>
          <w:rFonts w:ascii="ＭＳ ゴシック" w:eastAsia="ＭＳ ゴシック" w:hAnsi="ＭＳ ゴシック" w:hint="eastAsia"/>
          <w:color w:val="000000"/>
          <w:sz w:val="16"/>
          <w:szCs w:val="16"/>
        </w:rPr>
        <w:t>周年記念　火力原子力発電</w:t>
      </w:r>
      <w:r w:rsidRPr="00094EA5">
        <w:rPr>
          <w:rFonts w:ascii="ＭＳ ゴシック" w:eastAsia="ＭＳ ゴシック" w:hAnsi="ＭＳ ゴシック"/>
          <w:color w:val="000000"/>
          <w:sz w:val="16"/>
          <w:szCs w:val="16"/>
        </w:rPr>
        <w:t>50</w:t>
      </w:r>
      <w:r w:rsidRPr="00094EA5">
        <w:rPr>
          <w:rFonts w:ascii="ＭＳ ゴシック" w:eastAsia="ＭＳ ゴシック" w:hAnsi="ＭＳ ゴシック" w:hint="eastAsia"/>
          <w:color w:val="000000"/>
          <w:sz w:val="16"/>
          <w:szCs w:val="16"/>
        </w:rPr>
        <w:t>年のあゆみ，（社）火力原子力発電技術協会</w:t>
      </w:r>
      <w:r w:rsidRPr="00094EA5">
        <w:rPr>
          <w:rFonts w:ascii="ＭＳ ゴシック" w:eastAsia="ＭＳ ゴシック" w:hAnsi="ＭＳ ゴシック"/>
          <w:color w:val="000000"/>
          <w:sz w:val="16"/>
          <w:szCs w:val="16"/>
        </w:rPr>
        <w:t>,2001</w:t>
      </w:r>
    </w:p>
    <w:p w:rsidR="00C23A34" w:rsidRPr="00094EA5" w:rsidRDefault="00C23A34" w:rsidP="00A654CB">
      <w:pPr>
        <w:ind w:left="31680" w:hangingChars="173" w:firstLine="31680"/>
        <w:jc w:val="left"/>
        <w:rPr>
          <w:rFonts w:ascii="ＭＳ ゴシック" w:eastAsia="ＭＳ ゴシック" w:hAnsi="ＭＳ ゴシック"/>
          <w:color w:val="000000"/>
          <w:sz w:val="16"/>
          <w:szCs w:val="16"/>
        </w:rPr>
      </w:pPr>
      <w:r w:rsidRPr="00094EA5">
        <w:rPr>
          <w:rFonts w:ascii="ＭＳ ゴシック" w:eastAsia="ＭＳ ゴシック" w:hAnsi="ＭＳ ゴシック"/>
          <w:color w:val="000000"/>
          <w:sz w:val="16"/>
          <w:szCs w:val="16"/>
        </w:rPr>
        <w:t>2)</w:t>
      </w:r>
      <w:r w:rsidRPr="00094EA5">
        <w:rPr>
          <w:rFonts w:ascii="ＭＳ ゴシック" w:eastAsia="ＭＳ ゴシック" w:hAnsi="ＭＳ ゴシック" w:hint="eastAsia"/>
          <w:color w:val="000000"/>
          <w:sz w:val="16"/>
          <w:szCs w:val="16"/>
        </w:rPr>
        <w:t xml:space="preserve">　石川・古川ほか：石炭溶融スラグ細骨材のコンクリート用細骨材としての有用性についての検討，コンクリート工学年次論文報告集，</w:t>
      </w:r>
      <w:r w:rsidRPr="00094EA5">
        <w:rPr>
          <w:rFonts w:ascii="ＭＳ ゴシック" w:eastAsia="ＭＳ ゴシック" w:hAnsi="ＭＳ ゴシック"/>
          <w:color w:val="000000"/>
          <w:sz w:val="16"/>
          <w:szCs w:val="16"/>
        </w:rPr>
        <w:t>Vol.31, No.1, pp.127-132, 2009</w:t>
      </w:r>
    </w:p>
    <w:p w:rsidR="00C23A34" w:rsidRPr="00094EA5" w:rsidRDefault="00C23A34" w:rsidP="00A654CB">
      <w:pPr>
        <w:ind w:left="31680" w:hangingChars="185" w:firstLine="31680"/>
        <w:jc w:val="left"/>
        <w:rPr>
          <w:rFonts w:ascii="ＭＳ ゴシック" w:eastAsia="ＭＳ ゴシック" w:hAnsi="ＭＳ ゴシック"/>
          <w:color w:val="000000"/>
          <w:spacing w:val="-6"/>
          <w:sz w:val="16"/>
          <w:szCs w:val="16"/>
        </w:rPr>
      </w:pPr>
      <w:r w:rsidRPr="00094EA5">
        <w:rPr>
          <w:rFonts w:ascii="ＭＳ ゴシック" w:eastAsia="ＭＳ ゴシック" w:hAnsi="ＭＳ ゴシック"/>
          <w:color w:val="000000"/>
          <w:spacing w:val="-6"/>
          <w:sz w:val="16"/>
          <w:szCs w:val="16"/>
        </w:rPr>
        <w:t>3)</w:t>
      </w:r>
      <w:r w:rsidRPr="00094EA5">
        <w:rPr>
          <w:rFonts w:ascii="ＭＳ ゴシック" w:eastAsia="ＭＳ ゴシック" w:hAnsi="ＭＳ ゴシック" w:hint="eastAsia"/>
          <w:color w:val="000000"/>
          <w:spacing w:val="-6"/>
          <w:sz w:val="16"/>
          <w:szCs w:val="16"/>
        </w:rPr>
        <w:t xml:space="preserve">　</w:t>
      </w:r>
      <w:r w:rsidRPr="00094EA5">
        <w:rPr>
          <w:rFonts w:ascii="ＭＳ ゴシック" w:eastAsia="ＭＳ ゴシック" w:hAnsi="ＭＳ ゴシック" w:hint="eastAsia"/>
          <w:color w:val="000000"/>
          <w:sz w:val="16"/>
          <w:szCs w:val="16"/>
        </w:rPr>
        <w:t>日本建築学会：高耐久性鉄筋コンクリート造設計施工指針</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案</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・同解説</w:t>
      </w:r>
      <w:r w:rsidRPr="00094EA5">
        <w:rPr>
          <w:rFonts w:ascii="ＭＳ ゴシック" w:eastAsia="ＭＳ ゴシック" w:hAnsi="ＭＳ ゴシック"/>
          <w:color w:val="000000"/>
          <w:sz w:val="16"/>
          <w:szCs w:val="16"/>
        </w:rPr>
        <w:t>, 1991</w:t>
      </w:r>
    </w:p>
    <w:p w:rsidR="00C23A34" w:rsidRPr="00094EA5" w:rsidRDefault="00C23A34" w:rsidP="00A654CB">
      <w:pPr>
        <w:ind w:left="31680" w:hangingChars="173" w:firstLine="31680"/>
        <w:jc w:val="left"/>
        <w:rPr>
          <w:rFonts w:ascii="ＭＳ ゴシック" w:eastAsia="ＭＳ ゴシック" w:hAnsi="ＭＳ ゴシック"/>
          <w:color w:val="000000"/>
          <w:sz w:val="16"/>
          <w:szCs w:val="16"/>
        </w:rPr>
      </w:pPr>
      <w:r w:rsidRPr="00094EA5">
        <w:rPr>
          <w:rFonts w:ascii="ＭＳ ゴシック" w:eastAsia="ＭＳ ゴシック" w:hAnsi="ＭＳ ゴシック"/>
          <w:color w:val="000000"/>
          <w:sz w:val="16"/>
          <w:szCs w:val="16"/>
        </w:rPr>
        <w:t>4)</w:t>
      </w:r>
      <w:r w:rsidRPr="00094EA5">
        <w:rPr>
          <w:rFonts w:ascii="ＭＳ ゴシック" w:eastAsia="ＭＳ ゴシック" w:hAnsi="ＭＳ ゴシック" w:hint="eastAsia"/>
          <w:color w:val="000000"/>
          <w:sz w:val="16"/>
          <w:szCs w:val="16"/>
        </w:rPr>
        <w:t xml:space="preserve">　熊谷・石川ほか：石炭溶融水砕スラグのコンクリート用細骨材への利用に関する研究</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その</w:t>
      </w:r>
      <w:r w:rsidRPr="00094EA5">
        <w:rPr>
          <w:rFonts w:ascii="ＭＳ ゴシック" w:eastAsia="ＭＳ ゴシック" w:hAnsi="ＭＳ ゴシック"/>
          <w:color w:val="000000"/>
          <w:sz w:val="16"/>
          <w:szCs w:val="16"/>
        </w:rPr>
        <w:t xml:space="preserve">7), </w:t>
      </w:r>
      <w:r w:rsidRPr="00094EA5">
        <w:rPr>
          <w:rFonts w:ascii="ＭＳ ゴシック" w:eastAsia="ＭＳ ゴシック" w:hAnsi="ＭＳ ゴシック" w:hint="eastAsia"/>
          <w:color w:val="000000"/>
          <w:sz w:val="16"/>
          <w:szCs w:val="16"/>
        </w:rPr>
        <w:t>日本建築学会大会学術講演概要集</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九州</w:t>
      </w:r>
      <w:r w:rsidRPr="00094EA5">
        <w:rPr>
          <w:rFonts w:ascii="ＭＳ ゴシック" w:eastAsia="ＭＳ ゴシック" w:hAnsi="ＭＳ ゴシック"/>
          <w:color w:val="000000"/>
          <w:sz w:val="16"/>
          <w:szCs w:val="16"/>
        </w:rPr>
        <w:t>),  pp.1091-1092, 2007</w:t>
      </w:r>
    </w:p>
    <w:p w:rsidR="00C23A34" w:rsidRPr="00094EA5" w:rsidRDefault="00C23A34" w:rsidP="00A654CB">
      <w:pPr>
        <w:ind w:left="31680" w:hangingChars="173" w:firstLine="31680"/>
        <w:jc w:val="left"/>
        <w:rPr>
          <w:rFonts w:ascii="ＭＳ ゴシック" w:eastAsia="ＭＳ ゴシック" w:hAnsi="ＭＳ ゴシック"/>
          <w:color w:val="000000"/>
          <w:sz w:val="16"/>
          <w:szCs w:val="16"/>
        </w:rPr>
      </w:pPr>
      <w:r w:rsidRPr="00094EA5">
        <w:rPr>
          <w:rFonts w:ascii="ＭＳ ゴシック" w:eastAsia="ＭＳ ゴシック" w:hAnsi="ＭＳ ゴシック"/>
          <w:color w:val="000000"/>
          <w:sz w:val="16"/>
          <w:szCs w:val="16"/>
        </w:rPr>
        <w:t>5)</w:t>
      </w:r>
      <w:r w:rsidRPr="00094EA5">
        <w:rPr>
          <w:rFonts w:ascii="ＭＳ ゴシック" w:eastAsia="ＭＳ ゴシック" w:hAnsi="ＭＳ ゴシック" w:hint="eastAsia"/>
          <w:color w:val="000000"/>
          <w:sz w:val="16"/>
          <w:szCs w:val="16"/>
        </w:rPr>
        <w:t xml:space="preserve">　熊谷・石川ほか：石炭溶融水砕スラグのコンクリート用細骨材への利用に関する研究</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その</w:t>
      </w:r>
      <w:r w:rsidRPr="00094EA5">
        <w:rPr>
          <w:rFonts w:ascii="ＭＳ ゴシック" w:eastAsia="ＭＳ ゴシック" w:hAnsi="ＭＳ ゴシック"/>
          <w:color w:val="000000"/>
          <w:sz w:val="16"/>
          <w:szCs w:val="16"/>
        </w:rPr>
        <w:t xml:space="preserve">8), </w:t>
      </w:r>
      <w:r w:rsidRPr="00094EA5">
        <w:rPr>
          <w:rFonts w:ascii="ＭＳ ゴシック" w:eastAsia="ＭＳ ゴシック" w:hAnsi="ＭＳ ゴシック" w:hint="eastAsia"/>
          <w:color w:val="000000"/>
          <w:sz w:val="16"/>
          <w:szCs w:val="16"/>
        </w:rPr>
        <w:t>日本建築学会大会学術講演概要集</w:t>
      </w:r>
      <w:r w:rsidRPr="00094EA5">
        <w:rPr>
          <w:rFonts w:ascii="ＭＳ ゴシック" w:eastAsia="ＭＳ ゴシック" w:hAnsi="ＭＳ ゴシック"/>
          <w:color w:val="000000"/>
          <w:sz w:val="16"/>
          <w:szCs w:val="16"/>
        </w:rPr>
        <w:t>(</w:t>
      </w:r>
      <w:r w:rsidRPr="00094EA5">
        <w:rPr>
          <w:rFonts w:ascii="ＭＳ ゴシック" w:eastAsia="ＭＳ ゴシック" w:hAnsi="ＭＳ ゴシック" w:hint="eastAsia"/>
          <w:color w:val="000000"/>
          <w:sz w:val="16"/>
          <w:szCs w:val="16"/>
        </w:rPr>
        <w:t>中国</w:t>
      </w:r>
      <w:r w:rsidRPr="00094EA5">
        <w:rPr>
          <w:rFonts w:ascii="ＭＳ ゴシック" w:eastAsia="ＭＳ ゴシック" w:hAnsi="ＭＳ ゴシック"/>
          <w:color w:val="000000"/>
          <w:sz w:val="16"/>
          <w:szCs w:val="16"/>
        </w:rPr>
        <w:t>),  pp.629-630, 2008</w:t>
      </w:r>
    </w:p>
    <w:p w:rsidR="00C23A34" w:rsidRPr="00094EA5" w:rsidRDefault="00C23A34" w:rsidP="00943E02">
      <w:pPr>
        <w:ind w:left="31680" w:hangingChars="185" w:firstLine="31680"/>
        <w:jc w:val="left"/>
        <w:rPr>
          <w:rFonts w:ascii="ＭＳ ゴシック" w:eastAsia="ＭＳ ゴシック" w:hAnsi="ＭＳ ゴシック"/>
          <w:color w:val="000000"/>
          <w:spacing w:val="-6"/>
          <w:sz w:val="16"/>
          <w:szCs w:val="16"/>
        </w:rPr>
      </w:pPr>
      <w:r w:rsidRPr="00094EA5">
        <w:rPr>
          <w:rFonts w:ascii="ＭＳ ゴシック" w:eastAsia="ＭＳ ゴシック" w:hAnsi="ＭＳ ゴシック"/>
          <w:color w:val="000000"/>
          <w:spacing w:val="-6"/>
          <w:sz w:val="16"/>
          <w:szCs w:val="16"/>
        </w:rPr>
        <w:t>6)</w:t>
      </w:r>
      <w:r w:rsidRPr="00094EA5">
        <w:rPr>
          <w:rFonts w:ascii="ＭＳ ゴシック" w:eastAsia="ＭＳ ゴシック" w:hAnsi="ＭＳ ゴシック" w:hint="eastAsia"/>
          <w:color w:val="000000"/>
          <w:spacing w:val="-6"/>
          <w:sz w:val="16"/>
          <w:szCs w:val="16"/>
        </w:rPr>
        <w:t xml:space="preserve">　</w:t>
      </w:r>
      <w:r w:rsidRPr="00094EA5">
        <w:rPr>
          <w:rFonts w:ascii="ＭＳ ゴシック" w:eastAsia="ＭＳ ゴシック" w:hAnsi="ＭＳ ゴシック" w:hint="eastAsia"/>
          <w:color w:val="000000"/>
          <w:sz w:val="16"/>
          <w:szCs w:val="16"/>
        </w:rPr>
        <w:t xml:space="preserve">日本建築学会：建築工事標準仕様書・同解説　</w:t>
      </w:r>
      <w:r w:rsidRPr="00094EA5">
        <w:rPr>
          <w:rFonts w:ascii="ＭＳ ゴシック" w:eastAsia="ＭＳ ゴシック" w:hAnsi="ＭＳ ゴシック"/>
          <w:color w:val="000000"/>
          <w:sz w:val="16"/>
          <w:szCs w:val="16"/>
        </w:rPr>
        <w:t>JASS 5</w:t>
      </w:r>
      <w:r w:rsidRPr="00094EA5">
        <w:rPr>
          <w:rFonts w:ascii="ＭＳ ゴシック" w:eastAsia="ＭＳ ゴシック" w:hAnsi="ＭＳ ゴシック" w:hint="eastAsia"/>
          <w:color w:val="000000"/>
          <w:sz w:val="16"/>
          <w:szCs w:val="16"/>
        </w:rPr>
        <w:t>鉄筋コンクリート工事</w:t>
      </w:r>
      <w:r w:rsidRPr="00094EA5">
        <w:rPr>
          <w:rFonts w:ascii="ＭＳ ゴシック" w:eastAsia="ＭＳ ゴシック" w:hAnsi="ＭＳ ゴシック"/>
          <w:color w:val="000000"/>
          <w:sz w:val="16"/>
          <w:szCs w:val="16"/>
        </w:rPr>
        <w:t>, 2009</w:t>
      </w:r>
    </w:p>
    <w:sectPr w:rsidR="00C23A34" w:rsidRPr="00094EA5" w:rsidSect="007D0BFE">
      <w:type w:val="continuous"/>
      <w:pgSz w:w="11906" w:h="16838" w:code="9"/>
      <w:pgMar w:top="1418" w:right="1134" w:bottom="1418" w:left="1134" w:header="851" w:footer="567" w:gutter="0"/>
      <w:cols w:num="2" w:space="340"/>
      <w:docGrid w:type="linesAndChars" w:linePitch="314" w:charSpace="34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A34" w:rsidRDefault="00C23A34">
      <w:r>
        <w:separator/>
      </w:r>
    </w:p>
  </w:endnote>
  <w:endnote w:type="continuationSeparator" w:id="0">
    <w:p w:rsidR="00C23A34" w:rsidRDefault="00C23A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A34" w:rsidRDefault="00C23A34">
      <w:r>
        <w:separator/>
      </w:r>
    </w:p>
  </w:footnote>
  <w:footnote w:type="continuationSeparator" w:id="0">
    <w:p w:rsidR="00C23A34" w:rsidRDefault="00C23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rsidP="003F32D5">
    <w:pPr>
      <w:pStyle w:val="Header"/>
      <w:jc w:val="right"/>
    </w:pPr>
    <w:r>
      <w:rPr>
        <w:rFonts w:hint="eastAsia"/>
      </w:rPr>
      <w:t xml:space="preserve">　　　　　　　　　　　　　　　　　　　　　　　総合研究所・都市減災研究センター（</w:t>
    </w:r>
    <w:r>
      <w:t>UDM</w:t>
    </w:r>
    <w:r>
      <w:rPr>
        <w:rFonts w:hint="eastAsia"/>
      </w:rPr>
      <w:t>）研究報告書（平成２１年度）</w:t>
    </w:r>
  </w:p>
  <w:p w:rsidR="00C23A34" w:rsidRPr="00B44ECD" w:rsidRDefault="00C23A34" w:rsidP="007C1510">
    <w:pPr>
      <w:pStyle w:val="Header"/>
      <w:wordWrap w:val="0"/>
      <w:ind w:right="180"/>
      <w:jc w:val="right"/>
    </w:pPr>
    <w:r>
      <w:rPr>
        <w:rFonts w:hint="eastAsia"/>
      </w:rPr>
      <w:t>小課題番号</w:t>
    </w:r>
    <w:r>
      <w:t>3.1-1</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3A34" w:rsidRDefault="00C23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BC5"/>
    <w:multiLevelType w:val="hybridMultilevel"/>
    <w:tmpl w:val="4244B154"/>
    <w:lvl w:ilvl="0" w:tplc="866424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75620E3E"/>
    <w:multiLevelType w:val="singleLevel"/>
    <w:tmpl w:val="0C846A98"/>
    <w:lvl w:ilvl="0">
      <w:start w:val="1"/>
      <w:numFmt w:val="decimal"/>
      <w:lvlText w:val="%1."/>
      <w:lvlJc w:val="left"/>
      <w:pPr>
        <w:tabs>
          <w:tab w:val="num" w:pos="252"/>
        </w:tabs>
        <w:ind w:left="252" w:hanging="252"/>
      </w:pPr>
      <w:rPr>
        <w:rFonts w:cs="Times New Roman" w:hint="eastAsia"/>
      </w:rPr>
    </w:lvl>
  </w:abstractNum>
  <w:abstractNum w:abstractNumId="2">
    <w:nsid w:val="7D7671E4"/>
    <w:multiLevelType w:val="hybridMultilevel"/>
    <w:tmpl w:val="2946B5FE"/>
    <w:lvl w:ilvl="0" w:tplc="B308B884">
      <w:start w:val="1"/>
      <w:numFmt w:val="decimalFullWidth"/>
      <w:lvlText w:val="%1."/>
      <w:lvlJc w:val="right"/>
      <w:pPr>
        <w:tabs>
          <w:tab w:val="num" w:pos="703"/>
        </w:tabs>
        <w:ind w:left="703" w:hanging="1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851"/>
  <w:drawingGridHorizontalSpacing w:val="296"/>
  <w:drawingGridVerticalSpacing w:val="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54C2"/>
    <w:rsid w:val="00003E1B"/>
    <w:rsid w:val="00007C3F"/>
    <w:rsid w:val="000165D5"/>
    <w:rsid w:val="00021C2B"/>
    <w:rsid w:val="000338A3"/>
    <w:rsid w:val="00050A0E"/>
    <w:rsid w:val="000670AF"/>
    <w:rsid w:val="000804CD"/>
    <w:rsid w:val="00094EA5"/>
    <w:rsid w:val="000A588D"/>
    <w:rsid w:val="000A7280"/>
    <w:rsid w:val="000B0E19"/>
    <w:rsid w:val="000E38EB"/>
    <w:rsid w:val="000E5523"/>
    <w:rsid w:val="000F3FAF"/>
    <w:rsid w:val="00115F5F"/>
    <w:rsid w:val="00147DB0"/>
    <w:rsid w:val="001644BF"/>
    <w:rsid w:val="00177617"/>
    <w:rsid w:val="001A26D7"/>
    <w:rsid w:val="001B32BD"/>
    <w:rsid w:val="001C724E"/>
    <w:rsid w:val="001D1530"/>
    <w:rsid w:val="001E3CE3"/>
    <w:rsid w:val="001F7B1C"/>
    <w:rsid w:val="002155CC"/>
    <w:rsid w:val="0022485F"/>
    <w:rsid w:val="00230C80"/>
    <w:rsid w:val="002355C4"/>
    <w:rsid w:val="00237FC0"/>
    <w:rsid w:val="00251B9C"/>
    <w:rsid w:val="0027198C"/>
    <w:rsid w:val="00271DA7"/>
    <w:rsid w:val="00282A09"/>
    <w:rsid w:val="00287ACA"/>
    <w:rsid w:val="00295382"/>
    <w:rsid w:val="002A0534"/>
    <w:rsid w:val="002C11FD"/>
    <w:rsid w:val="002C4268"/>
    <w:rsid w:val="002D6AFE"/>
    <w:rsid w:val="002F39E9"/>
    <w:rsid w:val="002F7909"/>
    <w:rsid w:val="0030583A"/>
    <w:rsid w:val="003224EF"/>
    <w:rsid w:val="00333554"/>
    <w:rsid w:val="00340A2D"/>
    <w:rsid w:val="003514AA"/>
    <w:rsid w:val="00352E9E"/>
    <w:rsid w:val="00376DDB"/>
    <w:rsid w:val="00386FB6"/>
    <w:rsid w:val="00387623"/>
    <w:rsid w:val="003A3F6C"/>
    <w:rsid w:val="003A6961"/>
    <w:rsid w:val="003A735E"/>
    <w:rsid w:val="003B1B03"/>
    <w:rsid w:val="003B4E8D"/>
    <w:rsid w:val="003D0A0A"/>
    <w:rsid w:val="003F2EA0"/>
    <w:rsid w:val="003F32D5"/>
    <w:rsid w:val="003F5061"/>
    <w:rsid w:val="003F732B"/>
    <w:rsid w:val="00414D63"/>
    <w:rsid w:val="00420D50"/>
    <w:rsid w:val="00425A57"/>
    <w:rsid w:val="0043767B"/>
    <w:rsid w:val="00441EAD"/>
    <w:rsid w:val="00454EBC"/>
    <w:rsid w:val="004656DE"/>
    <w:rsid w:val="00473E6F"/>
    <w:rsid w:val="00482428"/>
    <w:rsid w:val="004824AF"/>
    <w:rsid w:val="0048461D"/>
    <w:rsid w:val="0049062D"/>
    <w:rsid w:val="00496B56"/>
    <w:rsid w:val="004B71DA"/>
    <w:rsid w:val="004E3ED8"/>
    <w:rsid w:val="004E64FC"/>
    <w:rsid w:val="004E656E"/>
    <w:rsid w:val="004F093D"/>
    <w:rsid w:val="004F60F6"/>
    <w:rsid w:val="005256E8"/>
    <w:rsid w:val="0053125C"/>
    <w:rsid w:val="00540ABD"/>
    <w:rsid w:val="005429B8"/>
    <w:rsid w:val="005479B2"/>
    <w:rsid w:val="0055303A"/>
    <w:rsid w:val="00567FF4"/>
    <w:rsid w:val="005702C8"/>
    <w:rsid w:val="00594571"/>
    <w:rsid w:val="005A44F2"/>
    <w:rsid w:val="005A778C"/>
    <w:rsid w:val="005E5355"/>
    <w:rsid w:val="00616CFD"/>
    <w:rsid w:val="006228D2"/>
    <w:rsid w:val="006275BA"/>
    <w:rsid w:val="0063266A"/>
    <w:rsid w:val="006416C9"/>
    <w:rsid w:val="00642BF5"/>
    <w:rsid w:val="006456A8"/>
    <w:rsid w:val="006456BB"/>
    <w:rsid w:val="00652E5C"/>
    <w:rsid w:val="006568CA"/>
    <w:rsid w:val="00670852"/>
    <w:rsid w:val="00670C45"/>
    <w:rsid w:val="006743BE"/>
    <w:rsid w:val="006776E4"/>
    <w:rsid w:val="00677B10"/>
    <w:rsid w:val="006B6E79"/>
    <w:rsid w:val="006D68EE"/>
    <w:rsid w:val="006F0920"/>
    <w:rsid w:val="006F142C"/>
    <w:rsid w:val="006F3BCA"/>
    <w:rsid w:val="007516F7"/>
    <w:rsid w:val="00751E59"/>
    <w:rsid w:val="007600D1"/>
    <w:rsid w:val="00777128"/>
    <w:rsid w:val="00796A3F"/>
    <w:rsid w:val="007A0608"/>
    <w:rsid w:val="007C1510"/>
    <w:rsid w:val="007C1FBD"/>
    <w:rsid w:val="007D0BFE"/>
    <w:rsid w:val="007F113F"/>
    <w:rsid w:val="007F242F"/>
    <w:rsid w:val="007F3CAB"/>
    <w:rsid w:val="007F3D78"/>
    <w:rsid w:val="007F434A"/>
    <w:rsid w:val="00801804"/>
    <w:rsid w:val="00816218"/>
    <w:rsid w:val="00821F86"/>
    <w:rsid w:val="00837EF5"/>
    <w:rsid w:val="008435B7"/>
    <w:rsid w:val="00851A26"/>
    <w:rsid w:val="00860A81"/>
    <w:rsid w:val="00862AD6"/>
    <w:rsid w:val="008704BC"/>
    <w:rsid w:val="008C39D8"/>
    <w:rsid w:val="008D54C2"/>
    <w:rsid w:val="008F1056"/>
    <w:rsid w:val="008F719B"/>
    <w:rsid w:val="00914068"/>
    <w:rsid w:val="00921441"/>
    <w:rsid w:val="009345D3"/>
    <w:rsid w:val="00935B8C"/>
    <w:rsid w:val="00940FD8"/>
    <w:rsid w:val="00941541"/>
    <w:rsid w:val="009433E6"/>
    <w:rsid w:val="00943E02"/>
    <w:rsid w:val="009448B7"/>
    <w:rsid w:val="00953454"/>
    <w:rsid w:val="00957759"/>
    <w:rsid w:val="00965F52"/>
    <w:rsid w:val="00973F70"/>
    <w:rsid w:val="00997028"/>
    <w:rsid w:val="009A19CE"/>
    <w:rsid w:val="009A4835"/>
    <w:rsid w:val="00A23D27"/>
    <w:rsid w:val="00A608BF"/>
    <w:rsid w:val="00A64C07"/>
    <w:rsid w:val="00A654CB"/>
    <w:rsid w:val="00A84690"/>
    <w:rsid w:val="00AA0935"/>
    <w:rsid w:val="00AA2F78"/>
    <w:rsid w:val="00AA6857"/>
    <w:rsid w:val="00AB58F7"/>
    <w:rsid w:val="00AC6D57"/>
    <w:rsid w:val="00AD01D2"/>
    <w:rsid w:val="00AD77BC"/>
    <w:rsid w:val="00AE1AE5"/>
    <w:rsid w:val="00AE216B"/>
    <w:rsid w:val="00AF6CB6"/>
    <w:rsid w:val="00B13447"/>
    <w:rsid w:val="00B1633F"/>
    <w:rsid w:val="00B2577A"/>
    <w:rsid w:val="00B32DF6"/>
    <w:rsid w:val="00B44ECD"/>
    <w:rsid w:val="00B50577"/>
    <w:rsid w:val="00B64DEF"/>
    <w:rsid w:val="00B7165A"/>
    <w:rsid w:val="00BA259A"/>
    <w:rsid w:val="00BD79D1"/>
    <w:rsid w:val="00BE524B"/>
    <w:rsid w:val="00BE52F2"/>
    <w:rsid w:val="00C12FDF"/>
    <w:rsid w:val="00C23A34"/>
    <w:rsid w:val="00C63CD2"/>
    <w:rsid w:val="00C93040"/>
    <w:rsid w:val="00CC09CA"/>
    <w:rsid w:val="00CD49F9"/>
    <w:rsid w:val="00D03986"/>
    <w:rsid w:val="00D12945"/>
    <w:rsid w:val="00D42B72"/>
    <w:rsid w:val="00D4322E"/>
    <w:rsid w:val="00D709F7"/>
    <w:rsid w:val="00D71899"/>
    <w:rsid w:val="00D8659A"/>
    <w:rsid w:val="00D93056"/>
    <w:rsid w:val="00D950E7"/>
    <w:rsid w:val="00DB5F42"/>
    <w:rsid w:val="00DE256C"/>
    <w:rsid w:val="00DE4814"/>
    <w:rsid w:val="00E03A2A"/>
    <w:rsid w:val="00E153BD"/>
    <w:rsid w:val="00E313C4"/>
    <w:rsid w:val="00E37DD6"/>
    <w:rsid w:val="00E47ED5"/>
    <w:rsid w:val="00E544D5"/>
    <w:rsid w:val="00E728E9"/>
    <w:rsid w:val="00E8154D"/>
    <w:rsid w:val="00E876CC"/>
    <w:rsid w:val="00E95F48"/>
    <w:rsid w:val="00EB45C2"/>
    <w:rsid w:val="00ED1AEB"/>
    <w:rsid w:val="00ED36CB"/>
    <w:rsid w:val="00ED46ED"/>
    <w:rsid w:val="00ED5B19"/>
    <w:rsid w:val="00EE0CE7"/>
    <w:rsid w:val="00EE6261"/>
    <w:rsid w:val="00F0603D"/>
    <w:rsid w:val="00F1797D"/>
    <w:rsid w:val="00F51C40"/>
    <w:rsid w:val="00F565C0"/>
    <w:rsid w:val="00F758FB"/>
    <w:rsid w:val="00F82DC2"/>
    <w:rsid w:val="00F83E42"/>
    <w:rsid w:val="00F87AB3"/>
    <w:rsid w:val="00FA5033"/>
    <w:rsid w:val="00FA69FA"/>
    <w:rsid w:val="00FB1AB5"/>
    <w:rsid w:val="00FC1493"/>
    <w:rsid w:val="00FC2740"/>
    <w:rsid w:val="00FD6243"/>
    <w:rsid w:val="00FD72F1"/>
    <w:rsid w:val="00FF68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1056"/>
    <w:pPr>
      <w:widowControl w:val="0"/>
      <w:jc w:val="both"/>
    </w:pPr>
    <w:rPr>
      <w:rFonts w:ascii="Times New Roman" w:hAnsi="Times New Roman"/>
      <w:sz w:val="18"/>
      <w:szCs w:val="20"/>
    </w:rPr>
  </w:style>
  <w:style w:type="paragraph" w:styleId="Heading1">
    <w:name w:val="heading 1"/>
    <w:basedOn w:val="Normal"/>
    <w:next w:val="BodyText"/>
    <w:link w:val="Heading1Char"/>
    <w:uiPriority w:val="99"/>
    <w:qFormat/>
    <w:rsid w:val="0048461D"/>
    <w:pPr>
      <w:keepNext/>
      <w:ind w:left="150" w:hangingChars="150" w:hanging="150"/>
      <w:outlineLvl w:val="0"/>
    </w:pPr>
    <w:rPr>
      <w:rFonts w:ascii="Arial" w:eastAsia="ＭＳ ゴシック" w:hAnsi="Arial"/>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8461D"/>
    <w:rPr>
      <w:rFonts w:ascii="Arial" w:eastAsia="ＭＳ ゴシック" w:hAnsi="Arial" w:cs="Times New Roman"/>
      <w:kern w:val="2"/>
      <w:sz w:val="24"/>
      <w:szCs w:val="24"/>
    </w:rPr>
  </w:style>
  <w:style w:type="paragraph" w:styleId="Header">
    <w:name w:val="header"/>
    <w:basedOn w:val="Normal"/>
    <w:link w:val="HeaderChar"/>
    <w:uiPriority w:val="99"/>
    <w:rsid w:val="008F1056"/>
    <w:pPr>
      <w:tabs>
        <w:tab w:val="center" w:pos="4252"/>
        <w:tab w:val="right" w:pos="8504"/>
      </w:tabs>
      <w:snapToGrid w:val="0"/>
    </w:pPr>
  </w:style>
  <w:style w:type="character" w:customStyle="1" w:styleId="HeaderChar">
    <w:name w:val="Header Char"/>
    <w:basedOn w:val="DefaultParagraphFont"/>
    <w:link w:val="Header"/>
    <w:uiPriority w:val="99"/>
    <w:semiHidden/>
    <w:rsid w:val="0008434A"/>
    <w:rPr>
      <w:rFonts w:ascii="Times New Roman" w:hAnsi="Times New Roman"/>
      <w:sz w:val="18"/>
      <w:szCs w:val="20"/>
    </w:rPr>
  </w:style>
  <w:style w:type="paragraph" w:styleId="Footer">
    <w:name w:val="footer"/>
    <w:basedOn w:val="Normal"/>
    <w:link w:val="FooterChar"/>
    <w:uiPriority w:val="99"/>
    <w:rsid w:val="008F1056"/>
    <w:pPr>
      <w:tabs>
        <w:tab w:val="center" w:pos="4252"/>
        <w:tab w:val="right" w:pos="8504"/>
      </w:tabs>
      <w:snapToGrid w:val="0"/>
    </w:pPr>
  </w:style>
  <w:style w:type="character" w:customStyle="1" w:styleId="FooterChar">
    <w:name w:val="Footer Char"/>
    <w:basedOn w:val="DefaultParagraphFont"/>
    <w:link w:val="Footer"/>
    <w:uiPriority w:val="99"/>
    <w:semiHidden/>
    <w:rsid w:val="0008434A"/>
    <w:rPr>
      <w:rFonts w:ascii="Times New Roman" w:hAnsi="Times New Roman"/>
      <w:sz w:val="18"/>
      <w:szCs w:val="20"/>
    </w:rPr>
  </w:style>
  <w:style w:type="paragraph" w:styleId="BodyText">
    <w:name w:val="Body Text"/>
    <w:basedOn w:val="Normal"/>
    <w:link w:val="BodyTextChar"/>
    <w:uiPriority w:val="99"/>
    <w:rsid w:val="008F1056"/>
    <w:pPr>
      <w:jc w:val="center"/>
    </w:pPr>
  </w:style>
  <w:style w:type="character" w:customStyle="1" w:styleId="BodyTextChar">
    <w:name w:val="Body Text Char"/>
    <w:basedOn w:val="DefaultParagraphFont"/>
    <w:link w:val="BodyText"/>
    <w:uiPriority w:val="99"/>
    <w:semiHidden/>
    <w:rsid w:val="0008434A"/>
    <w:rPr>
      <w:rFonts w:ascii="Times New Roman" w:hAnsi="Times New Roman"/>
      <w:sz w:val="18"/>
      <w:szCs w:val="20"/>
    </w:rPr>
  </w:style>
  <w:style w:type="paragraph" w:styleId="Date">
    <w:name w:val="Date"/>
    <w:basedOn w:val="Normal"/>
    <w:next w:val="Normal"/>
    <w:link w:val="DateChar"/>
    <w:uiPriority w:val="99"/>
    <w:rsid w:val="00821F86"/>
    <w:rPr>
      <w:sz w:val="20"/>
      <w:szCs w:val="24"/>
    </w:rPr>
  </w:style>
  <w:style w:type="character" w:customStyle="1" w:styleId="DateChar">
    <w:name w:val="Date Char"/>
    <w:basedOn w:val="DefaultParagraphFont"/>
    <w:link w:val="Date"/>
    <w:uiPriority w:val="99"/>
    <w:semiHidden/>
    <w:rsid w:val="0008434A"/>
    <w:rPr>
      <w:rFonts w:ascii="Times New Roman" w:hAnsi="Times New Roman"/>
      <w:sz w:val="18"/>
      <w:szCs w:val="20"/>
    </w:rPr>
  </w:style>
  <w:style w:type="paragraph" w:styleId="BodyText2">
    <w:name w:val="Body Text 2"/>
    <w:basedOn w:val="Normal"/>
    <w:link w:val="BodyText2Char"/>
    <w:uiPriority w:val="99"/>
    <w:rsid w:val="00003E1B"/>
    <w:pPr>
      <w:spacing w:line="480" w:lineRule="auto"/>
    </w:pPr>
  </w:style>
  <w:style w:type="character" w:customStyle="1" w:styleId="BodyText2Char">
    <w:name w:val="Body Text 2 Char"/>
    <w:basedOn w:val="DefaultParagraphFont"/>
    <w:link w:val="BodyText2"/>
    <w:uiPriority w:val="99"/>
    <w:semiHidden/>
    <w:rsid w:val="0008434A"/>
    <w:rPr>
      <w:rFonts w:ascii="Times New Roman" w:hAnsi="Times New Roman"/>
      <w:sz w:val="18"/>
      <w:szCs w:val="20"/>
    </w:rPr>
  </w:style>
  <w:style w:type="paragraph" w:styleId="BodyTextFirstIndent">
    <w:name w:val="Body Text First Indent"/>
    <w:basedOn w:val="BodyText"/>
    <w:link w:val="BodyTextFirstIndentChar"/>
    <w:uiPriority w:val="99"/>
    <w:rsid w:val="0043767B"/>
    <w:pPr>
      <w:adjustRightInd w:val="0"/>
      <w:spacing w:line="280" w:lineRule="atLeast"/>
      <w:ind w:firstLineChars="100" w:firstLine="210"/>
      <w:jc w:val="both"/>
      <w:textAlignment w:val="baseline"/>
    </w:pPr>
    <w:rPr>
      <w:sz w:val="19"/>
    </w:rPr>
  </w:style>
  <w:style w:type="character" w:customStyle="1" w:styleId="BodyTextFirstIndentChar">
    <w:name w:val="Body Text First Indent Char"/>
    <w:basedOn w:val="BodyTextChar"/>
    <w:link w:val="BodyTextFirstIndent"/>
    <w:uiPriority w:val="99"/>
    <w:semiHidden/>
    <w:rsid w:val="0008434A"/>
  </w:style>
  <w:style w:type="paragraph" w:styleId="BalloonText">
    <w:name w:val="Balloon Text"/>
    <w:basedOn w:val="Normal"/>
    <w:link w:val="BalloonTextChar"/>
    <w:uiPriority w:val="99"/>
    <w:rsid w:val="00454EBC"/>
    <w:rPr>
      <w:rFonts w:ascii="Arial" w:eastAsia="ＭＳ ゴシック" w:hAnsi="Arial"/>
      <w:szCs w:val="18"/>
    </w:rPr>
  </w:style>
  <w:style w:type="character" w:customStyle="1" w:styleId="BalloonTextChar">
    <w:name w:val="Balloon Text Char"/>
    <w:basedOn w:val="DefaultParagraphFont"/>
    <w:link w:val="BalloonText"/>
    <w:uiPriority w:val="99"/>
    <w:locked/>
    <w:rsid w:val="00454EBC"/>
    <w:rPr>
      <w:rFonts w:ascii="Arial" w:eastAsia="ＭＳ ゴシック" w:hAnsi="Arial" w:cs="Times New Roman"/>
      <w:kern w:val="2"/>
      <w:sz w:val="18"/>
      <w:szCs w:val="18"/>
    </w:rPr>
  </w:style>
</w:styles>
</file>

<file path=word/webSettings.xml><?xml version="1.0" encoding="utf-8"?>
<w:webSettings xmlns:r="http://schemas.openxmlformats.org/officeDocument/2006/relationships" xmlns:w="http://schemas.openxmlformats.org/wordprocessingml/2006/main">
  <w:divs>
    <w:div w:id="996806307">
      <w:marLeft w:val="0"/>
      <w:marRight w:val="0"/>
      <w:marTop w:val="0"/>
      <w:marBottom w:val="0"/>
      <w:divBdr>
        <w:top w:val="none" w:sz="0" w:space="0" w:color="auto"/>
        <w:left w:val="none" w:sz="0" w:space="0" w:color="auto"/>
        <w:bottom w:val="none" w:sz="0" w:space="0" w:color="auto"/>
        <w:right w:val="none" w:sz="0" w:space="0" w:color="auto"/>
      </w:divBdr>
      <w:divsChild>
        <w:div w:id="996806321">
          <w:marLeft w:val="0"/>
          <w:marRight w:val="0"/>
          <w:marTop w:val="0"/>
          <w:marBottom w:val="0"/>
          <w:divBdr>
            <w:top w:val="none" w:sz="0" w:space="0" w:color="auto"/>
            <w:left w:val="none" w:sz="0" w:space="0" w:color="auto"/>
            <w:bottom w:val="none" w:sz="0" w:space="0" w:color="auto"/>
            <w:right w:val="none" w:sz="0" w:space="0" w:color="auto"/>
          </w:divBdr>
        </w:div>
      </w:divsChild>
    </w:div>
    <w:div w:id="996806308">
      <w:marLeft w:val="0"/>
      <w:marRight w:val="0"/>
      <w:marTop w:val="0"/>
      <w:marBottom w:val="0"/>
      <w:divBdr>
        <w:top w:val="none" w:sz="0" w:space="0" w:color="auto"/>
        <w:left w:val="none" w:sz="0" w:space="0" w:color="auto"/>
        <w:bottom w:val="none" w:sz="0" w:space="0" w:color="auto"/>
        <w:right w:val="none" w:sz="0" w:space="0" w:color="auto"/>
      </w:divBdr>
      <w:divsChild>
        <w:div w:id="996806312">
          <w:marLeft w:val="0"/>
          <w:marRight w:val="0"/>
          <w:marTop w:val="0"/>
          <w:marBottom w:val="0"/>
          <w:divBdr>
            <w:top w:val="none" w:sz="0" w:space="0" w:color="auto"/>
            <w:left w:val="none" w:sz="0" w:space="0" w:color="auto"/>
            <w:bottom w:val="none" w:sz="0" w:space="0" w:color="auto"/>
            <w:right w:val="none" w:sz="0" w:space="0" w:color="auto"/>
          </w:divBdr>
        </w:div>
      </w:divsChild>
    </w:div>
    <w:div w:id="996806311">
      <w:marLeft w:val="0"/>
      <w:marRight w:val="0"/>
      <w:marTop w:val="0"/>
      <w:marBottom w:val="0"/>
      <w:divBdr>
        <w:top w:val="none" w:sz="0" w:space="0" w:color="auto"/>
        <w:left w:val="none" w:sz="0" w:space="0" w:color="auto"/>
        <w:bottom w:val="none" w:sz="0" w:space="0" w:color="auto"/>
        <w:right w:val="none" w:sz="0" w:space="0" w:color="auto"/>
      </w:divBdr>
      <w:divsChild>
        <w:div w:id="996806309">
          <w:marLeft w:val="0"/>
          <w:marRight w:val="0"/>
          <w:marTop w:val="0"/>
          <w:marBottom w:val="0"/>
          <w:divBdr>
            <w:top w:val="none" w:sz="0" w:space="0" w:color="auto"/>
            <w:left w:val="none" w:sz="0" w:space="0" w:color="auto"/>
            <w:bottom w:val="none" w:sz="0" w:space="0" w:color="auto"/>
            <w:right w:val="none" w:sz="0" w:space="0" w:color="auto"/>
          </w:divBdr>
        </w:div>
      </w:divsChild>
    </w:div>
    <w:div w:id="996806313">
      <w:marLeft w:val="0"/>
      <w:marRight w:val="0"/>
      <w:marTop w:val="0"/>
      <w:marBottom w:val="0"/>
      <w:divBdr>
        <w:top w:val="none" w:sz="0" w:space="0" w:color="auto"/>
        <w:left w:val="none" w:sz="0" w:space="0" w:color="auto"/>
        <w:bottom w:val="none" w:sz="0" w:space="0" w:color="auto"/>
        <w:right w:val="none" w:sz="0" w:space="0" w:color="auto"/>
      </w:divBdr>
      <w:divsChild>
        <w:div w:id="996806319">
          <w:marLeft w:val="0"/>
          <w:marRight w:val="0"/>
          <w:marTop w:val="0"/>
          <w:marBottom w:val="0"/>
          <w:divBdr>
            <w:top w:val="none" w:sz="0" w:space="0" w:color="auto"/>
            <w:left w:val="none" w:sz="0" w:space="0" w:color="auto"/>
            <w:bottom w:val="none" w:sz="0" w:space="0" w:color="auto"/>
            <w:right w:val="none" w:sz="0" w:space="0" w:color="auto"/>
          </w:divBdr>
        </w:div>
      </w:divsChild>
    </w:div>
    <w:div w:id="996806314">
      <w:marLeft w:val="0"/>
      <w:marRight w:val="0"/>
      <w:marTop w:val="0"/>
      <w:marBottom w:val="0"/>
      <w:divBdr>
        <w:top w:val="none" w:sz="0" w:space="0" w:color="auto"/>
        <w:left w:val="none" w:sz="0" w:space="0" w:color="auto"/>
        <w:bottom w:val="none" w:sz="0" w:space="0" w:color="auto"/>
        <w:right w:val="none" w:sz="0" w:space="0" w:color="auto"/>
      </w:divBdr>
      <w:divsChild>
        <w:div w:id="996806320">
          <w:marLeft w:val="0"/>
          <w:marRight w:val="0"/>
          <w:marTop w:val="0"/>
          <w:marBottom w:val="0"/>
          <w:divBdr>
            <w:top w:val="none" w:sz="0" w:space="0" w:color="auto"/>
            <w:left w:val="none" w:sz="0" w:space="0" w:color="auto"/>
            <w:bottom w:val="none" w:sz="0" w:space="0" w:color="auto"/>
            <w:right w:val="none" w:sz="0" w:space="0" w:color="auto"/>
          </w:divBdr>
        </w:div>
      </w:divsChild>
    </w:div>
    <w:div w:id="996806315">
      <w:marLeft w:val="0"/>
      <w:marRight w:val="0"/>
      <w:marTop w:val="0"/>
      <w:marBottom w:val="0"/>
      <w:divBdr>
        <w:top w:val="none" w:sz="0" w:space="0" w:color="auto"/>
        <w:left w:val="none" w:sz="0" w:space="0" w:color="auto"/>
        <w:bottom w:val="none" w:sz="0" w:space="0" w:color="auto"/>
        <w:right w:val="none" w:sz="0" w:space="0" w:color="auto"/>
      </w:divBdr>
      <w:divsChild>
        <w:div w:id="996806322">
          <w:marLeft w:val="0"/>
          <w:marRight w:val="0"/>
          <w:marTop w:val="0"/>
          <w:marBottom w:val="0"/>
          <w:divBdr>
            <w:top w:val="none" w:sz="0" w:space="0" w:color="auto"/>
            <w:left w:val="none" w:sz="0" w:space="0" w:color="auto"/>
            <w:bottom w:val="none" w:sz="0" w:space="0" w:color="auto"/>
            <w:right w:val="none" w:sz="0" w:space="0" w:color="auto"/>
          </w:divBdr>
        </w:div>
      </w:divsChild>
    </w:div>
    <w:div w:id="996806317">
      <w:marLeft w:val="0"/>
      <w:marRight w:val="0"/>
      <w:marTop w:val="0"/>
      <w:marBottom w:val="0"/>
      <w:divBdr>
        <w:top w:val="none" w:sz="0" w:space="0" w:color="auto"/>
        <w:left w:val="none" w:sz="0" w:space="0" w:color="auto"/>
        <w:bottom w:val="none" w:sz="0" w:space="0" w:color="auto"/>
        <w:right w:val="none" w:sz="0" w:space="0" w:color="auto"/>
      </w:divBdr>
      <w:divsChild>
        <w:div w:id="996806324">
          <w:marLeft w:val="0"/>
          <w:marRight w:val="0"/>
          <w:marTop w:val="0"/>
          <w:marBottom w:val="0"/>
          <w:divBdr>
            <w:top w:val="none" w:sz="0" w:space="0" w:color="auto"/>
            <w:left w:val="none" w:sz="0" w:space="0" w:color="auto"/>
            <w:bottom w:val="none" w:sz="0" w:space="0" w:color="auto"/>
            <w:right w:val="none" w:sz="0" w:space="0" w:color="auto"/>
          </w:divBdr>
        </w:div>
      </w:divsChild>
    </w:div>
    <w:div w:id="996806318">
      <w:marLeft w:val="0"/>
      <w:marRight w:val="0"/>
      <w:marTop w:val="0"/>
      <w:marBottom w:val="0"/>
      <w:divBdr>
        <w:top w:val="none" w:sz="0" w:space="0" w:color="auto"/>
        <w:left w:val="none" w:sz="0" w:space="0" w:color="auto"/>
        <w:bottom w:val="none" w:sz="0" w:space="0" w:color="auto"/>
        <w:right w:val="none" w:sz="0" w:space="0" w:color="auto"/>
      </w:divBdr>
      <w:divsChild>
        <w:div w:id="996806310">
          <w:marLeft w:val="0"/>
          <w:marRight w:val="0"/>
          <w:marTop w:val="0"/>
          <w:marBottom w:val="0"/>
          <w:divBdr>
            <w:top w:val="none" w:sz="0" w:space="0" w:color="auto"/>
            <w:left w:val="none" w:sz="0" w:space="0" w:color="auto"/>
            <w:bottom w:val="none" w:sz="0" w:space="0" w:color="auto"/>
            <w:right w:val="none" w:sz="0" w:space="0" w:color="auto"/>
          </w:divBdr>
        </w:div>
      </w:divsChild>
    </w:div>
    <w:div w:id="996806323">
      <w:marLeft w:val="0"/>
      <w:marRight w:val="0"/>
      <w:marTop w:val="0"/>
      <w:marBottom w:val="0"/>
      <w:divBdr>
        <w:top w:val="none" w:sz="0" w:space="0" w:color="auto"/>
        <w:left w:val="none" w:sz="0" w:space="0" w:color="auto"/>
        <w:bottom w:val="none" w:sz="0" w:space="0" w:color="auto"/>
        <w:right w:val="none" w:sz="0" w:space="0" w:color="auto"/>
      </w:divBdr>
      <w:divsChild>
        <w:div w:id="996806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emf"/><Relationship Id="rId25" Type="http://schemas.openxmlformats.org/officeDocument/2006/relationships/image" Target="media/image13.png"/><Relationship Id="rId33" Type="http://schemas.openxmlformats.org/officeDocument/2006/relationships/image" Target="media/image21.emf"/><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image" Target="media/image8.emf"/><Relationship Id="rId29" Type="http://schemas.openxmlformats.org/officeDocument/2006/relationships/image" Target="media/image17.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emf"/><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image" Target="media/image11.png"/><Relationship Id="rId28" Type="http://schemas.openxmlformats.org/officeDocument/2006/relationships/image" Target="media/image16.png"/><Relationship Id="rId10" Type="http://schemas.openxmlformats.org/officeDocument/2006/relationships/footer" Target="footer2.xml"/><Relationship Id="rId19" Type="http://schemas.openxmlformats.org/officeDocument/2006/relationships/image" Target="media/image7.emf"/><Relationship Id="rId31" Type="http://schemas.openxmlformats.org/officeDocument/2006/relationships/image" Target="media/image19.e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10.emf"/><Relationship Id="rId27" Type="http://schemas.openxmlformats.org/officeDocument/2006/relationships/image" Target="media/image15.png"/><Relationship Id="rId30" Type="http://schemas.openxmlformats.org/officeDocument/2006/relationships/image" Target="media/image18.em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TotalTime>
  <Pages>6</Pages>
  <Words>1332</Words>
  <Characters>7594</Characters>
  <Application>Microsoft Office Outlook</Application>
  <DocSecurity>0</DocSecurity>
  <Lines>0</Lines>
  <Paragraphs>0</Paragraphs>
  <ScaleCrop>false</ScaleCrop>
  <Company>近藤家</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工学院大学建築系学科近藤研究室2000年度卒業論文梗概</dc:title>
  <dc:subject/>
  <dc:creator>近藤龍哉</dc:creator>
  <cp:keywords/>
  <dc:description/>
  <cp:lastModifiedBy>阿部道彦</cp:lastModifiedBy>
  <cp:revision>6</cp:revision>
  <cp:lastPrinted>2009-04-27T08:33:00Z</cp:lastPrinted>
  <dcterms:created xsi:type="dcterms:W3CDTF">2010-02-24T06:42:00Z</dcterms:created>
  <dcterms:modified xsi:type="dcterms:W3CDTF">2010-03-01T04:14:00Z</dcterms:modified>
</cp:coreProperties>
</file>